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5E09FEFF" wp14:editId="40886C94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A2781">
        <w:rPr>
          <w:rFonts w:ascii="Verdana" w:hAnsi="Verdana" w:cs="Arial"/>
          <w:color w:val="575756"/>
          <w:sz w:val="20"/>
          <w:szCs w:val="20"/>
        </w:rPr>
        <w:t>4</w:t>
      </w:r>
      <w:r w:rsidR="00166B35">
        <w:rPr>
          <w:rFonts w:ascii="Verdana" w:hAnsi="Verdana" w:cs="Arial"/>
          <w:color w:val="575756"/>
          <w:sz w:val="20"/>
          <w:szCs w:val="20"/>
        </w:rPr>
        <w:t xml:space="preserve"> października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2F5A2E" w:rsidRDefault="002F5A2E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color w:val="254F9B"/>
          <w:sz w:val="28"/>
          <w:szCs w:val="28"/>
        </w:rPr>
        <w:t>Carrefour inwestuje w zielone technologie</w:t>
      </w:r>
      <w:r>
        <w:rPr>
          <w:rFonts w:ascii="Verdana" w:hAnsi="Verdana"/>
          <w:b/>
          <w:color w:val="575756"/>
          <w:sz w:val="20"/>
          <w:szCs w:val="20"/>
        </w:rPr>
        <w:t xml:space="preserve"> </w:t>
      </w:r>
    </w:p>
    <w:p w:rsidR="002F5A2E" w:rsidRDefault="002F5A2E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2F5A2E" w:rsidRDefault="002F5A2E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 xml:space="preserve">Carrefour Polska, właściciel i zarządca Galerii Słowiańskiej, zamontował na dachu </w:t>
      </w:r>
      <w:r w:rsidR="00CD1B73">
        <w:rPr>
          <w:rFonts w:ascii="Verdana" w:hAnsi="Verdana"/>
          <w:b/>
          <w:color w:val="575756"/>
          <w:sz w:val="20"/>
          <w:szCs w:val="20"/>
        </w:rPr>
        <w:t xml:space="preserve">zgorzeleckiego </w:t>
      </w:r>
      <w:r>
        <w:rPr>
          <w:rFonts w:ascii="Verdana" w:hAnsi="Verdana"/>
          <w:b/>
          <w:color w:val="575756"/>
          <w:sz w:val="20"/>
          <w:szCs w:val="20"/>
        </w:rPr>
        <w:t>obiektu nowatorską instalację wykorzystującą technologię fotowoltaiczną i wiatrową. Specjalne panele oraz wiatraki działają od początku września</w:t>
      </w:r>
      <w:r w:rsidR="00CD1B73">
        <w:rPr>
          <w:rFonts w:ascii="Verdana" w:hAnsi="Verdana"/>
          <w:b/>
          <w:color w:val="575756"/>
          <w:sz w:val="20"/>
          <w:szCs w:val="20"/>
        </w:rPr>
        <w:t xml:space="preserve"> br</w:t>
      </w:r>
      <w:r>
        <w:rPr>
          <w:rFonts w:ascii="Verdana" w:hAnsi="Verdana"/>
          <w:b/>
          <w:color w:val="575756"/>
          <w:sz w:val="20"/>
          <w:szCs w:val="20"/>
        </w:rPr>
        <w:t xml:space="preserve">.    </w:t>
      </w:r>
    </w:p>
    <w:p w:rsidR="00DC7C19" w:rsidRDefault="00DC7C19" w:rsidP="002F5A2E">
      <w:pPr>
        <w:pStyle w:val="BezformatowaniaAA"/>
        <w:spacing w:line="276" w:lineRule="auto"/>
        <w:ind w:left="0" w:right="-8"/>
        <w:contextualSpacing/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</w:pPr>
      <w:r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>Hybrydowy układ wdrożony na dachu h</w:t>
      </w:r>
      <w:r w:rsidR="00CD1B73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>ipermarketu Carrefour w Galerii Słowiańskiej</w:t>
      </w:r>
      <w:r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 jest pierwszą tego typu instalacją zbudowaną przez sieć, a zarazem pierwszym układem zbudowanym na taką skalę w Polsce. Jego całkowita </w:t>
      </w:r>
      <w:r w:rsidR="009B7036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moc to blisko 40 </w:t>
      </w:r>
      <w:proofErr w:type="spellStart"/>
      <w:r w:rsidR="009B7036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>kW.</w:t>
      </w:r>
      <w:proofErr w:type="spellEnd"/>
      <w:r w:rsidR="009B7036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 Pozwoli to pokryć około </w:t>
      </w:r>
      <w:r w:rsidR="003D08FC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>3</w:t>
      </w:r>
      <w:r w:rsidR="009B7036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 procent całkowitego zapotrzebowania na energię elektryczną</w:t>
      </w:r>
      <w:r w:rsidR="00341B68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 hipermarketu</w:t>
      </w:r>
      <w:r w:rsidR="009B7036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. </w:t>
      </w:r>
    </w:p>
    <w:p w:rsidR="00DC7C19" w:rsidRDefault="00DC7C19" w:rsidP="002F5A2E">
      <w:pPr>
        <w:pStyle w:val="BezformatowaniaAA"/>
        <w:spacing w:line="276" w:lineRule="auto"/>
        <w:ind w:left="0" w:right="-8"/>
        <w:contextualSpacing/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</w:pPr>
    </w:p>
    <w:p w:rsidR="002F5A2E" w:rsidRDefault="009B7036" w:rsidP="002F5A2E">
      <w:pPr>
        <w:pStyle w:val="BezformatowaniaAA"/>
        <w:spacing w:line="276" w:lineRule="auto"/>
        <w:ind w:left="0" w:right="-8"/>
        <w:contextualSpacing/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</w:pPr>
      <w:r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>Instalacja</w:t>
      </w:r>
      <w:r w:rsidR="00DC7C19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 </w:t>
      </w:r>
      <w:r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>fotowoltaiczna</w:t>
      </w:r>
      <w:r w:rsidR="00DC7C19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 na dachu sklepu składa się </w:t>
      </w:r>
      <w:r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86 modułów o łącznej mocy 23,7 </w:t>
      </w:r>
      <w:proofErr w:type="spellStart"/>
      <w:r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>k</w:t>
      </w:r>
      <w:r w:rsidR="00DC7C19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>W.</w:t>
      </w:r>
      <w:proofErr w:type="spellEnd"/>
      <w:r w:rsidR="00DC7C19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 Panele zostały </w:t>
      </w:r>
      <w:r w:rsidR="00CD1B73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ustawione w kierunku południowo-zachodnim na specjalnych konstrukcjach o nachyleniu 15 stopni. Z instalacją współpracuje 16 turbin wiatrowych o łącznej mocy 16 </w:t>
      </w:r>
      <w:proofErr w:type="spellStart"/>
      <w:r w:rsidR="00CD1B73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>kW.</w:t>
      </w:r>
      <w:proofErr w:type="spellEnd"/>
      <w:r w:rsidR="00CD1B73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 Średnica łopat każdej turbiny wynosi 2 metry.   </w:t>
      </w:r>
      <w:r w:rsidR="002F5A2E" w:rsidRPr="00E40727"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  <w:t xml:space="preserve"> </w:t>
      </w:r>
    </w:p>
    <w:p w:rsidR="00CD1B73" w:rsidRDefault="00CD1B73" w:rsidP="002F5A2E">
      <w:pPr>
        <w:pStyle w:val="BezformatowaniaAA"/>
        <w:spacing w:line="276" w:lineRule="auto"/>
        <w:ind w:left="0" w:right="-8"/>
        <w:contextualSpacing/>
        <w:rPr>
          <w:rFonts w:ascii="Verdana" w:eastAsia="Calibri" w:hAnsi="Verdana" w:cs="Arial"/>
          <w:b w:val="0"/>
          <w:color w:val="575756"/>
          <w:sz w:val="20"/>
          <w:szCs w:val="20"/>
          <w:lang w:val="pl-PL" w:eastAsia="en-US"/>
        </w:rPr>
      </w:pPr>
    </w:p>
    <w:p w:rsidR="00DC7C19" w:rsidRDefault="009B7036" w:rsidP="00DC7C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- Układ hybrydowy na dachu Galerii Słowiańskiej w Zgorzelcu to projekt testowy. Kolejne miesiące pozwolą nam dokonać oceny pracy całej instalacji. W przypadku potwierdzenia </w:t>
      </w:r>
      <w:r w:rsidR="0051764C">
        <w:rPr>
          <w:rFonts w:ascii="Verdana" w:hAnsi="Verdana" w:cs="Arial"/>
          <w:color w:val="575756"/>
          <w:sz w:val="20"/>
          <w:szCs w:val="20"/>
        </w:rPr>
        <w:t xml:space="preserve">jej </w:t>
      </w:r>
      <w:r>
        <w:rPr>
          <w:rFonts w:ascii="Verdana" w:hAnsi="Verdana" w:cs="Arial"/>
          <w:color w:val="575756"/>
          <w:sz w:val="20"/>
          <w:szCs w:val="20"/>
        </w:rPr>
        <w:t xml:space="preserve">efektywności i uzyskanych oszczędności energii elektrycznej, projekt wdrożymy także w innych lokalizacjach – mówi Paweł Dolański, </w:t>
      </w:r>
      <w:r w:rsidRPr="0051764C">
        <w:rPr>
          <w:rFonts w:ascii="Verdana" w:hAnsi="Verdana" w:cs="Arial"/>
          <w:color w:val="575756"/>
          <w:sz w:val="20"/>
          <w:szCs w:val="20"/>
        </w:rPr>
        <w:t xml:space="preserve">Dyrektor </w:t>
      </w:r>
      <w:r w:rsidR="0051764C" w:rsidRPr="0051764C">
        <w:rPr>
          <w:rFonts w:ascii="Verdana" w:hAnsi="Verdana" w:cs="Arial"/>
          <w:color w:val="575756"/>
          <w:sz w:val="20"/>
          <w:szCs w:val="20"/>
        </w:rPr>
        <w:t>Departamentu Aktywów w Carrefour Polska.</w:t>
      </w:r>
      <w:r w:rsidR="0051764C">
        <w:rPr>
          <w:rFonts w:ascii="Verdana" w:hAnsi="Verdana" w:cs="Arial"/>
          <w:color w:val="FF0000"/>
          <w:sz w:val="20"/>
          <w:szCs w:val="20"/>
        </w:rPr>
        <w:t xml:space="preserve"> </w:t>
      </w:r>
    </w:p>
    <w:p w:rsidR="00DC7C19" w:rsidRDefault="00DC7C19" w:rsidP="00DC7C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51764C" w:rsidRDefault="009B7036" w:rsidP="00DC7C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Funkcjonowanie instalacji jest monitorowane na bieżąco. Sprawdzane są między innymi aktualna moc układu, łączna moc dzienna czy w</w:t>
      </w:r>
      <w:r w:rsidR="0051764C">
        <w:rPr>
          <w:rFonts w:ascii="Verdana" w:hAnsi="Verdana" w:cs="Arial"/>
          <w:color w:val="575756"/>
          <w:sz w:val="20"/>
          <w:szCs w:val="20"/>
        </w:rPr>
        <w:t>s</w:t>
      </w:r>
      <w:r>
        <w:rPr>
          <w:rFonts w:ascii="Verdana" w:hAnsi="Verdana" w:cs="Arial"/>
          <w:color w:val="575756"/>
          <w:sz w:val="20"/>
          <w:szCs w:val="20"/>
        </w:rPr>
        <w:t xml:space="preserve">kaźnik redukcji CO2. </w:t>
      </w:r>
    </w:p>
    <w:p w:rsidR="0051764C" w:rsidRDefault="0051764C" w:rsidP="00DC7C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9B7036" w:rsidRDefault="0051764C" w:rsidP="00DC7C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66B35">
        <w:rPr>
          <w:rFonts w:ascii="Verdana" w:hAnsi="Verdana" w:cs="Arial"/>
          <w:color w:val="575756"/>
          <w:sz w:val="20"/>
          <w:szCs w:val="20"/>
        </w:rPr>
        <w:t xml:space="preserve">Hybrydowa instalacja to nie jedyne ekologiczne rozwiązanie wdrażane w obiektach Carrefour Polska. Już w 5 sklepach sieci - w Sosnowcu, Zamościu, Olsztynie, Gdańsku oraz Warszawie – zastosowany został innowacyjny system wykorzystujący temperaturę wód podziemnych do obniżenia lub podwyższenia temperatury powietrza w obiekcie. W </w:t>
      </w:r>
      <w:proofErr w:type="spellStart"/>
      <w:r w:rsidRPr="00166B35">
        <w:rPr>
          <w:rFonts w:ascii="Verdana" w:hAnsi="Verdana" w:cs="Arial"/>
          <w:color w:val="575756"/>
          <w:sz w:val="20"/>
          <w:szCs w:val="20"/>
        </w:rPr>
        <w:t>remodelingowanych</w:t>
      </w:r>
      <w:proofErr w:type="spellEnd"/>
      <w:r w:rsidRPr="00166B35">
        <w:rPr>
          <w:rFonts w:ascii="Verdana" w:hAnsi="Verdana" w:cs="Arial"/>
          <w:color w:val="575756"/>
          <w:sz w:val="20"/>
          <w:szCs w:val="20"/>
        </w:rPr>
        <w:t xml:space="preserve"> i nowych placówkach Carrefour inwestuje również w energooszczędne regały chłodnicze oraz w wymianę systemów chłodniczych wykorzystujących freony na przyjazne środowisku instalacje wykorzystujące dwutlenek węgla. Rozwiązanie to pozwala zmniejszyć zużycie energii o 20 procent.</w:t>
      </w:r>
    </w:p>
    <w:p w:rsidR="0051764C" w:rsidRDefault="0051764C" w:rsidP="00DC7C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11020A" w:rsidRPr="00224EC4" w:rsidRDefault="0011020A" w:rsidP="0011020A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224EC4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</w:t>
      </w:r>
      <w:r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B161A7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grupą handlową, zatrudniającą </w:t>
      </w:r>
      <w:r w:rsidRPr="00B161A7">
        <w:rPr>
          <w:rFonts w:ascii="Verdana" w:hAnsi="Verdana" w:cs="Arial"/>
          <w:color w:val="575756"/>
          <w:sz w:val="16"/>
          <w:szCs w:val="16"/>
        </w:rPr>
        <w:lastRenderedPageBreak/>
        <w:t xml:space="preserve">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24" w:rsidRDefault="00C64124">
      <w:pPr>
        <w:spacing w:after="0" w:line="240" w:lineRule="auto"/>
      </w:pPr>
      <w:r>
        <w:separator/>
      </w:r>
    </w:p>
  </w:endnote>
  <w:endnote w:type="continuationSeparator" w:id="0">
    <w:p w:rsidR="00C64124" w:rsidRDefault="00C6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24" w:rsidRDefault="00C64124">
      <w:pPr>
        <w:spacing w:after="0" w:line="240" w:lineRule="auto"/>
      </w:pPr>
      <w:r>
        <w:separator/>
      </w:r>
    </w:p>
  </w:footnote>
  <w:footnote w:type="continuationSeparator" w:id="0">
    <w:p w:rsidR="00C64124" w:rsidRDefault="00C64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E8F"/>
    <w:multiLevelType w:val="hybridMultilevel"/>
    <w:tmpl w:val="35848264"/>
    <w:lvl w:ilvl="0" w:tplc="19E4BA86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62920"/>
    <w:rsid w:val="00070C7D"/>
    <w:rsid w:val="00086468"/>
    <w:rsid w:val="00086686"/>
    <w:rsid w:val="0009392A"/>
    <w:rsid w:val="0009743E"/>
    <w:rsid w:val="000A2781"/>
    <w:rsid w:val="000A67AB"/>
    <w:rsid w:val="000A6A25"/>
    <w:rsid w:val="000B06E4"/>
    <w:rsid w:val="000B0B37"/>
    <w:rsid w:val="000B4824"/>
    <w:rsid w:val="000C07BC"/>
    <w:rsid w:val="000C2F69"/>
    <w:rsid w:val="000C3B97"/>
    <w:rsid w:val="000C3C24"/>
    <w:rsid w:val="000C41AD"/>
    <w:rsid w:val="000C5F85"/>
    <w:rsid w:val="000D4332"/>
    <w:rsid w:val="000D5328"/>
    <w:rsid w:val="000D7389"/>
    <w:rsid w:val="000D776B"/>
    <w:rsid w:val="000E4FF9"/>
    <w:rsid w:val="000F7FD6"/>
    <w:rsid w:val="00101C40"/>
    <w:rsid w:val="00103EFB"/>
    <w:rsid w:val="0010726A"/>
    <w:rsid w:val="0011020A"/>
    <w:rsid w:val="001202DC"/>
    <w:rsid w:val="00123E4C"/>
    <w:rsid w:val="0012438C"/>
    <w:rsid w:val="00130AD8"/>
    <w:rsid w:val="001313CC"/>
    <w:rsid w:val="00131EDC"/>
    <w:rsid w:val="00137326"/>
    <w:rsid w:val="0014004E"/>
    <w:rsid w:val="00141DDD"/>
    <w:rsid w:val="001440B9"/>
    <w:rsid w:val="0014798F"/>
    <w:rsid w:val="00147D76"/>
    <w:rsid w:val="0015010B"/>
    <w:rsid w:val="0015464C"/>
    <w:rsid w:val="00155D47"/>
    <w:rsid w:val="00157165"/>
    <w:rsid w:val="001572DE"/>
    <w:rsid w:val="00166B35"/>
    <w:rsid w:val="001671C7"/>
    <w:rsid w:val="0017283A"/>
    <w:rsid w:val="001874F3"/>
    <w:rsid w:val="00190556"/>
    <w:rsid w:val="00192EB7"/>
    <w:rsid w:val="00195CB1"/>
    <w:rsid w:val="001A5F38"/>
    <w:rsid w:val="001A6D0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D6E44"/>
    <w:rsid w:val="001E251A"/>
    <w:rsid w:val="001E7160"/>
    <w:rsid w:val="001F081E"/>
    <w:rsid w:val="001F721F"/>
    <w:rsid w:val="0020342A"/>
    <w:rsid w:val="002048B7"/>
    <w:rsid w:val="00216397"/>
    <w:rsid w:val="002165C3"/>
    <w:rsid w:val="00224EC4"/>
    <w:rsid w:val="002264C4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76E38"/>
    <w:rsid w:val="00287DBA"/>
    <w:rsid w:val="00293539"/>
    <w:rsid w:val="00294B3D"/>
    <w:rsid w:val="00297BB0"/>
    <w:rsid w:val="002A1211"/>
    <w:rsid w:val="002A61F4"/>
    <w:rsid w:val="002A7180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5E10"/>
    <w:rsid w:val="002E33F0"/>
    <w:rsid w:val="002F001A"/>
    <w:rsid w:val="002F27E1"/>
    <w:rsid w:val="002F5A2E"/>
    <w:rsid w:val="002F6690"/>
    <w:rsid w:val="002F7700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1B6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7602B"/>
    <w:rsid w:val="0038097B"/>
    <w:rsid w:val="003843BC"/>
    <w:rsid w:val="00385705"/>
    <w:rsid w:val="00392611"/>
    <w:rsid w:val="00394D61"/>
    <w:rsid w:val="003977EE"/>
    <w:rsid w:val="003A2C5E"/>
    <w:rsid w:val="003A646A"/>
    <w:rsid w:val="003B2C03"/>
    <w:rsid w:val="003B3EFE"/>
    <w:rsid w:val="003C20B6"/>
    <w:rsid w:val="003C5927"/>
    <w:rsid w:val="003D08FC"/>
    <w:rsid w:val="003D0D04"/>
    <w:rsid w:val="003D1F4F"/>
    <w:rsid w:val="003D20EC"/>
    <w:rsid w:val="003D364A"/>
    <w:rsid w:val="003E5A94"/>
    <w:rsid w:val="004012DE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457E4"/>
    <w:rsid w:val="00457A6E"/>
    <w:rsid w:val="00457EE4"/>
    <w:rsid w:val="00462B84"/>
    <w:rsid w:val="00464027"/>
    <w:rsid w:val="00470F03"/>
    <w:rsid w:val="00470F56"/>
    <w:rsid w:val="00471A74"/>
    <w:rsid w:val="004741D8"/>
    <w:rsid w:val="004751ED"/>
    <w:rsid w:val="00475371"/>
    <w:rsid w:val="004771B0"/>
    <w:rsid w:val="00494C66"/>
    <w:rsid w:val="004959BB"/>
    <w:rsid w:val="004A2650"/>
    <w:rsid w:val="004A59C8"/>
    <w:rsid w:val="004B39BB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7A4"/>
    <w:rsid w:val="00504C9D"/>
    <w:rsid w:val="005118B5"/>
    <w:rsid w:val="0051764C"/>
    <w:rsid w:val="005202A5"/>
    <w:rsid w:val="00521728"/>
    <w:rsid w:val="00522252"/>
    <w:rsid w:val="005270DC"/>
    <w:rsid w:val="00530B37"/>
    <w:rsid w:val="00531C67"/>
    <w:rsid w:val="005377FE"/>
    <w:rsid w:val="00537CCF"/>
    <w:rsid w:val="00545A85"/>
    <w:rsid w:val="005541D7"/>
    <w:rsid w:val="00556C95"/>
    <w:rsid w:val="00562BD5"/>
    <w:rsid w:val="005665B2"/>
    <w:rsid w:val="00567DC6"/>
    <w:rsid w:val="005759BF"/>
    <w:rsid w:val="00580411"/>
    <w:rsid w:val="0058143B"/>
    <w:rsid w:val="00583798"/>
    <w:rsid w:val="00584134"/>
    <w:rsid w:val="0058459A"/>
    <w:rsid w:val="00586DCF"/>
    <w:rsid w:val="005919AB"/>
    <w:rsid w:val="005A011B"/>
    <w:rsid w:val="005A1978"/>
    <w:rsid w:val="005A51F8"/>
    <w:rsid w:val="005A6517"/>
    <w:rsid w:val="005B159C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5F7E9F"/>
    <w:rsid w:val="006052D7"/>
    <w:rsid w:val="006071F3"/>
    <w:rsid w:val="00607355"/>
    <w:rsid w:val="006219DA"/>
    <w:rsid w:val="00622AD9"/>
    <w:rsid w:val="0062301D"/>
    <w:rsid w:val="00626F8D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602D5"/>
    <w:rsid w:val="00661D68"/>
    <w:rsid w:val="0067346B"/>
    <w:rsid w:val="00675685"/>
    <w:rsid w:val="00676C65"/>
    <w:rsid w:val="00680DBF"/>
    <w:rsid w:val="00681565"/>
    <w:rsid w:val="0068537F"/>
    <w:rsid w:val="00687119"/>
    <w:rsid w:val="00695DE4"/>
    <w:rsid w:val="00697E11"/>
    <w:rsid w:val="006A32E6"/>
    <w:rsid w:val="006A7463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58BD"/>
    <w:rsid w:val="006F4AA1"/>
    <w:rsid w:val="00701F53"/>
    <w:rsid w:val="00705C84"/>
    <w:rsid w:val="0071402A"/>
    <w:rsid w:val="00717068"/>
    <w:rsid w:val="00723017"/>
    <w:rsid w:val="00727453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18E0"/>
    <w:rsid w:val="0076377B"/>
    <w:rsid w:val="00765EB3"/>
    <w:rsid w:val="00770EC5"/>
    <w:rsid w:val="00771E92"/>
    <w:rsid w:val="00772B3A"/>
    <w:rsid w:val="00780709"/>
    <w:rsid w:val="00791F2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7A63"/>
    <w:rsid w:val="007F4B2E"/>
    <w:rsid w:val="007F5AD5"/>
    <w:rsid w:val="007F5E44"/>
    <w:rsid w:val="00805D27"/>
    <w:rsid w:val="00812913"/>
    <w:rsid w:val="00830357"/>
    <w:rsid w:val="008314B7"/>
    <w:rsid w:val="00832121"/>
    <w:rsid w:val="00836E02"/>
    <w:rsid w:val="008428E8"/>
    <w:rsid w:val="00862C84"/>
    <w:rsid w:val="00866EEE"/>
    <w:rsid w:val="008724CE"/>
    <w:rsid w:val="0088349D"/>
    <w:rsid w:val="00891033"/>
    <w:rsid w:val="008A0103"/>
    <w:rsid w:val="008A3607"/>
    <w:rsid w:val="008A37A9"/>
    <w:rsid w:val="008A7333"/>
    <w:rsid w:val="008B0AFE"/>
    <w:rsid w:val="008C0EE3"/>
    <w:rsid w:val="008D20C3"/>
    <w:rsid w:val="008E123F"/>
    <w:rsid w:val="008E2DFE"/>
    <w:rsid w:val="008E4AD7"/>
    <w:rsid w:val="008F03A0"/>
    <w:rsid w:val="008F2421"/>
    <w:rsid w:val="008F25E2"/>
    <w:rsid w:val="008F3FA9"/>
    <w:rsid w:val="008F769F"/>
    <w:rsid w:val="00902968"/>
    <w:rsid w:val="00904F2F"/>
    <w:rsid w:val="009159CF"/>
    <w:rsid w:val="009253D0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53B3"/>
    <w:rsid w:val="009854B6"/>
    <w:rsid w:val="00986906"/>
    <w:rsid w:val="009B0326"/>
    <w:rsid w:val="009B3D8F"/>
    <w:rsid w:val="009B3E60"/>
    <w:rsid w:val="009B7036"/>
    <w:rsid w:val="009C1715"/>
    <w:rsid w:val="009C2A22"/>
    <w:rsid w:val="009C42B7"/>
    <w:rsid w:val="009C7547"/>
    <w:rsid w:val="009D10CB"/>
    <w:rsid w:val="009D594C"/>
    <w:rsid w:val="009D5CF4"/>
    <w:rsid w:val="009D7330"/>
    <w:rsid w:val="009E5751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4F1A"/>
    <w:rsid w:val="00A26E6D"/>
    <w:rsid w:val="00A31A3C"/>
    <w:rsid w:val="00A33ED8"/>
    <w:rsid w:val="00A350CE"/>
    <w:rsid w:val="00A35207"/>
    <w:rsid w:val="00A447A7"/>
    <w:rsid w:val="00A44981"/>
    <w:rsid w:val="00A5516C"/>
    <w:rsid w:val="00A66049"/>
    <w:rsid w:val="00A76D60"/>
    <w:rsid w:val="00A8322E"/>
    <w:rsid w:val="00A8627D"/>
    <w:rsid w:val="00A866E0"/>
    <w:rsid w:val="00A8774F"/>
    <w:rsid w:val="00A92677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4559"/>
    <w:rsid w:val="00AD64DD"/>
    <w:rsid w:val="00AE625A"/>
    <w:rsid w:val="00AE6B09"/>
    <w:rsid w:val="00AE6C23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2562"/>
    <w:rsid w:val="00B64863"/>
    <w:rsid w:val="00B659A5"/>
    <w:rsid w:val="00B70257"/>
    <w:rsid w:val="00B768F0"/>
    <w:rsid w:val="00B812D3"/>
    <w:rsid w:val="00B86EE6"/>
    <w:rsid w:val="00B935EA"/>
    <w:rsid w:val="00B97935"/>
    <w:rsid w:val="00BA2492"/>
    <w:rsid w:val="00BB0DBF"/>
    <w:rsid w:val="00BB635B"/>
    <w:rsid w:val="00BB7411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22BF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50AAA"/>
    <w:rsid w:val="00C52CC0"/>
    <w:rsid w:val="00C532B0"/>
    <w:rsid w:val="00C537C9"/>
    <w:rsid w:val="00C55088"/>
    <w:rsid w:val="00C5693A"/>
    <w:rsid w:val="00C63493"/>
    <w:rsid w:val="00C64124"/>
    <w:rsid w:val="00C643FB"/>
    <w:rsid w:val="00C664F1"/>
    <w:rsid w:val="00C67FC1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7037"/>
    <w:rsid w:val="00CC11D0"/>
    <w:rsid w:val="00CC5B0C"/>
    <w:rsid w:val="00CD1B73"/>
    <w:rsid w:val="00CD5E33"/>
    <w:rsid w:val="00CE03E3"/>
    <w:rsid w:val="00CE2968"/>
    <w:rsid w:val="00CE6B36"/>
    <w:rsid w:val="00CE6C78"/>
    <w:rsid w:val="00CE7C10"/>
    <w:rsid w:val="00CF7747"/>
    <w:rsid w:val="00D00BC4"/>
    <w:rsid w:val="00D00F5F"/>
    <w:rsid w:val="00D011AC"/>
    <w:rsid w:val="00D05D8D"/>
    <w:rsid w:val="00D13E50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728A"/>
    <w:rsid w:val="00D545F7"/>
    <w:rsid w:val="00D61D58"/>
    <w:rsid w:val="00D62F75"/>
    <w:rsid w:val="00D64716"/>
    <w:rsid w:val="00D653F8"/>
    <w:rsid w:val="00D67473"/>
    <w:rsid w:val="00D70347"/>
    <w:rsid w:val="00D708AE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C19"/>
    <w:rsid w:val="00DC7DF5"/>
    <w:rsid w:val="00DC7FE5"/>
    <w:rsid w:val="00DD3831"/>
    <w:rsid w:val="00DE09C0"/>
    <w:rsid w:val="00DE25DC"/>
    <w:rsid w:val="00DE5479"/>
    <w:rsid w:val="00DE5A25"/>
    <w:rsid w:val="00DE6C17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10197"/>
    <w:rsid w:val="00E15366"/>
    <w:rsid w:val="00E15941"/>
    <w:rsid w:val="00E34A0A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249D"/>
    <w:rsid w:val="00E7328D"/>
    <w:rsid w:val="00E82274"/>
    <w:rsid w:val="00E8304F"/>
    <w:rsid w:val="00E91223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F06219"/>
    <w:rsid w:val="00F10B5E"/>
    <w:rsid w:val="00F11301"/>
    <w:rsid w:val="00F13B0A"/>
    <w:rsid w:val="00F143C9"/>
    <w:rsid w:val="00F16CF8"/>
    <w:rsid w:val="00F214F2"/>
    <w:rsid w:val="00F31490"/>
    <w:rsid w:val="00F31D9E"/>
    <w:rsid w:val="00F3589B"/>
    <w:rsid w:val="00F36290"/>
    <w:rsid w:val="00F42A33"/>
    <w:rsid w:val="00F463F1"/>
    <w:rsid w:val="00F56692"/>
    <w:rsid w:val="00F61713"/>
    <w:rsid w:val="00F65406"/>
    <w:rsid w:val="00F65E7F"/>
    <w:rsid w:val="00F661F0"/>
    <w:rsid w:val="00F74E69"/>
    <w:rsid w:val="00F74F0A"/>
    <w:rsid w:val="00F7566E"/>
    <w:rsid w:val="00F763F1"/>
    <w:rsid w:val="00F8119E"/>
    <w:rsid w:val="00F81B27"/>
    <w:rsid w:val="00F854D9"/>
    <w:rsid w:val="00F86184"/>
    <w:rsid w:val="00F879AD"/>
    <w:rsid w:val="00F935B1"/>
    <w:rsid w:val="00F96483"/>
    <w:rsid w:val="00F96AB4"/>
    <w:rsid w:val="00F9712F"/>
    <w:rsid w:val="00FA6263"/>
    <w:rsid w:val="00FA6CE7"/>
    <w:rsid w:val="00FB170B"/>
    <w:rsid w:val="00FB73F4"/>
    <w:rsid w:val="00FB752E"/>
    <w:rsid w:val="00FC1351"/>
    <w:rsid w:val="00FC20ED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B846-15F3-46B4-B5E2-FE180ACE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3310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2</cp:revision>
  <cp:lastPrinted>2017-09-13T06:20:00Z</cp:lastPrinted>
  <dcterms:created xsi:type="dcterms:W3CDTF">2017-10-04T09:32:00Z</dcterms:created>
  <dcterms:modified xsi:type="dcterms:W3CDTF">2017-10-04T09:32:00Z</dcterms:modified>
</cp:coreProperties>
</file>