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3052" w14:textId="77777777" w:rsidR="00FA6263" w:rsidRPr="0042451E" w:rsidRDefault="00FD60A8" w:rsidP="00DB6B9F">
      <w:pPr>
        <w:jc w:val="right"/>
        <w:rPr>
          <w:rFonts w:cs="Arial"/>
          <w:b/>
          <w:sz w:val="20"/>
          <w:szCs w:val="20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0" locked="0" layoutInCell="1" allowOverlap="0" wp14:anchorId="686193CE" wp14:editId="027025AC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826135" cy="557530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F7E20" w14:textId="77777777"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14:paraId="74D65E46" w14:textId="5CCC42DB" w:rsidR="00FB170B" w:rsidRPr="00224EC4" w:rsidRDefault="0001387C" w:rsidP="0042451E">
      <w:pPr>
        <w:rPr>
          <w:rFonts w:ascii="Verdana" w:hAnsi="Verdana" w:cs="Arial"/>
          <w:color w:val="575756"/>
          <w:sz w:val="20"/>
          <w:szCs w:val="20"/>
        </w:rPr>
      </w:pPr>
      <w:r w:rsidRPr="00224EC4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224EC4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822D07">
        <w:rPr>
          <w:rFonts w:ascii="Verdana" w:hAnsi="Verdana" w:cs="Arial"/>
          <w:color w:val="575756"/>
          <w:sz w:val="20"/>
          <w:szCs w:val="20"/>
        </w:rPr>
        <w:t>26</w:t>
      </w:r>
      <w:bookmarkStart w:id="0" w:name="_GoBack"/>
      <w:bookmarkEnd w:id="0"/>
      <w:r w:rsidR="00C00DAD">
        <w:rPr>
          <w:rFonts w:ascii="Verdana" w:hAnsi="Verdana" w:cs="Arial"/>
          <w:color w:val="575756"/>
          <w:sz w:val="20"/>
          <w:szCs w:val="20"/>
        </w:rPr>
        <w:t xml:space="preserve"> października</w:t>
      </w:r>
      <w:r w:rsidR="000038A6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224EC4">
        <w:rPr>
          <w:rFonts w:ascii="Verdana" w:hAnsi="Verdana" w:cs="Arial"/>
          <w:color w:val="575756"/>
          <w:sz w:val="20"/>
          <w:szCs w:val="20"/>
        </w:rPr>
        <w:t>201</w:t>
      </w:r>
      <w:r w:rsidR="00131EDC" w:rsidRPr="00224EC4">
        <w:rPr>
          <w:rFonts w:ascii="Verdana" w:hAnsi="Verdana" w:cs="Arial"/>
          <w:color w:val="575756"/>
          <w:sz w:val="20"/>
          <w:szCs w:val="20"/>
        </w:rPr>
        <w:t>7</w:t>
      </w:r>
      <w:r w:rsidRPr="00224EC4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14:paraId="5EEB9CAA" w14:textId="5CA39AD6" w:rsidR="00BE244B" w:rsidRPr="00470F56" w:rsidRDefault="007E148E" w:rsidP="0058459A">
      <w:pPr>
        <w:tabs>
          <w:tab w:val="left" w:pos="6825"/>
        </w:tabs>
        <w:rPr>
          <w:rFonts w:ascii="Verdana" w:hAnsi="Verdana"/>
          <w:color w:val="254F9B"/>
          <w:sz w:val="28"/>
          <w:szCs w:val="28"/>
        </w:rPr>
      </w:pPr>
      <w:bookmarkStart w:id="1" w:name="_Hlk487522170"/>
      <w:r>
        <w:rPr>
          <w:rFonts w:ascii="Verdana" w:hAnsi="Verdana"/>
          <w:color w:val="254F9B"/>
          <w:sz w:val="28"/>
          <w:szCs w:val="28"/>
        </w:rPr>
        <w:t xml:space="preserve">Drogeria Rossmann w </w:t>
      </w:r>
      <w:r w:rsidR="009854B6" w:rsidRPr="00470F56">
        <w:rPr>
          <w:rFonts w:ascii="Verdana" w:hAnsi="Verdana"/>
          <w:color w:val="254F9B"/>
          <w:sz w:val="28"/>
          <w:szCs w:val="28"/>
        </w:rPr>
        <w:t xml:space="preserve">Metropolitan </w:t>
      </w:r>
      <w:proofErr w:type="spellStart"/>
      <w:r w:rsidR="009854B6" w:rsidRPr="00470F56">
        <w:rPr>
          <w:rFonts w:ascii="Verdana" w:hAnsi="Verdana"/>
          <w:color w:val="254F9B"/>
          <w:sz w:val="28"/>
          <w:szCs w:val="28"/>
        </w:rPr>
        <w:t>Outlet</w:t>
      </w:r>
      <w:proofErr w:type="spellEnd"/>
      <w:r w:rsidR="009854B6" w:rsidRPr="00470F56">
        <w:rPr>
          <w:rFonts w:ascii="Verdana" w:hAnsi="Verdana"/>
          <w:color w:val="254F9B"/>
          <w:sz w:val="28"/>
          <w:szCs w:val="28"/>
        </w:rPr>
        <w:t xml:space="preserve"> Bydgoszcz</w:t>
      </w:r>
      <w:r w:rsidR="00FA6CE7">
        <w:rPr>
          <w:rFonts w:ascii="Verdana" w:hAnsi="Verdana"/>
          <w:color w:val="254F9B"/>
          <w:sz w:val="28"/>
          <w:szCs w:val="28"/>
        </w:rPr>
        <w:t xml:space="preserve"> </w:t>
      </w:r>
    </w:p>
    <w:bookmarkEnd w:id="1"/>
    <w:p w14:paraId="6A7E2997" w14:textId="77777777" w:rsidR="006D750D" w:rsidRDefault="006D750D" w:rsidP="007E148E">
      <w:pPr>
        <w:jc w:val="both"/>
        <w:rPr>
          <w:rFonts w:ascii="Verdana" w:hAnsi="Verdana"/>
          <w:b/>
          <w:color w:val="575756"/>
          <w:sz w:val="20"/>
          <w:szCs w:val="20"/>
        </w:rPr>
      </w:pPr>
    </w:p>
    <w:p w14:paraId="37743717" w14:textId="428C4B7E" w:rsidR="007E148E" w:rsidRPr="007E148E" w:rsidRDefault="00F67125" w:rsidP="007E148E">
      <w:pPr>
        <w:jc w:val="both"/>
        <w:rPr>
          <w:rFonts w:ascii="Verdana" w:hAnsi="Verdana"/>
          <w:b/>
          <w:color w:val="575756"/>
          <w:sz w:val="20"/>
          <w:szCs w:val="20"/>
        </w:rPr>
      </w:pPr>
      <w:r>
        <w:rPr>
          <w:rFonts w:ascii="Verdana" w:hAnsi="Verdana"/>
          <w:b/>
          <w:color w:val="575756"/>
          <w:sz w:val="20"/>
          <w:szCs w:val="20"/>
        </w:rPr>
        <w:t>Drogeria</w:t>
      </w:r>
      <w:r w:rsidR="007E148E" w:rsidRPr="007E148E">
        <w:rPr>
          <w:rFonts w:ascii="Verdana" w:hAnsi="Verdana"/>
          <w:b/>
          <w:color w:val="575756"/>
          <w:sz w:val="20"/>
          <w:szCs w:val="20"/>
        </w:rPr>
        <w:t xml:space="preserve"> Rossmann będzie jednym z najemców </w:t>
      </w:r>
      <w:r w:rsidR="007E148E">
        <w:rPr>
          <w:rFonts w:ascii="Verdana" w:hAnsi="Verdana"/>
          <w:b/>
          <w:color w:val="575756"/>
          <w:sz w:val="20"/>
          <w:szCs w:val="20"/>
        </w:rPr>
        <w:t xml:space="preserve">Metropolitan </w:t>
      </w:r>
      <w:proofErr w:type="spellStart"/>
      <w:r w:rsidR="007E148E">
        <w:rPr>
          <w:rFonts w:ascii="Verdana" w:hAnsi="Verdana"/>
          <w:b/>
          <w:color w:val="575756"/>
          <w:sz w:val="20"/>
          <w:szCs w:val="20"/>
        </w:rPr>
        <w:t>Outlet</w:t>
      </w:r>
      <w:proofErr w:type="spellEnd"/>
      <w:r w:rsidR="007E148E">
        <w:rPr>
          <w:rFonts w:ascii="Verdana" w:hAnsi="Verdana"/>
          <w:b/>
          <w:color w:val="575756"/>
          <w:sz w:val="20"/>
          <w:szCs w:val="20"/>
        </w:rPr>
        <w:t xml:space="preserve">, </w:t>
      </w:r>
      <w:r w:rsidR="00657437" w:rsidRPr="00657437">
        <w:rPr>
          <w:rFonts w:ascii="Verdana" w:hAnsi="Verdana"/>
          <w:b/>
          <w:color w:val="575756"/>
          <w:sz w:val="20"/>
          <w:szCs w:val="20"/>
        </w:rPr>
        <w:t xml:space="preserve">pierwszego </w:t>
      </w:r>
      <w:r w:rsidR="006B7380" w:rsidRPr="00657437">
        <w:rPr>
          <w:rFonts w:ascii="Verdana" w:hAnsi="Verdana"/>
          <w:b/>
          <w:color w:val="575756"/>
          <w:sz w:val="20"/>
          <w:szCs w:val="20"/>
        </w:rPr>
        <w:t>w regionie kujawsko-pomorskim kompleks</w:t>
      </w:r>
      <w:r w:rsidR="00657437" w:rsidRPr="00657437">
        <w:rPr>
          <w:rFonts w:ascii="Verdana" w:hAnsi="Verdana"/>
          <w:b/>
          <w:color w:val="575756"/>
          <w:sz w:val="20"/>
          <w:szCs w:val="20"/>
        </w:rPr>
        <w:t>u</w:t>
      </w:r>
      <w:r w:rsidR="006B7380" w:rsidRPr="00657437">
        <w:rPr>
          <w:rFonts w:ascii="Verdana" w:hAnsi="Verdana"/>
          <w:b/>
          <w:color w:val="575756"/>
          <w:sz w:val="20"/>
          <w:szCs w:val="20"/>
        </w:rPr>
        <w:t xml:space="preserve"> </w:t>
      </w:r>
      <w:r w:rsidR="00657437" w:rsidRPr="00657437">
        <w:rPr>
          <w:rFonts w:ascii="Verdana" w:hAnsi="Verdana"/>
          <w:b/>
          <w:color w:val="575756"/>
          <w:sz w:val="20"/>
          <w:szCs w:val="20"/>
        </w:rPr>
        <w:t>łączącego</w:t>
      </w:r>
      <w:r w:rsidR="006B7380" w:rsidRPr="00657437">
        <w:rPr>
          <w:rFonts w:ascii="Verdana" w:hAnsi="Verdana"/>
          <w:b/>
          <w:color w:val="575756"/>
          <w:sz w:val="20"/>
          <w:szCs w:val="20"/>
        </w:rPr>
        <w:t xml:space="preserve"> formułę </w:t>
      </w:r>
      <w:r w:rsidR="00C71DA6">
        <w:rPr>
          <w:rFonts w:ascii="Verdana" w:hAnsi="Verdana"/>
          <w:b/>
          <w:color w:val="575756"/>
          <w:sz w:val="20"/>
          <w:szCs w:val="20"/>
        </w:rPr>
        <w:t>nowoczesnego centrum wyprzedażowego</w:t>
      </w:r>
      <w:r w:rsidR="006B7380" w:rsidRPr="00657437">
        <w:rPr>
          <w:rFonts w:ascii="Verdana" w:hAnsi="Verdana"/>
          <w:b/>
          <w:color w:val="575756"/>
          <w:sz w:val="20"/>
          <w:szCs w:val="20"/>
        </w:rPr>
        <w:t xml:space="preserve"> z hipermarketem Carrefour</w:t>
      </w:r>
      <w:r w:rsidR="00657437" w:rsidRPr="00657437">
        <w:rPr>
          <w:rFonts w:ascii="Verdana" w:hAnsi="Verdana"/>
          <w:b/>
          <w:color w:val="575756"/>
          <w:sz w:val="20"/>
          <w:szCs w:val="20"/>
        </w:rPr>
        <w:t>.</w:t>
      </w:r>
    </w:p>
    <w:p w14:paraId="269E12FB" w14:textId="17BF7598" w:rsidR="004521E5" w:rsidRDefault="007E148E" w:rsidP="007517E7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  <w:r w:rsidRPr="007E148E">
        <w:rPr>
          <w:rFonts w:ascii="Verdana" w:hAnsi="Verdana" w:cs="Arial"/>
          <w:color w:val="575756"/>
          <w:sz w:val="20"/>
          <w:szCs w:val="20"/>
          <w:lang w:eastAsia="en-US"/>
        </w:rPr>
        <w:t xml:space="preserve">Drogeria Rossmann zajmie jeden z większych lokali w </w:t>
      </w:r>
      <w:proofErr w:type="spellStart"/>
      <w:r w:rsidRPr="007E148E">
        <w:rPr>
          <w:rFonts w:ascii="Verdana" w:hAnsi="Verdana" w:cs="Arial"/>
          <w:color w:val="575756"/>
          <w:sz w:val="20"/>
          <w:szCs w:val="20"/>
          <w:lang w:eastAsia="en-US"/>
        </w:rPr>
        <w:t>outlecie</w:t>
      </w:r>
      <w:proofErr w:type="spellEnd"/>
      <w:r w:rsidRPr="007E148E">
        <w:rPr>
          <w:rFonts w:ascii="Verdana" w:hAnsi="Verdana" w:cs="Arial"/>
          <w:color w:val="575756"/>
          <w:sz w:val="20"/>
          <w:szCs w:val="20"/>
          <w:lang w:eastAsia="en-US"/>
        </w:rPr>
        <w:t xml:space="preserve">, który powstaje w Bydgoszczy przy Alei Jana Pawła II. Na powierzchni ponad 376 mkw. sieć otworzy regularną drogerię o takim samym asortymencie i podobnej wielkości, jak w innych centrach  handlowych. </w:t>
      </w:r>
      <w:r w:rsidR="00866383">
        <w:rPr>
          <w:rFonts w:ascii="Verdana" w:hAnsi="Verdana" w:cs="Arial"/>
          <w:color w:val="575756"/>
          <w:sz w:val="20"/>
          <w:szCs w:val="20"/>
          <w:lang w:eastAsia="en-US"/>
        </w:rPr>
        <w:t>Ofertę</w:t>
      </w:r>
      <w:r w:rsidR="004521E5">
        <w:rPr>
          <w:rFonts w:ascii="Verdana" w:hAnsi="Verdana" w:cs="Arial"/>
          <w:color w:val="575756"/>
          <w:sz w:val="20"/>
          <w:szCs w:val="20"/>
          <w:lang w:eastAsia="en-US"/>
        </w:rPr>
        <w:t xml:space="preserve"> drogerii uzupełni szeroki asortyment produktów dostępnych w hipermarkecie Carrefour, dzięki czemu Metropolitan </w:t>
      </w:r>
      <w:proofErr w:type="spellStart"/>
      <w:r w:rsidR="004521E5">
        <w:rPr>
          <w:rFonts w:ascii="Verdana" w:hAnsi="Verdana" w:cs="Arial"/>
          <w:color w:val="575756"/>
          <w:sz w:val="20"/>
          <w:szCs w:val="20"/>
          <w:lang w:eastAsia="en-US"/>
        </w:rPr>
        <w:t>Outlet</w:t>
      </w:r>
      <w:proofErr w:type="spellEnd"/>
      <w:r w:rsidR="004521E5">
        <w:rPr>
          <w:rFonts w:ascii="Verdana" w:hAnsi="Verdana" w:cs="Arial"/>
          <w:color w:val="575756"/>
          <w:sz w:val="20"/>
          <w:szCs w:val="20"/>
          <w:lang w:eastAsia="en-US"/>
        </w:rPr>
        <w:t xml:space="preserve"> zaoferuje mieszkańcom regionu największy wybór produktów drogeryjnych pod jednych dachem. </w:t>
      </w:r>
    </w:p>
    <w:p w14:paraId="2C334A3D" w14:textId="6F95275A" w:rsidR="00925CE0" w:rsidRPr="007D5A75" w:rsidRDefault="00C05E04" w:rsidP="00925CE0">
      <w:pPr>
        <w:pStyle w:val="NormalnyWeb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- </w:t>
      </w:r>
      <w:r w:rsidRPr="00C05E04">
        <w:rPr>
          <w:rFonts w:ascii="Verdana" w:hAnsi="Verdana" w:cs="Arial"/>
          <w:color w:val="575756"/>
          <w:sz w:val="20"/>
          <w:szCs w:val="20"/>
          <w:lang w:eastAsia="en-US"/>
        </w:rPr>
        <w:t xml:space="preserve">Zdecydowaliśmy się na obecność w Metropolitan </w:t>
      </w:r>
      <w:proofErr w:type="spellStart"/>
      <w:r w:rsidRPr="00C05E04">
        <w:rPr>
          <w:rFonts w:ascii="Verdana" w:hAnsi="Verdana" w:cs="Arial"/>
          <w:color w:val="575756"/>
          <w:sz w:val="20"/>
          <w:szCs w:val="20"/>
          <w:lang w:eastAsia="en-US"/>
        </w:rPr>
        <w:t>Outlet</w:t>
      </w:r>
      <w:proofErr w:type="spellEnd"/>
      <w:r w:rsidRPr="00C05E04">
        <w:rPr>
          <w:rFonts w:ascii="Verdana" w:hAnsi="Verdana" w:cs="Arial"/>
          <w:color w:val="575756"/>
          <w:sz w:val="20"/>
          <w:szCs w:val="20"/>
          <w:lang w:eastAsia="en-US"/>
        </w:rPr>
        <w:t xml:space="preserve">, który będzie wyjątkowym centrum </w:t>
      </w:r>
      <w:proofErr w:type="spellStart"/>
      <w:r w:rsidRPr="00C05E04">
        <w:rPr>
          <w:rFonts w:ascii="Verdana" w:hAnsi="Verdana" w:cs="Arial"/>
          <w:color w:val="575756"/>
          <w:sz w:val="20"/>
          <w:szCs w:val="20"/>
          <w:lang w:eastAsia="en-US"/>
        </w:rPr>
        <w:t>outletowym</w:t>
      </w:r>
      <w:proofErr w:type="spellEnd"/>
      <w:r w:rsidRPr="00C05E04">
        <w:rPr>
          <w:rFonts w:ascii="Verdana" w:hAnsi="Verdana" w:cs="Arial"/>
          <w:color w:val="575756"/>
          <w:sz w:val="20"/>
          <w:szCs w:val="20"/>
          <w:lang w:eastAsia="en-US"/>
        </w:rPr>
        <w:t xml:space="preserve"> połączonym z hipermarketem Carrefour. Nasza drogeria będzie doskonałym uzupełnieniem oferty centrum – wyjaśnia Agata Nowakowska, rzecznik prasowy sieci Rossmann.</w:t>
      </w:r>
    </w:p>
    <w:p w14:paraId="7B88466E" w14:textId="317E65D5" w:rsidR="007517E7" w:rsidRDefault="007E148E" w:rsidP="007517E7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</w:rPr>
      </w:pPr>
      <w:r w:rsidRPr="007E148E">
        <w:rPr>
          <w:rFonts w:ascii="Verdana" w:hAnsi="Verdana" w:cs="Arial"/>
          <w:color w:val="575756"/>
          <w:sz w:val="20"/>
          <w:szCs w:val="20"/>
          <w:lang w:eastAsia="en-US"/>
        </w:rPr>
        <w:t xml:space="preserve">Rossmann jest liderem rynku drogeryjnego w Polsce. Codziennie zakupy w 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>ponad 1</w:t>
      </w:r>
      <w:r w:rsidR="00C05E04">
        <w:rPr>
          <w:rFonts w:ascii="Verdana" w:hAnsi="Verdana" w:cs="Arial"/>
          <w:color w:val="575756"/>
          <w:sz w:val="20"/>
          <w:szCs w:val="20"/>
          <w:lang w:eastAsia="en-US"/>
        </w:rPr>
        <w:t>20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0 drogeriach sieci </w:t>
      </w:r>
      <w:r w:rsidRPr="007E148E">
        <w:rPr>
          <w:rFonts w:ascii="Verdana" w:hAnsi="Verdana" w:cs="Arial"/>
          <w:color w:val="575756"/>
          <w:sz w:val="20"/>
          <w:szCs w:val="20"/>
          <w:lang w:eastAsia="en-US"/>
        </w:rPr>
        <w:t xml:space="preserve">robi 700 tys. Polaków. Pierwszy </w:t>
      </w:r>
      <w:r w:rsidR="0057574E">
        <w:rPr>
          <w:rFonts w:ascii="Verdana" w:hAnsi="Verdana" w:cs="Arial"/>
          <w:color w:val="575756"/>
          <w:sz w:val="20"/>
          <w:szCs w:val="20"/>
          <w:lang w:eastAsia="en-US"/>
        </w:rPr>
        <w:t xml:space="preserve">sklep powstał w 1993 r. w Łodzi, a </w:t>
      </w:r>
      <w:r w:rsidRPr="007E148E">
        <w:rPr>
          <w:rFonts w:ascii="Verdana" w:hAnsi="Verdana" w:cs="Arial"/>
          <w:color w:val="575756"/>
          <w:sz w:val="20"/>
          <w:szCs w:val="20"/>
          <w:lang w:eastAsia="en-US"/>
        </w:rPr>
        <w:t xml:space="preserve">22 lata 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później </w:t>
      </w:r>
      <w:r w:rsidR="00CB4AA9">
        <w:rPr>
          <w:rFonts w:ascii="Verdana" w:hAnsi="Verdana" w:cs="Arial"/>
          <w:color w:val="575756"/>
          <w:sz w:val="20"/>
          <w:szCs w:val="20"/>
          <w:lang w:eastAsia="en-US"/>
        </w:rPr>
        <w:t xml:space="preserve">firma 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świętowała </w:t>
      </w:r>
      <w:r w:rsidRPr="007E148E">
        <w:rPr>
          <w:rFonts w:ascii="Verdana" w:hAnsi="Verdana" w:cs="Arial"/>
          <w:color w:val="575756"/>
          <w:sz w:val="20"/>
          <w:szCs w:val="20"/>
          <w:lang w:eastAsia="en-US"/>
        </w:rPr>
        <w:t xml:space="preserve">otwarcie </w:t>
      </w:r>
      <w:r w:rsidR="004521E5">
        <w:rPr>
          <w:rFonts w:ascii="Verdana" w:hAnsi="Verdana" w:cs="Arial"/>
          <w:color w:val="575756"/>
          <w:sz w:val="20"/>
          <w:szCs w:val="20"/>
          <w:lang w:eastAsia="en-US"/>
        </w:rPr>
        <w:t>tysięcz</w:t>
      </w:r>
      <w:r w:rsidRPr="007E148E">
        <w:rPr>
          <w:rFonts w:ascii="Verdana" w:hAnsi="Verdana" w:cs="Arial"/>
          <w:color w:val="575756"/>
          <w:sz w:val="20"/>
          <w:szCs w:val="20"/>
          <w:lang w:eastAsia="en-US"/>
        </w:rPr>
        <w:t xml:space="preserve">nej </w:t>
      </w:r>
      <w:r w:rsidR="005E2E94">
        <w:rPr>
          <w:rFonts w:ascii="Verdana" w:hAnsi="Verdana" w:cs="Arial"/>
          <w:color w:val="575756"/>
          <w:sz w:val="20"/>
          <w:szCs w:val="20"/>
          <w:lang w:eastAsia="en-US"/>
        </w:rPr>
        <w:t>lokalizacji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. Rossmann </w:t>
      </w:r>
      <w:r w:rsidR="0057574E">
        <w:rPr>
          <w:rFonts w:ascii="Verdana" w:hAnsi="Verdana" w:cs="Arial"/>
          <w:color w:val="575756"/>
          <w:sz w:val="20"/>
          <w:szCs w:val="20"/>
          <w:lang w:eastAsia="en-US"/>
        </w:rPr>
        <w:t xml:space="preserve">oferuje </w:t>
      </w:r>
      <w:r w:rsidRPr="007E148E">
        <w:rPr>
          <w:rFonts w:ascii="Verdana" w:hAnsi="Verdana" w:cs="Arial"/>
          <w:color w:val="575756"/>
          <w:sz w:val="20"/>
          <w:szCs w:val="20"/>
          <w:lang w:eastAsia="en-US"/>
        </w:rPr>
        <w:t>największy wybór artykułó</w:t>
      </w:r>
      <w:r w:rsidR="00CB4AA9">
        <w:rPr>
          <w:rFonts w:ascii="Verdana" w:hAnsi="Verdana" w:cs="Arial"/>
          <w:color w:val="575756"/>
          <w:sz w:val="20"/>
          <w:szCs w:val="20"/>
          <w:lang w:eastAsia="en-US"/>
        </w:rPr>
        <w:t>w w rozsądnych cenach</w:t>
      </w:r>
      <w:r w:rsidR="004521E5">
        <w:rPr>
          <w:rFonts w:ascii="Verdana" w:hAnsi="Verdana" w:cs="Arial"/>
          <w:color w:val="575756"/>
          <w:sz w:val="20"/>
          <w:szCs w:val="20"/>
          <w:lang w:eastAsia="en-US"/>
        </w:rPr>
        <w:t xml:space="preserve"> - </w:t>
      </w:r>
      <w:r w:rsidR="0057574E">
        <w:rPr>
          <w:rFonts w:ascii="Verdana" w:hAnsi="Verdana" w:cs="Arial"/>
          <w:color w:val="575756"/>
          <w:sz w:val="20"/>
          <w:szCs w:val="20"/>
          <w:lang w:eastAsia="en-US"/>
        </w:rPr>
        <w:t xml:space="preserve">ponad </w:t>
      </w:r>
      <w:r w:rsidRPr="007E148E">
        <w:rPr>
          <w:rFonts w:ascii="Verdana" w:hAnsi="Verdana" w:cs="Arial"/>
          <w:color w:val="575756"/>
          <w:sz w:val="20"/>
          <w:szCs w:val="20"/>
          <w:lang w:eastAsia="en-US"/>
        </w:rPr>
        <w:t>16 tys. produktów polskich i zagranicznych (w sumie 800 marek)</w:t>
      </w:r>
      <w:r w:rsidR="006D750D">
        <w:rPr>
          <w:rFonts w:ascii="Verdana" w:hAnsi="Verdana" w:cs="Arial"/>
          <w:color w:val="575756"/>
          <w:sz w:val="20"/>
          <w:szCs w:val="20"/>
          <w:lang w:eastAsia="en-US"/>
        </w:rPr>
        <w:t xml:space="preserve">, a także </w:t>
      </w:r>
      <w:r w:rsidRPr="007E148E">
        <w:rPr>
          <w:rFonts w:ascii="Verdana" w:hAnsi="Verdana" w:cs="Arial"/>
          <w:color w:val="575756"/>
          <w:sz w:val="20"/>
          <w:szCs w:val="20"/>
          <w:lang w:eastAsia="en-US"/>
        </w:rPr>
        <w:t xml:space="preserve">35 marek własnych. </w:t>
      </w:r>
    </w:p>
    <w:p w14:paraId="2061A383" w14:textId="77777777" w:rsidR="005E2E94" w:rsidRDefault="005E2E94" w:rsidP="007517E7">
      <w:pPr>
        <w:pStyle w:val="NormalnyWeb"/>
        <w:spacing w:before="0" w:beforeAutospacing="0" w:after="0" w:afterAutospacing="0"/>
        <w:jc w:val="both"/>
        <w:rPr>
          <w:rFonts w:ascii="Verdana" w:hAnsi="Verdana" w:cs="Arial"/>
          <w:i/>
          <w:color w:val="575756"/>
          <w:sz w:val="20"/>
          <w:szCs w:val="20"/>
          <w:lang w:eastAsia="en-US"/>
        </w:rPr>
      </w:pPr>
    </w:p>
    <w:p w14:paraId="7DBAD153" w14:textId="407CD793" w:rsidR="00CB4AA9" w:rsidRPr="001202DC" w:rsidRDefault="00CB4AA9" w:rsidP="00CB4AA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Bydgoski </w:t>
      </w:r>
      <w:r w:rsidRPr="001202DC">
        <w:rPr>
          <w:rFonts w:ascii="Verdana" w:hAnsi="Verdana" w:cs="Arial"/>
          <w:color w:val="575756"/>
          <w:sz w:val="20"/>
          <w:szCs w:val="20"/>
        </w:rPr>
        <w:t xml:space="preserve">Metropolitan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 zaoferuje mieszkańcom regionu nowoczesną przestrzeń zakupową. Na powierzchni 17 000 mkw. znajdzie się ponad 60 salonów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outletowych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 - modowych, sportowych, obuwniczych, wyposażenia wnętrz z ofertą w atrakcyjnych cenach. </w:t>
      </w:r>
      <w:r>
        <w:rPr>
          <w:rFonts w:ascii="Verdana" w:hAnsi="Verdana" w:cs="Arial"/>
          <w:color w:val="575756"/>
          <w:sz w:val="20"/>
          <w:szCs w:val="20"/>
        </w:rPr>
        <w:t>Ofertę mod</w:t>
      </w:r>
      <w:r w:rsidR="004521E5">
        <w:rPr>
          <w:rFonts w:ascii="Verdana" w:hAnsi="Verdana" w:cs="Arial"/>
          <w:color w:val="575756"/>
          <w:sz w:val="20"/>
          <w:szCs w:val="20"/>
        </w:rPr>
        <w:t xml:space="preserve">ową Metropolitan </w:t>
      </w:r>
      <w:proofErr w:type="spellStart"/>
      <w:r w:rsidR="004521E5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="004521E5">
        <w:rPr>
          <w:rFonts w:ascii="Verdana" w:hAnsi="Verdana" w:cs="Arial"/>
          <w:color w:val="575756"/>
          <w:sz w:val="20"/>
          <w:szCs w:val="20"/>
        </w:rPr>
        <w:t xml:space="preserve"> budują już </w:t>
      </w:r>
      <w:r>
        <w:rPr>
          <w:rFonts w:ascii="Verdana" w:hAnsi="Verdana" w:cs="Arial"/>
          <w:color w:val="575756"/>
          <w:sz w:val="20"/>
          <w:szCs w:val="20"/>
        </w:rPr>
        <w:t xml:space="preserve">takie marki, jak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Guess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, </w:t>
      </w:r>
      <w:r w:rsidRPr="001202DC">
        <w:rPr>
          <w:rFonts w:ascii="Verdana" w:hAnsi="Verdana" w:cs="Arial"/>
          <w:color w:val="575756"/>
          <w:sz w:val="20"/>
          <w:szCs w:val="20"/>
        </w:rPr>
        <w:t xml:space="preserve">Próchnik, Franco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Ferruzzi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,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Lavard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Kubenz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, </w:t>
      </w:r>
      <w:r w:rsidRPr="001202DC">
        <w:rPr>
          <w:rFonts w:ascii="Verdana" w:hAnsi="Verdana" w:cs="Arial"/>
          <w:color w:val="575756"/>
          <w:sz w:val="20"/>
          <w:szCs w:val="20"/>
        </w:rPr>
        <w:t xml:space="preserve">By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Insomnia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,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Evolution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,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Bagatelle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, London Hill,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Italian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Fashion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, ONYXX czy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Ewtex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. </w:t>
      </w:r>
      <w:r w:rsidRPr="001202DC">
        <w:rPr>
          <w:rFonts w:ascii="Verdana" w:hAnsi="Verdana" w:cs="Arial"/>
          <w:color w:val="575756"/>
          <w:sz w:val="20"/>
          <w:szCs w:val="20"/>
        </w:rPr>
        <w:t xml:space="preserve">Sektor mody </w:t>
      </w:r>
      <w:r>
        <w:rPr>
          <w:rFonts w:ascii="Verdana" w:hAnsi="Verdana" w:cs="Arial"/>
          <w:color w:val="575756"/>
          <w:sz w:val="20"/>
          <w:szCs w:val="20"/>
        </w:rPr>
        <w:t>uzupełni bogata oferta sportowa marki</w:t>
      </w:r>
      <w:r w:rsidRPr="001202DC">
        <w:rPr>
          <w:rFonts w:ascii="Verdana" w:hAnsi="Verdana" w:cs="Arial"/>
          <w:color w:val="575756"/>
          <w:sz w:val="20"/>
          <w:szCs w:val="20"/>
        </w:rPr>
        <w:t xml:space="preserve"> 4F</w:t>
      </w:r>
      <w:r>
        <w:rPr>
          <w:rFonts w:ascii="Verdana" w:hAnsi="Verdana" w:cs="Arial"/>
          <w:color w:val="575756"/>
          <w:sz w:val="20"/>
          <w:szCs w:val="20"/>
        </w:rPr>
        <w:t xml:space="preserve">, </w:t>
      </w:r>
      <w:r w:rsidRPr="001202DC">
        <w:rPr>
          <w:rFonts w:ascii="Verdana" w:hAnsi="Verdana" w:cs="Arial"/>
          <w:color w:val="575756"/>
          <w:sz w:val="20"/>
          <w:szCs w:val="20"/>
        </w:rPr>
        <w:t>ofert</w:t>
      </w:r>
      <w:r>
        <w:rPr>
          <w:rFonts w:ascii="Verdana" w:hAnsi="Verdana" w:cs="Arial"/>
          <w:color w:val="575756"/>
          <w:sz w:val="20"/>
          <w:szCs w:val="20"/>
        </w:rPr>
        <w:t>a</w:t>
      </w:r>
      <w:r w:rsidRPr="001202DC">
        <w:rPr>
          <w:rFonts w:ascii="Verdana" w:hAnsi="Verdana" w:cs="Arial"/>
          <w:color w:val="575756"/>
          <w:sz w:val="20"/>
          <w:szCs w:val="20"/>
        </w:rPr>
        <w:t xml:space="preserve"> wyposażenia wnętrz mar</w:t>
      </w:r>
      <w:r>
        <w:rPr>
          <w:rFonts w:ascii="Verdana" w:hAnsi="Verdana" w:cs="Arial"/>
          <w:color w:val="575756"/>
          <w:sz w:val="20"/>
          <w:szCs w:val="20"/>
        </w:rPr>
        <w:t>ek</w:t>
      </w:r>
      <w:r w:rsidRPr="001202DC">
        <w:rPr>
          <w:rFonts w:ascii="Verdana" w:hAnsi="Verdana" w:cs="Arial"/>
          <w:color w:val="575756"/>
          <w:sz w:val="20"/>
          <w:szCs w:val="20"/>
        </w:rPr>
        <w:t xml:space="preserve">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Dajar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 Home &amp; Garden oraz Home &amp; Cook</w:t>
      </w:r>
      <w:r>
        <w:rPr>
          <w:rFonts w:ascii="Verdana" w:hAnsi="Verdana" w:cs="Arial"/>
          <w:color w:val="575756"/>
          <w:sz w:val="20"/>
          <w:szCs w:val="20"/>
        </w:rPr>
        <w:t xml:space="preserve">, a także </w:t>
      </w:r>
      <w:r w:rsidRPr="001202DC">
        <w:rPr>
          <w:rFonts w:ascii="Verdana" w:hAnsi="Verdana" w:cs="Arial"/>
          <w:color w:val="575756"/>
          <w:sz w:val="20"/>
          <w:szCs w:val="20"/>
        </w:rPr>
        <w:t xml:space="preserve">pierwszy w Bydgoszczy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outletowy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 salon z elegancką biżuterią firmy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Apart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>. Ofertę obiektu uzupełnią również liczne punkty gastronomiczne i usługowe, plac zabaw dla dzieci</w:t>
      </w:r>
      <w:r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1202DC">
        <w:rPr>
          <w:rFonts w:ascii="Verdana" w:hAnsi="Verdana" w:cs="Arial"/>
          <w:color w:val="575756"/>
          <w:sz w:val="20"/>
          <w:szCs w:val="20"/>
        </w:rPr>
        <w:t xml:space="preserve">czy stacja paliw. Mocną stroną inwestycji będzie z pewnością funkcjonujący w nowej odsłonie hipermarket Carrefour o powierzchni blisko 6 000 mkw. </w:t>
      </w:r>
    </w:p>
    <w:p w14:paraId="4F3B519E" w14:textId="1C84919B" w:rsidR="00321061" w:rsidRDefault="00F65E7F" w:rsidP="00791F2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202DC">
        <w:rPr>
          <w:rFonts w:ascii="Verdana" w:hAnsi="Verdana" w:cs="Arial"/>
          <w:color w:val="575756"/>
          <w:sz w:val="20"/>
          <w:szCs w:val="20"/>
        </w:rPr>
        <w:t>Zakończenie prac budowlanych i o</w:t>
      </w:r>
      <w:r w:rsidR="00321061" w:rsidRPr="001202DC">
        <w:rPr>
          <w:rFonts w:ascii="Verdana" w:hAnsi="Verdana" w:cs="Arial"/>
          <w:color w:val="575756"/>
          <w:sz w:val="20"/>
          <w:szCs w:val="20"/>
        </w:rPr>
        <w:t>twarcie Metropolit</w:t>
      </w:r>
      <w:r w:rsidR="00141DDD" w:rsidRPr="001202DC">
        <w:rPr>
          <w:rFonts w:ascii="Verdana" w:hAnsi="Verdana" w:cs="Arial"/>
          <w:color w:val="575756"/>
          <w:sz w:val="20"/>
          <w:szCs w:val="20"/>
        </w:rPr>
        <w:t xml:space="preserve">an </w:t>
      </w:r>
      <w:proofErr w:type="spellStart"/>
      <w:r w:rsidR="00141DDD" w:rsidRPr="001202DC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="00141DDD" w:rsidRPr="001202DC">
        <w:rPr>
          <w:rFonts w:ascii="Verdana" w:hAnsi="Verdana" w:cs="Arial"/>
          <w:color w:val="575756"/>
          <w:sz w:val="20"/>
          <w:szCs w:val="20"/>
        </w:rPr>
        <w:t xml:space="preserve"> zaplanowano na </w:t>
      </w:r>
      <w:r w:rsidR="00FA6CE7" w:rsidRPr="001202DC">
        <w:rPr>
          <w:rFonts w:ascii="Verdana" w:hAnsi="Verdana" w:cs="Arial"/>
          <w:color w:val="575756"/>
          <w:sz w:val="20"/>
          <w:szCs w:val="20"/>
        </w:rPr>
        <w:t xml:space="preserve">jesień </w:t>
      </w:r>
      <w:r w:rsidR="00321061" w:rsidRPr="001202DC">
        <w:rPr>
          <w:rFonts w:ascii="Verdana" w:hAnsi="Verdana" w:cs="Arial"/>
          <w:color w:val="575756"/>
          <w:sz w:val="20"/>
          <w:szCs w:val="20"/>
        </w:rPr>
        <w:t>2018 rok</w:t>
      </w:r>
      <w:r w:rsidR="00FA6CE7" w:rsidRPr="001202DC">
        <w:rPr>
          <w:rFonts w:ascii="Verdana" w:hAnsi="Verdana" w:cs="Arial"/>
          <w:color w:val="575756"/>
          <w:sz w:val="20"/>
          <w:szCs w:val="20"/>
        </w:rPr>
        <w:t>u</w:t>
      </w:r>
      <w:r w:rsidR="00321061" w:rsidRPr="001202DC">
        <w:rPr>
          <w:rFonts w:ascii="Verdana" w:hAnsi="Verdana" w:cs="Arial"/>
          <w:color w:val="575756"/>
          <w:sz w:val="20"/>
          <w:szCs w:val="20"/>
        </w:rPr>
        <w:t xml:space="preserve">. NEINVER, czołowy operator centrów </w:t>
      </w:r>
      <w:proofErr w:type="spellStart"/>
      <w:r w:rsidR="00321061" w:rsidRPr="001202DC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="00321061" w:rsidRPr="001202DC">
        <w:rPr>
          <w:rFonts w:ascii="Verdana" w:hAnsi="Verdana" w:cs="Arial"/>
          <w:color w:val="575756"/>
          <w:sz w:val="20"/>
          <w:szCs w:val="20"/>
        </w:rPr>
        <w:t xml:space="preserve"> w Polsce i</w:t>
      </w:r>
      <w:r w:rsidR="005202A5" w:rsidRPr="001202DC">
        <w:rPr>
          <w:rFonts w:ascii="Verdana" w:hAnsi="Verdana" w:cs="Arial"/>
          <w:color w:val="575756"/>
          <w:sz w:val="20"/>
          <w:szCs w:val="20"/>
        </w:rPr>
        <w:t> </w:t>
      </w:r>
      <w:r w:rsidR="00321061" w:rsidRPr="001202DC">
        <w:rPr>
          <w:rFonts w:ascii="Verdana" w:hAnsi="Verdana" w:cs="Arial"/>
          <w:color w:val="575756"/>
          <w:sz w:val="20"/>
          <w:szCs w:val="20"/>
        </w:rPr>
        <w:t xml:space="preserve">Europie, będzie odpowiedzialny za zarządzanie powstającym centrum </w:t>
      </w:r>
      <w:proofErr w:type="spellStart"/>
      <w:r w:rsidR="00321061" w:rsidRPr="001202DC">
        <w:rPr>
          <w:rFonts w:ascii="Verdana" w:hAnsi="Verdana" w:cs="Arial"/>
          <w:color w:val="575756"/>
          <w:sz w:val="20"/>
          <w:szCs w:val="20"/>
        </w:rPr>
        <w:t>outletowym</w:t>
      </w:r>
      <w:proofErr w:type="spellEnd"/>
      <w:r w:rsidR="00321061" w:rsidRPr="001202DC">
        <w:rPr>
          <w:rFonts w:ascii="Verdana" w:hAnsi="Verdana" w:cs="Arial"/>
          <w:color w:val="575756"/>
          <w:sz w:val="20"/>
          <w:szCs w:val="20"/>
        </w:rPr>
        <w:t>.</w:t>
      </w:r>
    </w:p>
    <w:p w14:paraId="24D2AC8C" w14:textId="77777777" w:rsidR="00E20348" w:rsidRDefault="00E20348" w:rsidP="00791F2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</w:p>
    <w:p w14:paraId="31B7082B" w14:textId="77777777" w:rsidR="0011020A" w:rsidRPr="00224EC4" w:rsidRDefault="0011020A" w:rsidP="0011020A">
      <w:pPr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224EC4">
        <w:rPr>
          <w:rFonts w:ascii="Verdana" w:hAnsi="Verdana" w:cs="Arial"/>
          <w:b/>
          <w:color w:val="575756"/>
          <w:sz w:val="16"/>
          <w:szCs w:val="16"/>
        </w:rPr>
        <w:t>O Carrefour</w:t>
      </w:r>
    </w:p>
    <w:p w14:paraId="55C1376E" w14:textId="77777777"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 Polska to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omnikanałowa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sieć handlowa, pod szyldem której działa w Polsce prawie 900 sklepów w 5 formatach: hipermarketów, supermarketów, sklepów osiedlowych i specjalistycznych oraz sklepu </w:t>
      </w:r>
      <w:r w:rsidRPr="00B161A7">
        <w:rPr>
          <w:rFonts w:ascii="Verdana" w:hAnsi="Verdana" w:cs="Arial"/>
          <w:color w:val="575756"/>
          <w:sz w:val="16"/>
          <w:szCs w:val="16"/>
        </w:rPr>
        <w:lastRenderedPageBreak/>
        <w:t xml:space="preserve">internetowego. Carrefour jest w Polsce również właścicielem sieci 20 centrów handlowych </w:t>
      </w:r>
      <w:r>
        <w:rPr>
          <w:rFonts w:ascii="Verdana" w:hAnsi="Verdana" w:cs="Arial"/>
          <w:color w:val="575756"/>
          <w:sz w:val="16"/>
          <w:szCs w:val="16"/>
        </w:rPr>
        <w:t xml:space="preserve">o łącznej powierzchni ponad 230 </w:t>
      </w:r>
      <w:r w:rsidRPr="00B161A7">
        <w:rPr>
          <w:rFonts w:ascii="Verdana" w:hAnsi="Verdana" w:cs="Arial"/>
          <w:color w:val="575756"/>
          <w:sz w:val="16"/>
          <w:szCs w:val="16"/>
        </w:rPr>
        <w:t xml:space="preserve">000 GLA oraz sieci ponad 40 stacji paliw. </w:t>
      </w:r>
    </w:p>
    <w:p w14:paraId="707860AF" w14:textId="77777777"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Carrefour, światowy lider i referencyjna sieć branży detalicznej, posiada ponad 12 000 sklepów i e-sklepów w ponad 30 krajach. Carrefour jest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multilokalną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,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multiformatową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i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grupą handlową, zatrudniającą ponad 384 000 osób na całym świecie i generującą sprzedaż w wysokości 103,7 miliarda euro w 2016 roku. Każdego dnia 13 milionów klientów na całym świecie odwiedza sklepy Carrefour, których wyróżnikiem jest jakość i zaangażowanie w zrównoważony handel. </w:t>
      </w:r>
    </w:p>
    <w:p w14:paraId="5521FEBA" w14:textId="77777777"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 </w:t>
      </w:r>
    </w:p>
    <w:p w14:paraId="143607CE" w14:textId="77777777" w:rsidR="005B159C" w:rsidRPr="00A8627D" w:rsidRDefault="005B159C" w:rsidP="005B159C">
      <w:pPr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A8627D">
        <w:rPr>
          <w:rFonts w:ascii="Verdana" w:hAnsi="Verdana" w:cs="Arial"/>
          <w:b/>
          <w:color w:val="575756"/>
          <w:sz w:val="16"/>
          <w:szCs w:val="16"/>
        </w:rPr>
        <w:t xml:space="preserve">O Metropolitan </w:t>
      </w:r>
      <w:proofErr w:type="spellStart"/>
      <w:r w:rsidRPr="00A8627D">
        <w:rPr>
          <w:rFonts w:ascii="Verdana" w:hAnsi="Verdana" w:cs="Arial"/>
          <w:b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b/>
          <w:color w:val="575756"/>
          <w:sz w:val="16"/>
          <w:szCs w:val="16"/>
        </w:rPr>
        <w:t xml:space="preserve"> w Bydgoszczy</w:t>
      </w:r>
    </w:p>
    <w:p w14:paraId="77D62254" w14:textId="77777777" w:rsidR="005B159C" w:rsidRPr="00A8627D" w:rsidRDefault="005B159C" w:rsidP="005B159C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 xml:space="preserve">Metropolitan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w Bydgoszczy powstanie w miejscu obecnie działającej galerii handlowej przy Al. Jana Pawła II - jednej z najnowocześniejszych arterii komunikacyjnych miasta. Lokalizacja centrum jest dobrze znana i łatwo dostępna dla klientów. Dzięki otoczeniu kluczowych dróg wylotowych z miasta, pozwala na dogodny dojazd zarówno mieszkańcom Bydgoszczy, jak również innych miast województwa kujawsko - pomorskiego, takich jak Toruń, Grudziądz, Inowrocław czy Włocławek. Modernizacja dróg ekspresowych S5 i S10 dodatkowo polepszy skomunikowanie regionu z sąsiadującymi miastami, zapewniając szybki i wygodny dojazd do autostrady A1, co istotnie przełoży się na zwiększenie zasięgu oddziaływania Metropolitan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Bydgoszcz. Obecnie w strefie do 90 minut jazdy samochodem do powstającego centrum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outletowego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mieszka ponad dwa miliony jego przyszłych klientów.</w:t>
      </w:r>
    </w:p>
    <w:p w14:paraId="6CEFEF11" w14:textId="77777777" w:rsidR="005B159C" w:rsidRPr="00A8627D" w:rsidRDefault="005B159C" w:rsidP="005B159C">
      <w:pPr>
        <w:spacing w:line="360" w:lineRule="auto"/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>www.metropolitanoutlet.com</w:t>
      </w:r>
    </w:p>
    <w:p w14:paraId="4BB3576F" w14:textId="77777777"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A8627D">
        <w:rPr>
          <w:rFonts w:ascii="Verdana" w:hAnsi="Verdana" w:cs="Arial"/>
          <w:b/>
          <w:color w:val="575756"/>
          <w:sz w:val="16"/>
          <w:szCs w:val="16"/>
        </w:rPr>
        <w:t xml:space="preserve">O NEINVER </w:t>
      </w:r>
    </w:p>
    <w:p w14:paraId="3A2E2BB2" w14:textId="77777777"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color w:val="575756"/>
          <w:sz w:val="16"/>
          <w:szCs w:val="16"/>
        </w:rPr>
      </w:pPr>
    </w:p>
    <w:p w14:paraId="184F147F" w14:textId="77777777" w:rsidR="00321061" w:rsidRPr="00A8627D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 xml:space="preserve">NEINVER jest wiodącym europejskim deweloperem, inwestorem oraz zarządcą nieruchomości i funduszy. </w:t>
      </w:r>
      <w:r w:rsidRPr="00A8627D">
        <w:rPr>
          <w:rFonts w:ascii="Verdana" w:hAnsi="Verdana" w:cs="Arial"/>
          <w:color w:val="575756"/>
          <w:sz w:val="16"/>
          <w:szCs w:val="16"/>
        </w:rPr>
        <w:br/>
        <w:t>Od czasu założenia firmy w roku 1969, jej działalność skupia się na budowaniu, wynajmowaniu oraz zarządzaniu szerokim portfelem nieruchomości, w tym kompleksami biurowymi, parkami przemysłowymi i galeriami handlowymi. W ciągu ostatnich 18 lat, NEINVER wybudował obiekty przemysłowe o łącznej powierzchni ponad 1,5 mln m2, dostosowane do indywidualnych potrzeb klientów.</w:t>
      </w:r>
    </w:p>
    <w:p w14:paraId="2CD214E5" w14:textId="77777777" w:rsidR="00321061" w:rsidRPr="00A8627D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>NEINVER zdobył silną pozycję na europejskim rynku nieruchomości handlowych dzięki obiektom o łącznej powierzchni 566.000 m2, w których znajduje się ponad 2000 sklepów oferujących produkty 1200 popularnych krajowych i międzynarodowych marek. Grupa działa we Francji, Niemczech, Włoszech, Holandii, Polsce, Portugalii i Hiszpanii.</w:t>
      </w:r>
    </w:p>
    <w:p w14:paraId="127856FB" w14:textId="77777777" w:rsidR="00321061" w:rsidRPr="00A8627D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 xml:space="preserve">Od ponad 20 lat strategia rozwoju Grupy NEINVER opiera się na specjalizacji w sektorze centrów wyprzedażowych. Ta hiszpańska firma zarządza 17 obiektami o łącznej powierzchni najmu 349.000 m2, funkcjonującymi pod markami The Style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Outlets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i FACTORY.</w:t>
      </w:r>
    </w:p>
    <w:p w14:paraId="2DADA118" w14:textId="77777777" w:rsidR="00321061" w:rsidRPr="00A8627D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 xml:space="preserve">W Polsce NEINVER wybudował dotychczas ponad 250.000 m² nowoczesnej powierzchni handlowej: sieć centrów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FACTORY w czterech miastach: Warszawa (Ursus, Annopol), Wrocław, Poznań i Kraków, parki handlowe Futura w Krakowie i Wrocławiu, Galerię Malta oraz Galerię Katowicką wraz ze zintegrowanym centrum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komunikacyjno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– handlowym.</w:t>
      </w:r>
    </w:p>
    <w:p w14:paraId="7909DB40" w14:textId="77777777" w:rsidR="00321061" w:rsidRPr="00A8627D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>Jedną z kluczowych wartości NEINVER jest prowadzenie działalności zgodnie z zasadami zrównoważonego budownictwa i odpowiedzialności społecznej. Grupa – jako pierwsza na rynku – uzyskała certyfikat BREEAM In-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Use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dla całego swojego europejskiego portfolio centrów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>.</w:t>
      </w:r>
    </w:p>
    <w:p w14:paraId="0A2D15AC" w14:textId="77777777" w:rsidR="008A7333" w:rsidRDefault="008A7333" w:rsidP="00321061">
      <w:pPr>
        <w:spacing w:after="0" w:line="300" w:lineRule="atLeast"/>
        <w:jc w:val="both"/>
        <w:rPr>
          <w:rFonts w:ascii="Verdana" w:hAnsi="Verdana" w:cs="Arial"/>
          <w:b/>
          <w:color w:val="575756"/>
          <w:sz w:val="16"/>
          <w:szCs w:val="16"/>
        </w:rPr>
      </w:pPr>
    </w:p>
    <w:p w14:paraId="7EA51EDA" w14:textId="77777777"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A8627D">
        <w:rPr>
          <w:rFonts w:ascii="Verdana" w:hAnsi="Verdana" w:cs="Arial"/>
          <w:b/>
          <w:color w:val="575756"/>
          <w:sz w:val="16"/>
          <w:szCs w:val="16"/>
        </w:rPr>
        <w:t>O JLL</w:t>
      </w:r>
    </w:p>
    <w:p w14:paraId="1F9D9A51" w14:textId="77777777"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color w:val="575756"/>
          <w:sz w:val="16"/>
          <w:szCs w:val="16"/>
        </w:rPr>
      </w:pPr>
    </w:p>
    <w:p w14:paraId="7C35D87C" w14:textId="77777777" w:rsidR="00321061" w:rsidRPr="00A8627D" w:rsidRDefault="00321061" w:rsidP="00DB190F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lastRenderedPageBreak/>
        <w:t xml:space="preserve">JLL jest międzynarodową firmą doradczą świadczącą kompleksowe usługi na rynku nieruchomości, sklasyfikowaną na liście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Fortune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500. JLL zatrudnia 58 000 osób i obsługuje klientów w 80 krajach w ramach 230 oddziałów na całym świecie. Przychód firmy sięga 5,4 mld USD. Na rzecz klientów, JLL zarządza i świadczy usługi dla portfolio obiektów o łącznej powierzchni ok. 316 mln mkw. W 2014 r. firma zrealizowała na całym świecie transakcje o wartości 118 mld USD.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LaSalle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Investment Management (spółka w ramach grupy), zarządza aktywami o łąc</w:t>
      </w:r>
      <w:r w:rsidR="00DB190F" w:rsidRPr="00A8627D">
        <w:rPr>
          <w:rFonts w:ascii="Verdana" w:hAnsi="Verdana" w:cs="Arial"/>
          <w:color w:val="575756"/>
          <w:sz w:val="16"/>
          <w:szCs w:val="16"/>
        </w:rPr>
        <w:t>znej wartości ok. 55,3 mld USD.</w:t>
      </w:r>
    </w:p>
    <w:p w14:paraId="38BEFCB1" w14:textId="77777777"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A8627D">
        <w:rPr>
          <w:rFonts w:ascii="Verdana" w:hAnsi="Verdana" w:cs="Arial"/>
          <w:b/>
          <w:color w:val="575756"/>
          <w:sz w:val="16"/>
          <w:szCs w:val="16"/>
        </w:rPr>
        <w:t xml:space="preserve">O </w:t>
      </w:r>
      <w:proofErr w:type="spellStart"/>
      <w:r w:rsidRPr="00A8627D">
        <w:rPr>
          <w:rFonts w:ascii="Verdana" w:hAnsi="Verdana" w:cs="Arial"/>
          <w:b/>
          <w:color w:val="575756"/>
          <w:sz w:val="16"/>
          <w:szCs w:val="16"/>
        </w:rPr>
        <w:t>SpaceArchitects</w:t>
      </w:r>
      <w:proofErr w:type="spellEnd"/>
    </w:p>
    <w:p w14:paraId="11F0DEA8" w14:textId="77777777"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color w:val="575756"/>
          <w:sz w:val="16"/>
          <w:szCs w:val="16"/>
        </w:rPr>
      </w:pPr>
    </w:p>
    <w:p w14:paraId="609A8A07" w14:textId="77777777" w:rsidR="00321061" w:rsidRPr="00A8627D" w:rsidRDefault="00321061" w:rsidP="00475371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>W dorobku pracowni</w:t>
      </w:r>
      <w:r w:rsidR="00B2760D"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proofErr w:type="spellStart"/>
      <w:r w:rsidR="00B2760D" w:rsidRPr="00A8627D">
        <w:rPr>
          <w:rFonts w:ascii="Verdana" w:hAnsi="Verdana" w:cs="Arial"/>
          <w:color w:val="575756"/>
          <w:sz w:val="16"/>
          <w:szCs w:val="16"/>
        </w:rPr>
        <w:t>SpaceArchitects</w:t>
      </w:r>
      <w:proofErr w:type="spellEnd"/>
      <w:r w:rsidR="00B2760D"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r w:rsidRPr="00A8627D">
        <w:rPr>
          <w:rFonts w:ascii="Verdana" w:hAnsi="Verdana" w:cs="Arial"/>
          <w:color w:val="575756"/>
          <w:sz w:val="16"/>
          <w:szCs w:val="16"/>
        </w:rPr>
        <w:t>znajdują się projekty innych obie</w:t>
      </w:r>
      <w:r w:rsidR="00F96483" w:rsidRPr="00A8627D">
        <w:rPr>
          <w:rFonts w:ascii="Verdana" w:hAnsi="Verdana" w:cs="Arial"/>
          <w:color w:val="575756"/>
          <w:sz w:val="16"/>
          <w:szCs w:val="16"/>
        </w:rPr>
        <w:t>któw wielkopowierzchniowych, mię</w:t>
      </w:r>
      <w:r w:rsidRPr="00A8627D">
        <w:rPr>
          <w:rFonts w:ascii="Verdana" w:hAnsi="Verdana" w:cs="Arial"/>
          <w:color w:val="575756"/>
          <w:sz w:val="16"/>
          <w:szCs w:val="16"/>
        </w:rPr>
        <w:t xml:space="preserve">dzy innymi rozbudowa i przebudowa Centrum Handlowego Carrefour w Olsztynie (26 000 mkw.), rozbudowa i przebudowa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Factory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w Ursusie</w:t>
      </w:r>
      <w:r w:rsidR="00475371"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r w:rsidRPr="00A8627D">
        <w:rPr>
          <w:rFonts w:ascii="Verdana" w:hAnsi="Verdana" w:cs="Arial"/>
          <w:color w:val="575756"/>
          <w:sz w:val="16"/>
          <w:szCs w:val="16"/>
        </w:rPr>
        <w:t xml:space="preserve">(współautor) (13 000 mkw.), Centrum Handlowego Gdańsk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Regional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Centre dla White Star Real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Estate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(90 000 mkw.), jak również parków handlowych, budynków mieszkaniowych i biurowych. Do grona swoich Klientów, oprócz Carrefour Polska, zalicza m.in. White Star Real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Estate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, Mota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Engil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– Central Europe,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Ove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Arup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, Walencja Development, PPL,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Claybark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limited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>.</w:t>
      </w:r>
    </w:p>
    <w:p w14:paraId="23AE14D2" w14:textId="77777777" w:rsidR="00321061" w:rsidRPr="00470F56" w:rsidRDefault="00321061" w:rsidP="002C7F74">
      <w:pPr>
        <w:jc w:val="both"/>
        <w:rPr>
          <w:rFonts w:ascii="Verdana" w:hAnsi="Verdana" w:cs="Arial"/>
          <w:color w:val="575756"/>
          <w:sz w:val="16"/>
          <w:szCs w:val="16"/>
        </w:rPr>
      </w:pPr>
    </w:p>
    <w:sectPr w:rsidR="00321061" w:rsidRPr="00470F56" w:rsidSect="00DC7FE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CA270" w14:textId="77777777" w:rsidR="007212BB" w:rsidRDefault="007212BB">
      <w:pPr>
        <w:spacing w:after="0" w:line="240" w:lineRule="auto"/>
      </w:pPr>
      <w:r>
        <w:separator/>
      </w:r>
    </w:p>
  </w:endnote>
  <w:endnote w:type="continuationSeparator" w:id="0">
    <w:p w14:paraId="4F0983B1" w14:textId="77777777" w:rsidR="007212BB" w:rsidRDefault="0072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2D735" w14:textId="77777777" w:rsidR="00CD5E33" w:rsidRDefault="00CD5E33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3A46DF5A" w14:textId="77777777" w:rsidR="00CD5E33" w:rsidRPr="0042451E" w:rsidRDefault="00CD5E3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</w:rPr>
      <w:t>K</w:t>
    </w:r>
    <w:r>
      <w:rPr>
        <w:rFonts w:ascii="Verdana" w:hAnsi="Verdana" w:cs="Arial"/>
        <w:i w:val="0"/>
        <w:color w:val="254F9B"/>
        <w:sz w:val="14"/>
        <w:szCs w:val="14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BF34F7E" w14:textId="77777777" w:rsidR="00CD5E33" w:rsidRPr="0042451E" w:rsidRDefault="00CD5E3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503D7FC5" w14:textId="77777777" w:rsidR="00CD5E33" w:rsidRPr="0042451E" w:rsidRDefault="00CD5E3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625B9117" w14:textId="77777777" w:rsidR="00CD5E33" w:rsidRPr="0042451E" w:rsidRDefault="00CD5E3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8CA5B" w14:textId="77777777" w:rsidR="007212BB" w:rsidRDefault="007212BB">
      <w:pPr>
        <w:spacing w:after="0" w:line="240" w:lineRule="auto"/>
      </w:pPr>
      <w:r>
        <w:separator/>
      </w:r>
    </w:p>
  </w:footnote>
  <w:footnote w:type="continuationSeparator" w:id="0">
    <w:p w14:paraId="575B318E" w14:textId="77777777" w:rsidR="007212BB" w:rsidRDefault="00721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E8F"/>
    <w:multiLevelType w:val="hybridMultilevel"/>
    <w:tmpl w:val="35848264"/>
    <w:lvl w:ilvl="0" w:tplc="19E4BA86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38A6"/>
    <w:rsid w:val="00006CD6"/>
    <w:rsid w:val="0001387C"/>
    <w:rsid w:val="00014B40"/>
    <w:rsid w:val="00016B85"/>
    <w:rsid w:val="000170C6"/>
    <w:rsid w:val="000171B9"/>
    <w:rsid w:val="00020C4F"/>
    <w:rsid w:val="00023179"/>
    <w:rsid w:val="00023736"/>
    <w:rsid w:val="000275CA"/>
    <w:rsid w:val="0003058D"/>
    <w:rsid w:val="000316AE"/>
    <w:rsid w:val="0003413B"/>
    <w:rsid w:val="000378B7"/>
    <w:rsid w:val="00043EF0"/>
    <w:rsid w:val="00052160"/>
    <w:rsid w:val="00052D20"/>
    <w:rsid w:val="00053D9D"/>
    <w:rsid w:val="00062920"/>
    <w:rsid w:val="00070C7D"/>
    <w:rsid w:val="00086468"/>
    <w:rsid w:val="00086686"/>
    <w:rsid w:val="0009392A"/>
    <w:rsid w:val="0009743E"/>
    <w:rsid w:val="000A2688"/>
    <w:rsid w:val="000A67AB"/>
    <w:rsid w:val="000A6A25"/>
    <w:rsid w:val="000B06E4"/>
    <w:rsid w:val="000B0B37"/>
    <w:rsid w:val="000B460D"/>
    <w:rsid w:val="000B4824"/>
    <w:rsid w:val="000C07BC"/>
    <w:rsid w:val="000C2180"/>
    <w:rsid w:val="000C2F69"/>
    <w:rsid w:val="000C3B97"/>
    <w:rsid w:val="000C3C24"/>
    <w:rsid w:val="000C41AD"/>
    <w:rsid w:val="000C5F85"/>
    <w:rsid w:val="000D4332"/>
    <w:rsid w:val="000D5328"/>
    <w:rsid w:val="000D7389"/>
    <w:rsid w:val="000D776B"/>
    <w:rsid w:val="000E4FF9"/>
    <w:rsid w:val="000F7FD6"/>
    <w:rsid w:val="00101C40"/>
    <w:rsid w:val="00103EFB"/>
    <w:rsid w:val="0010726A"/>
    <w:rsid w:val="0011020A"/>
    <w:rsid w:val="001202DC"/>
    <w:rsid w:val="0012135A"/>
    <w:rsid w:val="00123E4C"/>
    <w:rsid w:val="0012438C"/>
    <w:rsid w:val="001270BD"/>
    <w:rsid w:val="00130AD8"/>
    <w:rsid w:val="001313CC"/>
    <w:rsid w:val="00131EDC"/>
    <w:rsid w:val="00137326"/>
    <w:rsid w:val="0014004E"/>
    <w:rsid w:val="00141DDD"/>
    <w:rsid w:val="001440B9"/>
    <w:rsid w:val="0014798F"/>
    <w:rsid w:val="00147D76"/>
    <w:rsid w:val="0015010B"/>
    <w:rsid w:val="0015464C"/>
    <w:rsid w:val="00155D47"/>
    <w:rsid w:val="00157165"/>
    <w:rsid w:val="001572DE"/>
    <w:rsid w:val="001671C7"/>
    <w:rsid w:val="0017283A"/>
    <w:rsid w:val="001874F3"/>
    <w:rsid w:val="00190556"/>
    <w:rsid w:val="00195CB1"/>
    <w:rsid w:val="001A28B0"/>
    <w:rsid w:val="001A5F38"/>
    <w:rsid w:val="001A6D0E"/>
    <w:rsid w:val="001B11B4"/>
    <w:rsid w:val="001B4317"/>
    <w:rsid w:val="001B6E3F"/>
    <w:rsid w:val="001B756F"/>
    <w:rsid w:val="001C7386"/>
    <w:rsid w:val="001D2046"/>
    <w:rsid w:val="001D551D"/>
    <w:rsid w:val="001D55BF"/>
    <w:rsid w:val="001D6559"/>
    <w:rsid w:val="001D6E44"/>
    <w:rsid w:val="001E251A"/>
    <w:rsid w:val="001E7160"/>
    <w:rsid w:val="001F081E"/>
    <w:rsid w:val="001F721F"/>
    <w:rsid w:val="0020342A"/>
    <w:rsid w:val="002048B7"/>
    <w:rsid w:val="00216397"/>
    <w:rsid w:val="002165C3"/>
    <w:rsid w:val="00224EC4"/>
    <w:rsid w:val="002264C4"/>
    <w:rsid w:val="00233B3D"/>
    <w:rsid w:val="002356BB"/>
    <w:rsid w:val="00236731"/>
    <w:rsid w:val="0024424A"/>
    <w:rsid w:val="00246B01"/>
    <w:rsid w:val="00247D4A"/>
    <w:rsid w:val="00250109"/>
    <w:rsid w:val="0025079F"/>
    <w:rsid w:val="00267B16"/>
    <w:rsid w:val="00270010"/>
    <w:rsid w:val="00276B8E"/>
    <w:rsid w:val="00276E38"/>
    <w:rsid w:val="00287DBA"/>
    <w:rsid w:val="00293539"/>
    <w:rsid w:val="00294B3D"/>
    <w:rsid w:val="00297BB0"/>
    <w:rsid w:val="002A1211"/>
    <w:rsid w:val="002A61F4"/>
    <w:rsid w:val="002A7180"/>
    <w:rsid w:val="002B1020"/>
    <w:rsid w:val="002B3B72"/>
    <w:rsid w:val="002C0564"/>
    <w:rsid w:val="002C215C"/>
    <w:rsid w:val="002C29F2"/>
    <w:rsid w:val="002C3F38"/>
    <w:rsid w:val="002C5520"/>
    <w:rsid w:val="002C799C"/>
    <w:rsid w:val="002C7F74"/>
    <w:rsid w:val="002D5E10"/>
    <w:rsid w:val="002E33F0"/>
    <w:rsid w:val="002F001A"/>
    <w:rsid w:val="002F27E1"/>
    <w:rsid w:val="002F6690"/>
    <w:rsid w:val="002F7700"/>
    <w:rsid w:val="003001C3"/>
    <w:rsid w:val="00304FBC"/>
    <w:rsid w:val="00307070"/>
    <w:rsid w:val="0031660C"/>
    <w:rsid w:val="00320B22"/>
    <w:rsid w:val="00321061"/>
    <w:rsid w:val="00322994"/>
    <w:rsid w:val="00324639"/>
    <w:rsid w:val="00325642"/>
    <w:rsid w:val="00326917"/>
    <w:rsid w:val="00327336"/>
    <w:rsid w:val="0032777B"/>
    <w:rsid w:val="00334634"/>
    <w:rsid w:val="003358D8"/>
    <w:rsid w:val="00344DE3"/>
    <w:rsid w:val="00347608"/>
    <w:rsid w:val="00347AD3"/>
    <w:rsid w:val="0035145D"/>
    <w:rsid w:val="00351DD5"/>
    <w:rsid w:val="00357F72"/>
    <w:rsid w:val="003615C9"/>
    <w:rsid w:val="00361EE8"/>
    <w:rsid w:val="00364098"/>
    <w:rsid w:val="00371396"/>
    <w:rsid w:val="00374837"/>
    <w:rsid w:val="00375DA2"/>
    <w:rsid w:val="0037602B"/>
    <w:rsid w:val="0038097B"/>
    <w:rsid w:val="003843BC"/>
    <w:rsid w:val="00385705"/>
    <w:rsid w:val="00392611"/>
    <w:rsid w:val="00394D61"/>
    <w:rsid w:val="003977EE"/>
    <w:rsid w:val="003A2C5E"/>
    <w:rsid w:val="003A646A"/>
    <w:rsid w:val="003B2C03"/>
    <w:rsid w:val="003B3EFE"/>
    <w:rsid w:val="003C20B6"/>
    <w:rsid w:val="003C5927"/>
    <w:rsid w:val="003D0D04"/>
    <w:rsid w:val="003D1F4F"/>
    <w:rsid w:val="003D20EC"/>
    <w:rsid w:val="003D364A"/>
    <w:rsid w:val="003E5A94"/>
    <w:rsid w:val="004012DE"/>
    <w:rsid w:val="00415B19"/>
    <w:rsid w:val="00416BA4"/>
    <w:rsid w:val="00420320"/>
    <w:rsid w:val="00421D8E"/>
    <w:rsid w:val="00421FB5"/>
    <w:rsid w:val="0042451E"/>
    <w:rsid w:val="004314B3"/>
    <w:rsid w:val="004316EF"/>
    <w:rsid w:val="0043225B"/>
    <w:rsid w:val="00433A15"/>
    <w:rsid w:val="0044182C"/>
    <w:rsid w:val="004457E4"/>
    <w:rsid w:val="004521E5"/>
    <w:rsid w:val="00457A6E"/>
    <w:rsid w:val="00457EE4"/>
    <w:rsid w:val="00462B84"/>
    <w:rsid w:val="00464027"/>
    <w:rsid w:val="00470F03"/>
    <w:rsid w:val="00470F56"/>
    <w:rsid w:val="00471A74"/>
    <w:rsid w:val="004741D8"/>
    <w:rsid w:val="004751ED"/>
    <w:rsid w:val="00475371"/>
    <w:rsid w:val="004771B0"/>
    <w:rsid w:val="00477BBE"/>
    <w:rsid w:val="00494C66"/>
    <w:rsid w:val="004959BB"/>
    <w:rsid w:val="004A2650"/>
    <w:rsid w:val="004A59C8"/>
    <w:rsid w:val="004B39BB"/>
    <w:rsid w:val="004C28F7"/>
    <w:rsid w:val="004C32D7"/>
    <w:rsid w:val="004C59E6"/>
    <w:rsid w:val="004C79AE"/>
    <w:rsid w:val="004D2873"/>
    <w:rsid w:val="004D2C51"/>
    <w:rsid w:val="004D4CAC"/>
    <w:rsid w:val="004D6B1E"/>
    <w:rsid w:val="004E007A"/>
    <w:rsid w:val="004F0839"/>
    <w:rsid w:val="004F1C98"/>
    <w:rsid w:val="004F2BD6"/>
    <w:rsid w:val="004F31D3"/>
    <w:rsid w:val="004F4648"/>
    <w:rsid w:val="005019B0"/>
    <w:rsid w:val="00503015"/>
    <w:rsid w:val="005033B1"/>
    <w:rsid w:val="0050424F"/>
    <w:rsid w:val="005047A4"/>
    <w:rsid w:val="00504C9D"/>
    <w:rsid w:val="005118B5"/>
    <w:rsid w:val="005202A5"/>
    <w:rsid w:val="00521728"/>
    <w:rsid w:val="00522252"/>
    <w:rsid w:val="005270DC"/>
    <w:rsid w:val="00530B37"/>
    <w:rsid w:val="00531C67"/>
    <w:rsid w:val="005377FE"/>
    <w:rsid w:val="00537CCF"/>
    <w:rsid w:val="00545A85"/>
    <w:rsid w:val="005541D7"/>
    <w:rsid w:val="00556C95"/>
    <w:rsid w:val="00562BD5"/>
    <w:rsid w:val="00565A10"/>
    <w:rsid w:val="005665B2"/>
    <w:rsid w:val="00567DC6"/>
    <w:rsid w:val="0057574E"/>
    <w:rsid w:val="005759BF"/>
    <w:rsid w:val="00580411"/>
    <w:rsid w:val="0058143B"/>
    <w:rsid w:val="00583798"/>
    <w:rsid w:val="00584134"/>
    <w:rsid w:val="0058459A"/>
    <w:rsid w:val="00586DCF"/>
    <w:rsid w:val="005919AB"/>
    <w:rsid w:val="00597CBC"/>
    <w:rsid w:val="005A011B"/>
    <w:rsid w:val="005A1978"/>
    <w:rsid w:val="005A51F8"/>
    <w:rsid w:val="005A6517"/>
    <w:rsid w:val="005B159C"/>
    <w:rsid w:val="005B6733"/>
    <w:rsid w:val="005C0B4D"/>
    <w:rsid w:val="005C73F5"/>
    <w:rsid w:val="005D39EC"/>
    <w:rsid w:val="005D6134"/>
    <w:rsid w:val="005E094A"/>
    <w:rsid w:val="005E0A81"/>
    <w:rsid w:val="005E2E94"/>
    <w:rsid w:val="005E2EA6"/>
    <w:rsid w:val="005E62EB"/>
    <w:rsid w:val="005F43A1"/>
    <w:rsid w:val="005F7E9F"/>
    <w:rsid w:val="006052D7"/>
    <w:rsid w:val="006071F3"/>
    <w:rsid w:val="00607355"/>
    <w:rsid w:val="006219DA"/>
    <w:rsid w:val="00622AD9"/>
    <w:rsid w:val="0062301D"/>
    <w:rsid w:val="0062502B"/>
    <w:rsid w:val="00626F8D"/>
    <w:rsid w:val="006276A5"/>
    <w:rsid w:val="00633507"/>
    <w:rsid w:val="00637879"/>
    <w:rsid w:val="006423E0"/>
    <w:rsid w:val="00650E3A"/>
    <w:rsid w:val="006530ED"/>
    <w:rsid w:val="006531B3"/>
    <w:rsid w:val="00653D98"/>
    <w:rsid w:val="00655D6D"/>
    <w:rsid w:val="00656197"/>
    <w:rsid w:val="00657437"/>
    <w:rsid w:val="006602D5"/>
    <w:rsid w:val="00661D68"/>
    <w:rsid w:val="0067346B"/>
    <w:rsid w:val="00675685"/>
    <w:rsid w:val="00676C65"/>
    <w:rsid w:val="0067724C"/>
    <w:rsid w:val="00680DBF"/>
    <w:rsid w:val="00681565"/>
    <w:rsid w:val="0068537F"/>
    <w:rsid w:val="00687119"/>
    <w:rsid w:val="00695DE4"/>
    <w:rsid w:val="00696144"/>
    <w:rsid w:val="00697E11"/>
    <w:rsid w:val="006A32E6"/>
    <w:rsid w:val="006A7463"/>
    <w:rsid w:val="006B7380"/>
    <w:rsid w:val="006C1B85"/>
    <w:rsid w:val="006C621D"/>
    <w:rsid w:val="006D0AD3"/>
    <w:rsid w:val="006D1CE3"/>
    <w:rsid w:val="006D1D65"/>
    <w:rsid w:val="006D287C"/>
    <w:rsid w:val="006D5B55"/>
    <w:rsid w:val="006D6099"/>
    <w:rsid w:val="006D750D"/>
    <w:rsid w:val="006E01C0"/>
    <w:rsid w:val="006E1D07"/>
    <w:rsid w:val="006E2922"/>
    <w:rsid w:val="006E58BD"/>
    <w:rsid w:val="006F4AA1"/>
    <w:rsid w:val="00701F53"/>
    <w:rsid w:val="00705C84"/>
    <w:rsid w:val="0071402A"/>
    <w:rsid w:val="00717068"/>
    <w:rsid w:val="007212BB"/>
    <w:rsid w:val="00723017"/>
    <w:rsid w:val="00727453"/>
    <w:rsid w:val="007311D7"/>
    <w:rsid w:val="00736452"/>
    <w:rsid w:val="00740682"/>
    <w:rsid w:val="00744009"/>
    <w:rsid w:val="00750516"/>
    <w:rsid w:val="007517E7"/>
    <w:rsid w:val="0075239F"/>
    <w:rsid w:val="00753208"/>
    <w:rsid w:val="0075354E"/>
    <w:rsid w:val="00755116"/>
    <w:rsid w:val="00760831"/>
    <w:rsid w:val="007618E0"/>
    <w:rsid w:val="0076377B"/>
    <w:rsid w:val="00765EB3"/>
    <w:rsid w:val="00770EC5"/>
    <w:rsid w:val="00771E92"/>
    <w:rsid w:val="00772B3A"/>
    <w:rsid w:val="00780709"/>
    <w:rsid w:val="00791F29"/>
    <w:rsid w:val="00795DB9"/>
    <w:rsid w:val="00797C09"/>
    <w:rsid w:val="007A48F6"/>
    <w:rsid w:val="007B2EA4"/>
    <w:rsid w:val="007B6642"/>
    <w:rsid w:val="007B6AA8"/>
    <w:rsid w:val="007C1D47"/>
    <w:rsid w:val="007C239C"/>
    <w:rsid w:val="007C418F"/>
    <w:rsid w:val="007C4373"/>
    <w:rsid w:val="007C58D3"/>
    <w:rsid w:val="007D252F"/>
    <w:rsid w:val="007D27F2"/>
    <w:rsid w:val="007D5A75"/>
    <w:rsid w:val="007D6DC6"/>
    <w:rsid w:val="007E013D"/>
    <w:rsid w:val="007E148E"/>
    <w:rsid w:val="007E7A63"/>
    <w:rsid w:val="007F4B2E"/>
    <w:rsid w:val="007F5AD5"/>
    <w:rsid w:val="007F5E44"/>
    <w:rsid w:val="00805D27"/>
    <w:rsid w:val="00812913"/>
    <w:rsid w:val="00822D07"/>
    <w:rsid w:val="00830357"/>
    <w:rsid w:val="008314B7"/>
    <w:rsid w:val="00832121"/>
    <w:rsid w:val="00836E02"/>
    <w:rsid w:val="00861D70"/>
    <w:rsid w:val="00862C84"/>
    <w:rsid w:val="00866383"/>
    <w:rsid w:val="00866EEE"/>
    <w:rsid w:val="008724CE"/>
    <w:rsid w:val="0088349D"/>
    <w:rsid w:val="00891033"/>
    <w:rsid w:val="008A0103"/>
    <w:rsid w:val="008A3607"/>
    <w:rsid w:val="008A37A9"/>
    <w:rsid w:val="008A7333"/>
    <w:rsid w:val="008B0AFE"/>
    <w:rsid w:val="008C0EE3"/>
    <w:rsid w:val="008D20C3"/>
    <w:rsid w:val="008E123F"/>
    <w:rsid w:val="008E2DFE"/>
    <w:rsid w:val="008E4AD7"/>
    <w:rsid w:val="008F03A0"/>
    <w:rsid w:val="008F2421"/>
    <w:rsid w:val="008F25E2"/>
    <w:rsid w:val="008F3FA9"/>
    <w:rsid w:val="008F769F"/>
    <w:rsid w:val="00904F2F"/>
    <w:rsid w:val="009159CF"/>
    <w:rsid w:val="009253D0"/>
    <w:rsid w:val="00925CE0"/>
    <w:rsid w:val="009400CA"/>
    <w:rsid w:val="0094422F"/>
    <w:rsid w:val="00944FFF"/>
    <w:rsid w:val="0094690B"/>
    <w:rsid w:val="00947E57"/>
    <w:rsid w:val="009523B6"/>
    <w:rsid w:val="00960537"/>
    <w:rsid w:val="00967419"/>
    <w:rsid w:val="00974113"/>
    <w:rsid w:val="009755A8"/>
    <w:rsid w:val="00977FEF"/>
    <w:rsid w:val="009853B3"/>
    <w:rsid w:val="009854B6"/>
    <w:rsid w:val="00986906"/>
    <w:rsid w:val="009B0326"/>
    <w:rsid w:val="009B3D8F"/>
    <w:rsid w:val="009B3E60"/>
    <w:rsid w:val="009C1715"/>
    <w:rsid w:val="009C2A22"/>
    <w:rsid w:val="009C42B7"/>
    <w:rsid w:val="009C7547"/>
    <w:rsid w:val="009D031C"/>
    <w:rsid w:val="009D10CB"/>
    <w:rsid w:val="009D594C"/>
    <w:rsid w:val="009D5CF4"/>
    <w:rsid w:val="009D7330"/>
    <w:rsid w:val="009E5751"/>
    <w:rsid w:val="009E5D00"/>
    <w:rsid w:val="009E5D40"/>
    <w:rsid w:val="009F0CB4"/>
    <w:rsid w:val="009F57B3"/>
    <w:rsid w:val="00A00010"/>
    <w:rsid w:val="00A00617"/>
    <w:rsid w:val="00A015CE"/>
    <w:rsid w:val="00A0714E"/>
    <w:rsid w:val="00A10096"/>
    <w:rsid w:val="00A11353"/>
    <w:rsid w:val="00A12D22"/>
    <w:rsid w:val="00A142A5"/>
    <w:rsid w:val="00A21857"/>
    <w:rsid w:val="00A26E6D"/>
    <w:rsid w:val="00A31A3C"/>
    <w:rsid w:val="00A33ED8"/>
    <w:rsid w:val="00A350CE"/>
    <w:rsid w:val="00A35207"/>
    <w:rsid w:val="00A447A7"/>
    <w:rsid w:val="00A44981"/>
    <w:rsid w:val="00A5516C"/>
    <w:rsid w:val="00A56201"/>
    <w:rsid w:val="00A66049"/>
    <w:rsid w:val="00A76D60"/>
    <w:rsid w:val="00A8322E"/>
    <w:rsid w:val="00A8627D"/>
    <w:rsid w:val="00A866E0"/>
    <w:rsid w:val="00A8774F"/>
    <w:rsid w:val="00A92677"/>
    <w:rsid w:val="00AA06F9"/>
    <w:rsid w:val="00AA23A4"/>
    <w:rsid w:val="00AB12F4"/>
    <w:rsid w:val="00AB41E6"/>
    <w:rsid w:val="00AC18E6"/>
    <w:rsid w:val="00AC33B5"/>
    <w:rsid w:val="00AC4C07"/>
    <w:rsid w:val="00AC6E87"/>
    <w:rsid w:val="00AC7179"/>
    <w:rsid w:val="00AD16FC"/>
    <w:rsid w:val="00AD2201"/>
    <w:rsid w:val="00AD4559"/>
    <w:rsid w:val="00AD64DD"/>
    <w:rsid w:val="00AE625A"/>
    <w:rsid w:val="00AE6B09"/>
    <w:rsid w:val="00AE6C23"/>
    <w:rsid w:val="00AF237E"/>
    <w:rsid w:val="00B1435D"/>
    <w:rsid w:val="00B20F2D"/>
    <w:rsid w:val="00B254D8"/>
    <w:rsid w:val="00B2760D"/>
    <w:rsid w:val="00B303FA"/>
    <w:rsid w:val="00B33987"/>
    <w:rsid w:val="00B33CF5"/>
    <w:rsid w:val="00B342E9"/>
    <w:rsid w:val="00B3623D"/>
    <w:rsid w:val="00B36FDC"/>
    <w:rsid w:val="00B4097E"/>
    <w:rsid w:val="00B4419F"/>
    <w:rsid w:val="00B47D23"/>
    <w:rsid w:val="00B54FE5"/>
    <w:rsid w:val="00B552F1"/>
    <w:rsid w:val="00B56365"/>
    <w:rsid w:val="00B62562"/>
    <w:rsid w:val="00B64863"/>
    <w:rsid w:val="00B659A5"/>
    <w:rsid w:val="00B70257"/>
    <w:rsid w:val="00B768F0"/>
    <w:rsid w:val="00B812D3"/>
    <w:rsid w:val="00B86EE6"/>
    <w:rsid w:val="00B935EA"/>
    <w:rsid w:val="00B97935"/>
    <w:rsid w:val="00BA2492"/>
    <w:rsid w:val="00BB0DBF"/>
    <w:rsid w:val="00BB635B"/>
    <w:rsid w:val="00BB7411"/>
    <w:rsid w:val="00BC2514"/>
    <w:rsid w:val="00BC3468"/>
    <w:rsid w:val="00BC4C84"/>
    <w:rsid w:val="00BD08BA"/>
    <w:rsid w:val="00BD107A"/>
    <w:rsid w:val="00BE244B"/>
    <w:rsid w:val="00BE3B7C"/>
    <w:rsid w:val="00BF2721"/>
    <w:rsid w:val="00BF2BDA"/>
    <w:rsid w:val="00BF73A7"/>
    <w:rsid w:val="00C00DAD"/>
    <w:rsid w:val="00C022BF"/>
    <w:rsid w:val="00C05E04"/>
    <w:rsid w:val="00C12FF7"/>
    <w:rsid w:val="00C244B5"/>
    <w:rsid w:val="00C24F88"/>
    <w:rsid w:val="00C36784"/>
    <w:rsid w:val="00C403BA"/>
    <w:rsid w:val="00C445D0"/>
    <w:rsid w:val="00C44F8E"/>
    <w:rsid w:val="00C454E2"/>
    <w:rsid w:val="00C457D8"/>
    <w:rsid w:val="00C477F6"/>
    <w:rsid w:val="00C50AAA"/>
    <w:rsid w:val="00C52CC0"/>
    <w:rsid w:val="00C532B0"/>
    <w:rsid w:val="00C537C9"/>
    <w:rsid w:val="00C55088"/>
    <w:rsid w:val="00C5693A"/>
    <w:rsid w:val="00C63493"/>
    <w:rsid w:val="00C64124"/>
    <w:rsid w:val="00C643FB"/>
    <w:rsid w:val="00C664F1"/>
    <w:rsid w:val="00C67FC1"/>
    <w:rsid w:val="00C71DA6"/>
    <w:rsid w:val="00C74560"/>
    <w:rsid w:val="00C75415"/>
    <w:rsid w:val="00C82348"/>
    <w:rsid w:val="00C837CE"/>
    <w:rsid w:val="00C85E5F"/>
    <w:rsid w:val="00C874C9"/>
    <w:rsid w:val="00C90674"/>
    <w:rsid w:val="00C94BEE"/>
    <w:rsid w:val="00C9532E"/>
    <w:rsid w:val="00C97952"/>
    <w:rsid w:val="00CA4299"/>
    <w:rsid w:val="00CA6932"/>
    <w:rsid w:val="00CB4AA9"/>
    <w:rsid w:val="00CB7037"/>
    <w:rsid w:val="00CC11D0"/>
    <w:rsid w:val="00CC5B0C"/>
    <w:rsid w:val="00CD5E33"/>
    <w:rsid w:val="00CE03E3"/>
    <w:rsid w:val="00CE2968"/>
    <w:rsid w:val="00CE6B36"/>
    <w:rsid w:val="00CE6C78"/>
    <w:rsid w:val="00CE7C10"/>
    <w:rsid w:val="00CF7747"/>
    <w:rsid w:val="00D00BC4"/>
    <w:rsid w:val="00D011AC"/>
    <w:rsid w:val="00D05D8D"/>
    <w:rsid w:val="00D13E50"/>
    <w:rsid w:val="00D148EE"/>
    <w:rsid w:val="00D15D1D"/>
    <w:rsid w:val="00D20C4A"/>
    <w:rsid w:val="00D2180C"/>
    <w:rsid w:val="00D22282"/>
    <w:rsid w:val="00D23443"/>
    <w:rsid w:val="00D23918"/>
    <w:rsid w:val="00D25189"/>
    <w:rsid w:val="00D32AC0"/>
    <w:rsid w:val="00D33778"/>
    <w:rsid w:val="00D356A7"/>
    <w:rsid w:val="00D37AB0"/>
    <w:rsid w:val="00D40621"/>
    <w:rsid w:val="00D41312"/>
    <w:rsid w:val="00D417E2"/>
    <w:rsid w:val="00D43A01"/>
    <w:rsid w:val="00D43C9C"/>
    <w:rsid w:val="00D445C8"/>
    <w:rsid w:val="00D4728A"/>
    <w:rsid w:val="00D545F7"/>
    <w:rsid w:val="00D61D58"/>
    <w:rsid w:val="00D62F75"/>
    <w:rsid w:val="00D64716"/>
    <w:rsid w:val="00D67473"/>
    <w:rsid w:val="00D70347"/>
    <w:rsid w:val="00D708AE"/>
    <w:rsid w:val="00D74380"/>
    <w:rsid w:val="00D76DC4"/>
    <w:rsid w:val="00D82911"/>
    <w:rsid w:val="00D93366"/>
    <w:rsid w:val="00DA1BAB"/>
    <w:rsid w:val="00DA243E"/>
    <w:rsid w:val="00DA7397"/>
    <w:rsid w:val="00DA78A6"/>
    <w:rsid w:val="00DB190F"/>
    <w:rsid w:val="00DB45A7"/>
    <w:rsid w:val="00DB5B1B"/>
    <w:rsid w:val="00DB6B9F"/>
    <w:rsid w:val="00DC07F4"/>
    <w:rsid w:val="00DC16F8"/>
    <w:rsid w:val="00DC1B1E"/>
    <w:rsid w:val="00DC4474"/>
    <w:rsid w:val="00DC7758"/>
    <w:rsid w:val="00DC7DF5"/>
    <w:rsid w:val="00DC7FE5"/>
    <w:rsid w:val="00DD3831"/>
    <w:rsid w:val="00DE09C0"/>
    <w:rsid w:val="00DE25DC"/>
    <w:rsid w:val="00DE5479"/>
    <w:rsid w:val="00DE5A25"/>
    <w:rsid w:val="00DE6C17"/>
    <w:rsid w:val="00DF08D8"/>
    <w:rsid w:val="00DF0EF3"/>
    <w:rsid w:val="00DF275A"/>
    <w:rsid w:val="00DF6A00"/>
    <w:rsid w:val="00DF79D2"/>
    <w:rsid w:val="00E007D8"/>
    <w:rsid w:val="00E00C91"/>
    <w:rsid w:val="00E0171F"/>
    <w:rsid w:val="00E029F3"/>
    <w:rsid w:val="00E10197"/>
    <w:rsid w:val="00E123B8"/>
    <w:rsid w:val="00E15366"/>
    <w:rsid w:val="00E15941"/>
    <w:rsid w:val="00E20348"/>
    <w:rsid w:val="00E34A0A"/>
    <w:rsid w:val="00E35A7F"/>
    <w:rsid w:val="00E372D1"/>
    <w:rsid w:val="00E40D88"/>
    <w:rsid w:val="00E45E17"/>
    <w:rsid w:val="00E47B2F"/>
    <w:rsid w:val="00E562A7"/>
    <w:rsid w:val="00E57E8B"/>
    <w:rsid w:val="00E60A8F"/>
    <w:rsid w:val="00E63D35"/>
    <w:rsid w:val="00E676B7"/>
    <w:rsid w:val="00E7249D"/>
    <w:rsid w:val="00E7328D"/>
    <w:rsid w:val="00E82274"/>
    <w:rsid w:val="00E91223"/>
    <w:rsid w:val="00E925BC"/>
    <w:rsid w:val="00E95FD1"/>
    <w:rsid w:val="00EA21BF"/>
    <w:rsid w:val="00EA3470"/>
    <w:rsid w:val="00EA591B"/>
    <w:rsid w:val="00EA606B"/>
    <w:rsid w:val="00EC2BE3"/>
    <w:rsid w:val="00EC5047"/>
    <w:rsid w:val="00ED0FBC"/>
    <w:rsid w:val="00ED10B6"/>
    <w:rsid w:val="00ED24BA"/>
    <w:rsid w:val="00ED2562"/>
    <w:rsid w:val="00EE1CA8"/>
    <w:rsid w:val="00EE5054"/>
    <w:rsid w:val="00EE63F4"/>
    <w:rsid w:val="00EF3AA0"/>
    <w:rsid w:val="00F06219"/>
    <w:rsid w:val="00F10B5E"/>
    <w:rsid w:val="00F11301"/>
    <w:rsid w:val="00F13B0A"/>
    <w:rsid w:val="00F143C9"/>
    <w:rsid w:val="00F16CF8"/>
    <w:rsid w:val="00F214F2"/>
    <w:rsid w:val="00F31490"/>
    <w:rsid w:val="00F31D9E"/>
    <w:rsid w:val="00F3589B"/>
    <w:rsid w:val="00F36290"/>
    <w:rsid w:val="00F42A33"/>
    <w:rsid w:val="00F463F1"/>
    <w:rsid w:val="00F56692"/>
    <w:rsid w:val="00F61713"/>
    <w:rsid w:val="00F65406"/>
    <w:rsid w:val="00F65E7F"/>
    <w:rsid w:val="00F661F0"/>
    <w:rsid w:val="00F67125"/>
    <w:rsid w:val="00F74E69"/>
    <w:rsid w:val="00F74F0A"/>
    <w:rsid w:val="00F7566E"/>
    <w:rsid w:val="00F763F1"/>
    <w:rsid w:val="00F8119E"/>
    <w:rsid w:val="00F81B27"/>
    <w:rsid w:val="00F854D9"/>
    <w:rsid w:val="00F86184"/>
    <w:rsid w:val="00F879AD"/>
    <w:rsid w:val="00F935B1"/>
    <w:rsid w:val="00F96483"/>
    <w:rsid w:val="00F96AB4"/>
    <w:rsid w:val="00F9712F"/>
    <w:rsid w:val="00FA6263"/>
    <w:rsid w:val="00FA6CE7"/>
    <w:rsid w:val="00FB170B"/>
    <w:rsid w:val="00FB73F4"/>
    <w:rsid w:val="00FB752E"/>
    <w:rsid w:val="00FC1351"/>
    <w:rsid w:val="00FC20ED"/>
    <w:rsid w:val="00FC69D3"/>
    <w:rsid w:val="00FD60A8"/>
    <w:rsid w:val="00FE2B65"/>
    <w:rsid w:val="00FE40D9"/>
    <w:rsid w:val="00FE4164"/>
    <w:rsid w:val="00FF18D2"/>
    <w:rsid w:val="00FF2D66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A96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D6C27-AF14-4212-B23E-22A527C4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7492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marona382</dc:creator>
  <cp:lastModifiedBy>Justyna Kolczyńska</cp:lastModifiedBy>
  <cp:revision>10</cp:revision>
  <cp:lastPrinted>2017-10-17T06:21:00Z</cp:lastPrinted>
  <dcterms:created xsi:type="dcterms:W3CDTF">2017-10-17T05:29:00Z</dcterms:created>
  <dcterms:modified xsi:type="dcterms:W3CDTF">2017-10-26T08:04:00Z</dcterms:modified>
</cp:coreProperties>
</file>