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ED" w:rsidRPr="005F4811" w:rsidRDefault="00333D38" w:rsidP="00CD3C99">
      <w:pPr>
        <w:spacing w:before="1" w:line="36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4835525</wp:posOffset>
            </wp:positionH>
            <wp:positionV relativeFrom="margin">
              <wp:posOffset>150495</wp:posOffset>
            </wp:positionV>
            <wp:extent cx="1247775" cy="1056005"/>
            <wp:effectExtent l="0" t="0" r="9525" b="0"/>
            <wp:wrapSquare wrapText="bothSides"/>
            <wp:docPr id="1" name="Obraz 1" descr="logo_Carrefour_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arrefour_p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137" w:rsidRDefault="00DF33C3" w:rsidP="00DF33C3">
      <w:pPr>
        <w:jc w:val="center"/>
        <w:rPr>
          <w:rFonts w:cs="Arial"/>
          <w:color w:val="575756"/>
          <w:lang w:val="pl-PL"/>
        </w:rPr>
      </w:pPr>
      <w:r w:rsidRPr="005F4811">
        <w:rPr>
          <w:rFonts w:ascii="Verdana" w:hAnsi="Verdana"/>
          <w:noProof/>
          <w:position w:val="-26"/>
          <w:lang w:val="pl-PL" w:eastAsia="pl-PL"/>
        </w:rPr>
        <w:drawing>
          <wp:anchor distT="0" distB="0" distL="114300" distR="114300" simplePos="0" relativeHeight="251656704" behindDoc="0" locked="0" layoutInCell="1" allowOverlap="1" wp14:anchorId="4C571154" wp14:editId="4340A898">
            <wp:simplePos x="0" y="0"/>
            <wp:positionH relativeFrom="column">
              <wp:posOffset>348615</wp:posOffset>
            </wp:positionH>
            <wp:positionV relativeFrom="paragraph">
              <wp:posOffset>8255</wp:posOffset>
            </wp:positionV>
            <wp:extent cx="1323975" cy="808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1_Polska_NEW_rgb_lis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81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C25" w:rsidRPr="005F4811">
        <w:rPr>
          <w:rFonts w:ascii="Verdana" w:hAnsi="Verdana"/>
          <w:noProof/>
          <w:lang w:val="pl-PL" w:eastAsia="pl-PL"/>
        </w:rPr>
        <w:t>Globalny Język Biznesu</w:t>
      </w:r>
      <w:r w:rsidR="00032137" w:rsidRPr="00032137">
        <w:rPr>
          <w:rFonts w:cs="Arial"/>
          <w:color w:val="575756"/>
          <w:lang w:val="pl-PL"/>
        </w:rPr>
        <w:t xml:space="preserve"> </w:t>
      </w:r>
    </w:p>
    <w:p w:rsidR="000014ED" w:rsidRPr="00032137" w:rsidRDefault="000014ED" w:rsidP="00CD3C99">
      <w:pPr>
        <w:tabs>
          <w:tab w:val="left" w:pos="7220"/>
        </w:tabs>
        <w:spacing w:line="360" w:lineRule="auto"/>
        <w:ind w:left="100"/>
        <w:jc w:val="both"/>
        <w:rPr>
          <w:rFonts w:ascii="Verdana" w:eastAsia="Times New Roman" w:hAnsi="Verdana" w:cs="Times New Roman"/>
          <w:lang w:val="pl-PL"/>
        </w:rPr>
      </w:pPr>
    </w:p>
    <w:p w:rsidR="000014ED" w:rsidRPr="005F4811" w:rsidRDefault="000014ED" w:rsidP="00CD3C99">
      <w:pPr>
        <w:spacing w:line="360" w:lineRule="auto"/>
        <w:jc w:val="both"/>
        <w:rPr>
          <w:rFonts w:ascii="Verdana" w:eastAsia="Times New Roman" w:hAnsi="Verdana" w:cs="Times New Roman"/>
          <w:lang w:val="pl-PL"/>
        </w:rPr>
      </w:pPr>
    </w:p>
    <w:p w:rsidR="000014ED" w:rsidRPr="005F4811" w:rsidRDefault="000014ED" w:rsidP="00CD3C99">
      <w:pPr>
        <w:spacing w:before="5" w:line="360" w:lineRule="auto"/>
        <w:jc w:val="both"/>
        <w:rPr>
          <w:rFonts w:ascii="Verdana" w:eastAsia="Times New Roman" w:hAnsi="Verdana" w:cs="Times New Roman"/>
          <w:lang w:val="pl-PL"/>
        </w:rPr>
      </w:pPr>
    </w:p>
    <w:p w:rsidR="00137E2A" w:rsidRPr="005F4811" w:rsidRDefault="00137E2A" w:rsidP="005F4811">
      <w:pPr>
        <w:spacing w:before="21" w:line="360" w:lineRule="auto"/>
        <w:ind w:right="568"/>
        <w:jc w:val="both"/>
        <w:rPr>
          <w:rFonts w:ascii="Verdana" w:hAnsi="Verdana"/>
          <w:b/>
          <w:color w:val="E36C0A" w:themeColor="accent6" w:themeShade="BF"/>
          <w:sz w:val="32"/>
          <w:szCs w:val="32"/>
          <w:lang w:val="pl-PL"/>
        </w:rPr>
      </w:pPr>
    </w:p>
    <w:p w:rsidR="00620227" w:rsidRDefault="00620227" w:rsidP="009C5E6C">
      <w:pPr>
        <w:jc w:val="center"/>
        <w:rPr>
          <w:rFonts w:ascii="Verdana" w:hAnsi="Verdana"/>
          <w:b/>
          <w:color w:val="000000" w:themeColor="text1"/>
          <w:sz w:val="24"/>
          <w:szCs w:val="24"/>
          <w:lang w:val="pl-PL"/>
        </w:rPr>
      </w:pPr>
    </w:p>
    <w:p w:rsidR="00C9263A" w:rsidRDefault="00D934A5" w:rsidP="00FD15A0">
      <w:pPr>
        <w:jc w:val="center"/>
        <w:rPr>
          <w:rFonts w:ascii="Verdana" w:hAnsi="Verdana"/>
          <w:b/>
          <w:color w:val="000000" w:themeColor="text1"/>
          <w:sz w:val="24"/>
          <w:szCs w:val="24"/>
          <w:lang w:val="pl-PL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pl-PL"/>
        </w:rPr>
        <w:t xml:space="preserve">Carrefour </w:t>
      </w:r>
      <w:r w:rsidR="00FD15A0">
        <w:rPr>
          <w:rFonts w:ascii="Verdana" w:hAnsi="Verdana"/>
          <w:b/>
          <w:color w:val="000000" w:themeColor="text1"/>
          <w:sz w:val="24"/>
          <w:szCs w:val="24"/>
          <w:lang w:val="pl-PL"/>
        </w:rPr>
        <w:t>przyspiesza z GDSN. Wsparcie</w:t>
      </w:r>
      <w:r>
        <w:rPr>
          <w:rFonts w:ascii="Verdana" w:hAnsi="Verdana"/>
          <w:b/>
          <w:color w:val="000000" w:themeColor="text1"/>
          <w:sz w:val="24"/>
          <w:szCs w:val="24"/>
          <w:lang w:val="pl-PL"/>
        </w:rPr>
        <w:t xml:space="preserve"> </w:t>
      </w:r>
      <w:r w:rsidR="00911A4F">
        <w:rPr>
          <w:rFonts w:ascii="Verdana" w:hAnsi="Verdana"/>
          <w:b/>
          <w:color w:val="000000" w:themeColor="text1"/>
          <w:sz w:val="24"/>
          <w:szCs w:val="24"/>
          <w:lang w:val="pl-PL"/>
        </w:rPr>
        <w:t xml:space="preserve">od GS1 </w:t>
      </w:r>
      <w:r w:rsidR="00620227">
        <w:rPr>
          <w:rFonts w:ascii="Verdana" w:hAnsi="Verdana"/>
          <w:b/>
          <w:color w:val="000000" w:themeColor="text1"/>
          <w:sz w:val="24"/>
          <w:szCs w:val="24"/>
          <w:lang w:val="pl-PL"/>
        </w:rPr>
        <w:t xml:space="preserve">dla </w:t>
      </w:r>
      <w:r w:rsidR="009367ED">
        <w:rPr>
          <w:rFonts w:ascii="Verdana" w:hAnsi="Verdana"/>
          <w:b/>
          <w:color w:val="000000" w:themeColor="text1"/>
          <w:sz w:val="24"/>
          <w:szCs w:val="24"/>
          <w:lang w:val="pl-PL"/>
        </w:rPr>
        <w:t xml:space="preserve">100 dostawców </w:t>
      </w:r>
      <w:r>
        <w:rPr>
          <w:rFonts w:ascii="Verdana" w:hAnsi="Verdana"/>
          <w:b/>
          <w:color w:val="000000" w:themeColor="text1"/>
          <w:sz w:val="24"/>
          <w:szCs w:val="24"/>
          <w:lang w:val="pl-PL"/>
        </w:rPr>
        <w:t>sieci</w:t>
      </w:r>
    </w:p>
    <w:p w:rsidR="001E6751" w:rsidRPr="00032137" w:rsidRDefault="001E6751" w:rsidP="00032137">
      <w:pPr>
        <w:jc w:val="center"/>
        <w:rPr>
          <w:rFonts w:ascii="Verdana" w:hAnsi="Verdana"/>
          <w:color w:val="000000" w:themeColor="text1"/>
          <w:sz w:val="28"/>
          <w:szCs w:val="28"/>
          <w:lang w:val="pl-PL"/>
        </w:rPr>
      </w:pPr>
    </w:p>
    <w:p w:rsidR="00FD15A0" w:rsidRDefault="006205E5" w:rsidP="00B72098">
      <w:pPr>
        <w:spacing w:line="288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>Carrefour przyspiesza proces digitalizacji współpracy z dostawcami w Polsce. Do końca 2019 roku sieć zamierza z</w:t>
      </w:r>
      <w:r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>rezygn</w:t>
      </w: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>ować</w:t>
      </w:r>
      <w:r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 z </w:t>
      </w: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tradycyjnych </w:t>
      </w:r>
      <w:r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kart produktowych </w:t>
      </w: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i </w:t>
      </w:r>
      <w:r w:rsidR="00FD15A0">
        <w:rPr>
          <w:rFonts w:ascii="Verdana" w:hAnsi="Verdana"/>
          <w:b/>
          <w:color w:val="000000" w:themeColor="text1"/>
          <w:sz w:val="20"/>
          <w:szCs w:val="20"/>
          <w:lang w:val="pl-PL"/>
        </w:rPr>
        <w:t>c</w:t>
      </w:r>
      <w:r w:rsidR="00FD15A0"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>ałkowi</w:t>
      </w:r>
      <w:r w:rsidR="00FD15A0">
        <w:rPr>
          <w:rFonts w:ascii="Verdana" w:hAnsi="Verdana"/>
          <w:b/>
          <w:color w:val="000000" w:themeColor="text1"/>
          <w:sz w:val="20"/>
          <w:szCs w:val="20"/>
          <w:lang w:val="pl-PL"/>
        </w:rPr>
        <w:t>cie</w:t>
      </w:r>
      <w:r w:rsidR="00FD15A0"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>zastąpić je elektroniczną wymianą danych</w:t>
      </w:r>
      <w:r w:rsidR="00FD15A0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 przez GDSN</w:t>
      </w:r>
      <w:r w:rsidRPr="0049193E">
        <w:rPr>
          <w:rFonts w:ascii="Verdana" w:hAnsi="Verdana"/>
          <w:b/>
          <w:color w:val="000000" w:themeColor="text1"/>
          <w:sz w:val="20"/>
          <w:szCs w:val="20"/>
          <w:lang w:val="pl-PL"/>
        </w:rPr>
        <w:t>.</w:t>
      </w:r>
      <w:r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 Aby wesprzeć ten proces, </w:t>
      </w:r>
      <w:r w:rsidR="00FD15A0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wspólnie z GS1 Polska firma uruchomiła specjalny program wsparcia dla </w:t>
      </w:r>
      <w:r w:rsidR="00C9263A" w:rsidRPr="00B72098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100 dostawców, którzy rozpoczną wdrożenie </w:t>
      </w:r>
      <w:r w:rsidR="00C9263A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systemu </w:t>
      </w:r>
      <w:r w:rsidR="00C9263A" w:rsidRPr="00032137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Globalnej Synchronizacji Danych </w:t>
      </w:r>
      <w:r w:rsidR="00C9263A" w:rsidRPr="00B72098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w lutym </w:t>
      </w:r>
      <w:r w:rsidR="00FD15A0">
        <w:rPr>
          <w:rFonts w:ascii="Verdana" w:hAnsi="Verdana"/>
          <w:b/>
          <w:color w:val="000000" w:themeColor="text1"/>
          <w:sz w:val="20"/>
          <w:szCs w:val="20"/>
          <w:lang w:val="pl-PL"/>
        </w:rPr>
        <w:t>tego roku.</w:t>
      </w:r>
    </w:p>
    <w:p w:rsidR="00032137" w:rsidRPr="00032137" w:rsidRDefault="00032137" w:rsidP="00032137">
      <w:pPr>
        <w:spacing w:line="288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</w:p>
    <w:p w:rsidR="00032137" w:rsidRPr="00FD15A0" w:rsidRDefault="00032137" w:rsidP="000A2419">
      <w:pPr>
        <w:spacing w:line="288" w:lineRule="auto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FD15A0">
        <w:rPr>
          <w:rFonts w:ascii="Verdana" w:hAnsi="Verdana"/>
          <w:color w:val="000000" w:themeColor="text1"/>
          <w:sz w:val="20"/>
          <w:szCs w:val="20"/>
          <w:lang w:val="pl-PL"/>
        </w:rPr>
        <w:t xml:space="preserve">GDSN (Global Data Synchronization Network) to sieć certyfikowanych katalogów pozwalająca na szybką i precyzyjną wymianę danych produktowych u wszystkich uczestników łańcucha dostaw 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br/>
      </w:r>
      <w:r w:rsidRPr="00FD15A0">
        <w:rPr>
          <w:rFonts w:ascii="Verdana" w:hAnsi="Verdana"/>
          <w:color w:val="000000" w:themeColor="text1"/>
          <w:sz w:val="20"/>
          <w:szCs w:val="20"/>
          <w:lang w:val="pl-PL"/>
        </w:rPr>
        <w:t xml:space="preserve">– od producentów i dostawców, przez magazyny, transport, logistykę, aż po sklepy offline i online. GDSN opiera się standardach GS1, zapewniając  bezpieczną i ciągłą synchronizację danych podstawowych </w:t>
      </w:r>
      <w:r w:rsidRPr="00FD15A0">
        <w:rPr>
          <w:rFonts w:ascii="Verdana" w:hAnsi="Verdana"/>
          <w:color w:val="000000" w:themeColor="text1"/>
          <w:sz w:val="20"/>
          <w:szCs w:val="20"/>
          <w:lang w:val="pl-PL"/>
        </w:rPr>
        <w:br/>
        <w:t xml:space="preserve">w czasie rzeczywistym. </w:t>
      </w:r>
      <w:r w:rsidR="00760D46" w:rsidRPr="00FD15A0">
        <w:rPr>
          <w:rFonts w:ascii="Verdana" w:hAnsi="Verdana"/>
          <w:sz w:val="20"/>
          <w:szCs w:val="20"/>
          <w:lang w:val="pl-PL"/>
        </w:rPr>
        <w:t>GDSN pozwala na</w:t>
      </w:r>
      <w:r w:rsidR="000A2419" w:rsidRPr="00FD15A0">
        <w:rPr>
          <w:rFonts w:ascii="Verdana" w:hAnsi="Verdana"/>
          <w:sz w:val="20"/>
          <w:szCs w:val="20"/>
          <w:lang w:val="pl-PL"/>
        </w:rPr>
        <w:t xml:space="preserve"> całkowite wyeliminowanie kart produktowych i zastąpienie ich elektroniczną wymianą danych</w:t>
      </w:r>
      <w:r w:rsidR="00760D46" w:rsidRPr="00FD15A0">
        <w:rPr>
          <w:rFonts w:ascii="Verdana" w:hAnsi="Verdana"/>
          <w:sz w:val="20"/>
          <w:szCs w:val="20"/>
          <w:lang w:val="pl-PL"/>
        </w:rPr>
        <w:t>.</w:t>
      </w:r>
      <w:r w:rsidR="004648AA" w:rsidRPr="00FD15A0">
        <w:rPr>
          <w:rFonts w:ascii="Verdana" w:hAnsi="Verdana"/>
          <w:sz w:val="20"/>
          <w:szCs w:val="20"/>
          <w:lang w:val="pl-PL"/>
        </w:rPr>
        <w:t xml:space="preserve"> Carrefour jest pierwszą siecią na polskim rynku, która wprowadziła system globalnej wymiany i synchronizacji danych do współpracy z dostawcami.</w:t>
      </w:r>
    </w:p>
    <w:p w:rsidR="00032137" w:rsidRDefault="00032137" w:rsidP="00032137">
      <w:pPr>
        <w:spacing w:line="288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  <w:r w:rsidRPr="00032137">
        <w:rPr>
          <w:rFonts w:ascii="Verdana" w:hAnsi="Verdana"/>
          <w:color w:val="000000" w:themeColor="text1"/>
          <w:sz w:val="20"/>
          <w:szCs w:val="20"/>
          <w:lang w:val="pl-PL"/>
        </w:rPr>
        <w:br/>
      </w:r>
      <w:r w:rsidR="00124DAB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-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Zastąpienie tradycyjnych kart produktowych wymianą GDSN przynosi </w:t>
      </w:r>
      <w:r w:rsidR="00FD15A0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wszystkim uczestnikom procesu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>szereg udokumentowanych korzyści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operacyjnych i finansowych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, 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>pozwalając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m.in.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>na redukcję błędów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>w za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mówieniach, lepsze zarządzanie zapasami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czy 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szybszą </w:t>
      </w:r>
      <w:r w:rsidR="00F80380" w:rsidRPr="00F80380">
        <w:rPr>
          <w:rFonts w:ascii="Verdana" w:hAnsi="Verdana"/>
          <w:i/>
          <w:color w:val="000000" w:themeColor="text1"/>
          <w:sz w:val="20"/>
          <w:szCs w:val="20"/>
          <w:lang w:val="pl-PL"/>
        </w:rPr>
        <w:t>organizację pr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>omocji</w:t>
      </w:r>
      <w:r w:rsidR="008A51B9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. 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>To rozwiązanie jest jednym z priorytetów naszej cyfrowej rewolucji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w Polsce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>, dlatego</w:t>
      </w:r>
      <w:r w:rsidR="008A51B9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do końca 2019 roku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planuj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>emy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całkowit</w:t>
      </w:r>
      <w:r w:rsidR="008A51B9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e 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przejście na GDSN i </w:t>
      </w:r>
      <w:r w:rsidR="008A51B9">
        <w:rPr>
          <w:rFonts w:ascii="Verdana" w:hAnsi="Verdana"/>
          <w:i/>
          <w:color w:val="000000" w:themeColor="text1"/>
          <w:sz w:val="20"/>
          <w:szCs w:val="20"/>
          <w:lang w:val="pl-PL"/>
        </w:rPr>
        <w:t>wyelimin</w:t>
      </w:r>
      <w:r w:rsidR="00096968">
        <w:rPr>
          <w:rFonts w:ascii="Verdana" w:hAnsi="Verdana"/>
          <w:i/>
          <w:color w:val="000000" w:themeColor="text1"/>
          <w:sz w:val="20"/>
          <w:szCs w:val="20"/>
          <w:lang w:val="pl-PL"/>
        </w:rPr>
        <w:t>owanie</w:t>
      </w:r>
      <w:r w:rsidR="008A2112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tradycyjnych kart produktowych</w:t>
      </w:r>
      <w:r w:rsidR="00124DAB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z naszej</w:t>
      </w:r>
      <w:r w:rsidR="00504875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współpracy z dostawcami </w:t>
      </w:r>
      <w:r w:rsidRPr="00032137">
        <w:rPr>
          <w:rFonts w:ascii="Verdana" w:hAnsi="Verdana"/>
          <w:color w:val="000000" w:themeColor="text1"/>
          <w:sz w:val="20"/>
          <w:szCs w:val="20"/>
          <w:lang w:val="pl-PL"/>
        </w:rPr>
        <w:t xml:space="preserve">– </w:t>
      </w:r>
      <w:r w:rsidRPr="00032137">
        <w:rPr>
          <w:rFonts w:ascii="Verdana" w:hAnsi="Verdana"/>
          <w:b/>
          <w:color w:val="000000" w:themeColor="text1"/>
          <w:sz w:val="20"/>
          <w:szCs w:val="20"/>
          <w:lang w:val="pl-PL"/>
        </w:rPr>
        <w:t>mówi Katarzyna Orlińska, Dyrektor ds. digitalizacji Carrefour Polska.</w:t>
      </w:r>
      <w:bookmarkStart w:id="0" w:name="_GoBack"/>
      <w:bookmarkEnd w:id="0"/>
    </w:p>
    <w:p w:rsidR="00D87C97" w:rsidRDefault="00D87C97" w:rsidP="00032137">
      <w:pPr>
        <w:spacing w:line="288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</w:p>
    <w:p w:rsidR="00124DAB" w:rsidRPr="001D299C" w:rsidRDefault="000434C4" w:rsidP="00124DAB">
      <w:pPr>
        <w:spacing w:line="288" w:lineRule="auto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Aby wesprzeć uczestników systemu w procesie digitalizacji danych, </w:t>
      </w:r>
      <w:r w:rsidR="00124DA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sieć wspólnie z </w:t>
      </w:r>
      <w:r w:rsidRPr="002E1B9D">
        <w:rPr>
          <w:rFonts w:ascii="Verdana" w:hAnsi="Verdana"/>
          <w:color w:val="000000" w:themeColor="text1"/>
          <w:sz w:val="20"/>
          <w:szCs w:val="20"/>
          <w:lang w:val="pl-PL"/>
        </w:rPr>
        <w:t>GS1 Polska uruchomił</w:t>
      </w:r>
      <w:r w:rsidR="00124DAB">
        <w:rPr>
          <w:rFonts w:ascii="Verdana" w:hAnsi="Verdana"/>
          <w:color w:val="000000" w:themeColor="text1"/>
          <w:sz w:val="20"/>
          <w:szCs w:val="20"/>
          <w:lang w:val="pl-PL"/>
        </w:rPr>
        <w:t>a</w:t>
      </w:r>
      <w:r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program dla dostawców Carrefour.</w:t>
      </w:r>
      <w:r w:rsidR="00124DAB" w:rsidRPr="00124DA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Pierwszych stu z nich, którzy wezmą udział </w:t>
      </w:r>
      <w:r w:rsidR="00124DA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w programie </w:t>
      </w:r>
      <w:r w:rsidR="00124DAB" w:rsidRPr="00124DAB">
        <w:rPr>
          <w:rFonts w:ascii="Verdana" w:hAnsi="Verdana"/>
          <w:color w:val="000000" w:themeColor="text1"/>
          <w:sz w:val="20"/>
          <w:szCs w:val="20"/>
          <w:lang w:val="pl-PL"/>
        </w:rPr>
        <w:t>otrzyma specjalne wsparcie merytory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>czne i projektowe od GS1 Polska:</w:t>
      </w:r>
      <w:r w:rsidR="00124DAB" w:rsidRPr="00124DA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</w:t>
      </w:r>
    </w:p>
    <w:p w:rsidR="00032137" w:rsidRDefault="00124DAB" w:rsidP="00032137">
      <w:pPr>
        <w:spacing w:line="288" w:lineRule="auto"/>
        <w:jc w:val="both"/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  <w:r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- </w:t>
      </w:r>
      <w:r w:rsidR="001D299C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>Za sprawą naszego</w:t>
      </w:r>
      <w:r w:rsidR="00D87C97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program</w:t>
      </w:r>
      <w:r w:rsidR="001D299C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>u</w:t>
      </w:r>
      <w:r w:rsidR="00D87C97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chcemy pokazać</w:t>
      </w:r>
      <w:r w:rsidR="00AF4C4E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>, zwłaszcza małym i średnim firmom</w:t>
      </w:r>
      <w:r w:rsidR="00D87C97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, że </w:t>
      </w:r>
      <w:r w:rsidR="00AF4C4E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digitalizacja danych i </w:t>
      </w:r>
      <w:r w:rsidR="00D87C97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>włączenie się do GDSN jest proste i szybkie. Wierzymy, że program pomoże na</w:t>
      </w:r>
      <w:r w:rsidR="00AF4C4E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>m zachęcić pozostałych producentów</w:t>
      </w:r>
      <w:r w:rsidR="00D87C97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oraz inne sieci</w:t>
      </w:r>
      <w:r w:rsidR="00AF4C4E" w:rsidRPr="00B72098">
        <w:rPr>
          <w:rFonts w:ascii="Verdana" w:hAnsi="Verdana"/>
          <w:i/>
          <w:color w:val="000000" w:themeColor="text1"/>
          <w:sz w:val="20"/>
          <w:szCs w:val="20"/>
          <w:lang w:val="pl-PL"/>
        </w:rPr>
        <w:t xml:space="preserve"> handlowe</w:t>
      </w:r>
      <w:r w:rsidR="00D87C97">
        <w:rPr>
          <w:rFonts w:ascii="Verdana" w:hAnsi="Verdana"/>
          <w:color w:val="000000" w:themeColor="text1"/>
          <w:sz w:val="20"/>
          <w:szCs w:val="20"/>
          <w:lang w:val="pl-PL"/>
        </w:rPr>
        <w:t xml:space="preserve">. </w:t>
      </w:r>
      <w:r w:rsidR="00AF4C4E">
        <w:rPr>
          <w:rFonts w:ascii="Verdana" w:hAnsi="Verdana"/>
          <w:color w:val="000000" w:themeColor="text1"/>
          <w:sz w:val="20"/>
          <w:szCs w:val="20"/>
          <w:lang w:val="pl-PL"/>
        </w:rPr>
        <w:t xml:space="preserve">Wierzymy, że </w:t>
      </w:r>
      <w:r w:rsidR="00D87C97">
        <w:rPr>
          <w:rFonts w:ascii="Verdana" w:hAnsi="Verdana"/>
          <w:color w:val="000000" w:themeColor="text1"/>
          <w:sz w:val="20"/>
          <w:szCs w:val="20"/>
          <w:lang w:val="pl-PL"/>
        </w:rPr>
        <w:t xml:space="preserve">GDSN jest pierwszym krokiem </w:t>
      </w:r>
      <w:r w:rsidR="00AF4C4E">
        <w:rPr>
          <w:rFonts w:ascii="Verdana" w:hAnsi="Verdana"/>
          <w:color w:val="000000" w:themeColor="text1"/>
          <w:sz w:val="20"/>
          <w:szCs w:val="20"/>
          <w:lang w:val="pl-PL"/>
        </w:rPr>
        <w:t xml:space="preserve">w cyfrowej rewolucji polskich przedsiębiorstw </w:t>
      </w:r>
      <w:r w:rsidR="00032137" w:rsidRPr="00032137">
        <w:rPr>
          <w:rFonts w:ascii="Verdana" w:hAnsi="Verdana"/>
          <w:color w:val="000000" w:themeColor="text1"/>
          <w:sz w:val="20"/>
          <w:szCs w:val="20"/>
          <w:lang w:val="pl-PL"/>
        </w:rPr>
        <w:t xml:space="preserve">– </w:t>
      </w:r>
      <w:r w:rsidR="00032137" w:rsidRPr="00032137">
        <w:rPr>
          <w:rFonts w:ascii="Verdana" w:hAnsi="Verdana"/>
          <w:b/>
          <w:color w:val="000000" w:themeColor="text1"/>
          <w:sz w:val="20"/>
          <w:szCs w:val="20"/>
          <w:lang w:val="pl-PL"/>
        </w:rPr>
        <w:t>k</w:t>
      </w:r>
      <w:r w:rsidR="00AF4C4E">
        <w:rPr>
          <w:rFonts w:ascii="Verdana" w:hAnsi="Verdana"/>
          <w:b/>
          <w:color w:val="000000" w:themeColor="text1"/>
          <w:sz w:val="20"/>
          <w:szCs w:val="20"/>
          <w:lang w:val="pl-PL"/>
        </w:rPr>
        <w:t>omentuje Elżbieta Hałas, Członkini Zarządu GS1</w:t>
      </w:r>
      <w:r w:rsidR="00032137" w:rsidRPr="00032137">
        <w:rPr>
          <w:rFonts w:ascii="Verdana" w:hAnsi="Verdana"/>
          <w:b/>
          <w:color w:val="000000" w:themeColor="text1"/>
          <w:sz w:val="20"/>
          <w:szCs w:val="20"/>
          <w:lang w:val="pl-PL"/>
        </w:rPr>
        <w:t xml:space="preserve"> Polska.</w:t>
      </w:r>
    </w:p>
    <w:p w:rsidR="002E1B9D" w:rsidRDefault="002E1B9D" w:rsidP="00032137">
      <w:pPr>
        <w:spacing w:line="288" w:lineRule="auto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</w:p>
    <w:p w:rsidR="00760D46" w:rsidRPr="002E1B9D" w:rsidRDefault="00760D46" w:rsidP="00032137">
      <w:pPr>
        <w:spacing w:line="288" w:lineRule="auto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2E1B9D">
        <w:rPr>
          <w:rFonts w:ascii="Verdana" w:hAnsi="Verdana"/>
          <w:color w:val="000000" w:themeColor="text1"/>
          <w:sz w:val="20"/>
          <w:szCs w:val="20"/>
          <w:lang w:val="pl-PL"/>
        </w:rPr>
        <w:t>Program GS1 Polska oferuje m.in. wsparcie w szkoleniach pracowników</w:t>
      </w:r>
      <w:r w:rsidR="002E1B9D"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czy 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 xml:space="preserve">wsparcie we </w:t>
      </w:r>
      <w:r w:rsidR="002E1B9D"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wprowadzaniu danych produktowych do wybranego katalogu GDSN, ale także umożliwia sfinansowanie udziału uczestnika w wybranym przez niego katalogu GDSN 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>w</w:t>
      </w:r>
      <w:r w:rsidR="002E1B9D"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pierwszy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>m</w:t>
      </w:r>
      <w:r w:rsidR="002E1B9D"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rok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>u</w:t>
      </w:r>
      <w:r w:rsidR="002E1B9D" w:rsidRPr="002E1B9D">
        <w:rPr>
          <w:rFonts w:ascii="Verdana" w:hAnsi="Verdana"/>
          <w:color w:val="000000" w:themeColor="text1"/>
          <w:sz w:val="20"/>
          <w:szCs w:val="20"/>
          <w:lang w:val="pl-PL"/>
        </w:rPr>
        <w:t xml:space="preserve">. </w:t>
      </w:r>
    </w:p>
    <w:p w:rsidR="002E1B9D" w:rsidRPr="002E1B9D" w:rsidRDefault="002E1B9D" w:rsidP="00032137">
      <w:pPr>
        <w:spacing w:line="288" w:lineRule="auto"/>
        <w:jc w:val="both"/>
        <w:rPr>
          <w:rFonts w:ascii="Verdana" w:eastAsia="Times New Roman" w:hAnsi="Verdana" w:cs="Times New Roman"/>
          <w:color w:val="454545"/>
          <w:sz w:val="20"/>
          <w:szCs w:val="20"/>
          <w:lang w:val="pl-PL" w:eastAsia="pl-PL"/>
        </w:rPr>
      </w:pPr>
    </w:p>
    <w:p w:rsidR="001D299C" w:rsidRDefault="001D299C" w:rsidP="00032137">
      <w:pPr>
        <w:spacing w:line="288" w:lineRule="auto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>
        <w:rPr>
          <w:rFonts w:ascii="Verdana" w:hAnsi="Verdana"/>
          <w:color w:val="000000" w:themeColor="text1"/>
          <w:sz w:val="20"/>
          <w:szCs w:val="20"/>
          <w:lang w:val="pl-PL"/>
        </w:rPr>
        <w:t>Więcej informacji n</w:t>
      </w:r>
      <w:r w:rsidR="00931D42">
        <w:rPr>
          <w:rFonts w:ascii="Verdana" w:hAnsi="Verdana"/>
          <w:color w:val="000000" w:themeColor="text1"/>
          <w:sz w:val="20"/>
          <w:szCs w:val="20"/>
          <w:lang w:val="pl-PL"/>
        </w:rPr>
        <w:t>a temat projektu znajduje się pod linkiem</w:t>
      </w:r>
      <w:r>
        <w:rPr>
          <w:rFonts w:ascii="Verdana" w:hAnsi="Verdana"/>
          <w:color w:val="000000" w:themeColor="text1"/>
          <w:sz w:val="20"/>
          <w:szCs w:val="20"/>
          <w:lang w:val="pl-PL"/>
        </w:rPr>
        <w:t xml:space="preserve">: </w:t>
      </w:r>
      <w:hyperlink r:id="rId10" w:history="1">
        <w:r w:rsidRPr="003264C6">
          <w:rPr>
            <w:rStyle w:val="Hipercze"/>
            <w:rFonts w:ascii="Verdana" w:hAnsi="Verdana"/>
            <w:sz w:val="20"/>
            <w:szCs w:val="20"/>
            <w:lang w:val="pl-PL"/>
          </w:rPr>
          <w:t>https://www.gs1pl.org/newsy/projekt-100-dostawcow-do-carrefour-polska</w:t>
        </w:r>
      </w:hyperlink>
    </w:p>
    <w:p w:rsidR="001D299C" w:rsidRDefault="001D299C" w:rsidP="00032137">
      <w:pPr>
        <w:spacing w:line="288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  <w:lang w:val="pl-PL"/>
        </w:rPr>
      </w:pPr>
    </w:p>
    <w:p w:rsidR="00931D42" w:rsidRDefault="00931D42" w:rsidP="00032137">
      <w:pPr>
        <w:spacing w:line="288" w:lineRule="auto"/>
        <w:jc w:val="both"/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</w:pPr>
    </w:p>
    <w:p w:rsidR="00931D42" w:rsidRDefault="00931D42" w:rsidP="00032137">
      <w:pPr>
        <w:spacing w:line="288" w:lineRule="auto"/>
        <w:jc w:val="both"/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</w:pPr>
    </w:p>
    <w:p w:rsidR="00032137" w:rsidRPr="009C5E6C" w:rsidRDefault="00032137" w:rsidP="00032137">
      <w:pPr>
        <w:spacing w:line="288" w:lineRule="auto"/>
        <w:jc w:val="both"/>
        <w:rPr>
          <w:rFonts w:ascii="Verdana" w:hAnsi="Verdana" w:cs="Arial"/>
          <w:color w:val="595959" w:themeColor="text1" w:themeTint="A6"/>
          <w:sz w:val="20"/>
          <w:szCs w:val="20"/>
          <w:lang w:val="pl-PL"/>
        </w:rPr>
      </w:pPr>
      <w:r w:rsidRPr="009C5E6C"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  <w:lastRenderedPageBreak/>
        <w:t>O Carrefour</w:t>
      </w:r>
    </w:p>
    <w:p w:rsidR="00032137" w:rsidRPr="009C5E6C" w:rsidRDefault="00032137" w:rsidP="000321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</w:pP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 xml:space="preserve">Carrefour Polska to omnikanałowa sieć handlowa, pod szyldem której działa w Polsce prawie 900 sklepów </w:t>
      </w: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br/>
        <w:t xml:space="preserve">w 5 formatach: hipermarketów, supermarketów, sklepów osiedlowych i specjalistycznych oraz sklepu internetowego. Carrefour jest w Polsce również właścicielem sieci 20 centrów handlowych o łącznej powierzchni ponad 230 000 GLA oraz sieci ponad 40 stacji paliw. </w:t>
      </w:r>
    </w:p>
    <w:p w:rsidR="00032137" w:rsidRPr="009C5E6C" w:rsidRDefault="00032137" w:rsidP="000321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</w:pPr>
    </w:p>
    <w:p w:rsidR="00032137" w:rsidRPr="009C5E6C" w:rsidRDefault="00032137" w:rsidP="000321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</w:pP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>Carrefour, jako jeden ze światowych liderów handlu spożywczego, jest silną multiformatową siecią, która posiada 12 300 sklepów w ponad 30 krajach. Carrefour obsługuje 105 mili</w:t>
      </w:r>
      <w:r w:rsidR="00362AD7"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 xml:space="preserve">onów klientów na całym świecie </w:t>
      </w: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 xml:space="preserve">i wygenerował w 2017 roku sprzedaż w wysokości 88,24 miliarda euro. Grupa liczy ponad 380 000 pracowników, którzy pracują wspólnie, aby Carrefour został światowym liderem transformacji żywieniowej, oferując wszystkim klientom produkty spożywcze wysokiej jakości, ogólnie dostępne i w atrakcyjnej cenie. Więcej informacji na </w:t>
      </w:r>
      <w:hyperlink r:id="rId11" w:history="1">
        <w:r w:rsidRPr="009C5E6C">
          <w:rPr>
            <w:rFonts w:ascii="Verdana" w:hAnsi="Verdana" w:cs="Helv"/>
            <w:color w:val="595959" w:themeColor="text1" w:themeTint="A6"/>
            <w:sz w:val="20"/>
            <w:szCs w:val="20"/>
            <w:lang w:val="pl-PL" w:eastAsia="pl-PL"/>
          </w:rPr>
          <w:t>www.carrefour.com</w:t>
        </w:r>
      </w:hyperlink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>, oraz na Twitterze (@GroupeCarrefour) i na LinkedInie (Carrefour).</w:t>
      </w:r>
    </w:p>
    <w:p w:rsidR="00032137" w:rsidRPr="009C5E6C" w:rsidRDefault="00032137" w:rsidP="000321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</w:pPr>
    </w:p>
    <w:p w:rsidR="00032137" w:rsidRPr="009C5E6C" w:rsidRDefault="00032137" w:rsidP="00032137">
      <w:pPr>
        <w:autoSpaceDE w:val="0"/>
        <w:autoSpaceDN w:val="0"/>
        <w:adjustRightInd w:val="0"/>
        <w:jc w:val="both"/>
        <w:rPr>
          <w:rFonts w:ascii="Helv" w:hAnsi="Helv" w:cs="Helv"/>
          <w:color w:val="595959" w:themeColor="text1" w:themeTint="A6"/>
          <w:sz w:val="20"/>
          <w:szCs w:val="20"/>
          <w:lang w:val="pl-PL" w:eastAsia="pl-PL"/>
        </w:rPr>
      </w:pP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:rsidR="003D74A9" w:rsidRDefault="003D74A9" w:rsidP="00032137">
      <w:pPr>
        <w:spacing w:line="288" w:lineRule="auto"/>
        <w:jc w:val="both"/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</w:pPr>
    </w:p>
    <w:p w:rsidR="00032137" w:rsidRPr="009C5E6C" w:rsidRDefault="00032137" w:rsidP="00032137">
      <w:pPr>
        <w:spacing w:line="288" w:lineRule="auto"/>
        <w:jc w:val="both"/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</w:pPr>
      <w:r w:rsidRPr="009C5E6C">
        <w:rPr>
          <w:rFonts w:ascii="Verdana" w:hAnsi="Verdana" w:cs="Arial"/>
          <w:b/>
          <w:color w:val="595959" w:themeColor="text1" w:themeTint="A6"/>
          <w:sz w:val="20"/>
          <w:szCs w:val="20"/>
          <w:lang w:val="pl-PL"/>
        </w:rPr>
        <w:t>O GS1 Polska</w:t>
      </w:r>
    </w:p>
    <w:p w:rsidR="00032137" w:rsidRPr="009C5E6C" w:rsidRDefault="00032137" w:rsidP="000321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</w:pPr>
      <w:r w:rsidRPr="009C5E6C">
        <w:rPr>
          <w:rFonts w:ascii="Verdana" w:hAnsi="Verdana" w:cs="Helv"/>
          <w:color w:val="595959" w:themeColor="text1" w:themeTint="A6"/>
          <w:sz w:val="20"/>
          <w:szCs w:val="20"/>
          <w:lang w:val="pl-PL" w:eastAsia="pl-PL"/>
        </w:rPr>
        <w:t>Międzynarodowy system identyfikacji i komunikacji zarządzany i wdrażany przez  organizację non-profit GS1,  działającą w 150 krajach. W Polsce GS1 jest reprezentowane przez GS1 Polska. Jej najbardziej znanym standardem jest kod kreskowy, uznany przez BBC za jedną z 50 rzeczy (zaraz za iPhonem), które w największym stopniu przyczyniły się do powstania nowoczesnej gospodarki.</w:t>
      </w:r>
    </w:p>
    <w:p w:rsidR="00032137" w:rsidRPr="009C5E6C" w:rsidRDefault="00032137" w:rsidP="00032137">
      <w:pPr>
        <w:autoSpaceDE w:val="0"/>
        <w:autoSpaceDN w:val="0"/>
        <w:adjustRightInd w:val="0"/>
        <w:rPr>
          <w:rFonts w:ascii="Helv" w:hAnsi="Helv" w:cs="Helv"/>
          <w:color w:val="595959" w:themeColor="text1" w:themeTint="A6"/>
          <w:sz w:val="20"/>
          <w:szCs w:val="20"/>
          <w:lang w:val="pl-PL" w:eastAsia="pl-PL"/>
        </w:rPr>
      </w:pPr>
    </w:p>
    <w:p w:rsidR="00032137" w:rsidRPr="009C5E6C" w:rsidRDefault="00032137" w:rsidP="00032137">
      <w:pPr>
        <w:jc w:val="both"/>
        <w:rPr>
          <w:rFonts w:ascii="Verdana" w:hAnsi="Verdana"/>
          <w:color w:val="595959" w:themeColor="text1" w:themeTint="A6"/>
          <w:sz w:val="20"/>
          <w:szCs w:val="20"/>
          <w:lang w:val="pl-PL"/>
        </w:rPr>
      </w:pPr>
    </w:p>
    <w:p w:rsidR="00873923" w:rsidRPr="00032137" w:rsidRDefault="00873923" w:rsidP="0051012A">
      <w:pPr>
        <w:pStyle w:val="Tekstpodstawowy"/>
        <w:spacing w:before="0" w:line="360" w:lineRule="auto"/>
        <w:ind w:left="0" w:right="211"/>
        <w:jc w:val="both"/>
        <w:rPr>
          <w:color w:val="000000" w:themeColor="text1"/>
          <w:sz w:val="20"/>
          <w:szCs w:val="20"/>
          <w:lang w:val="pl-PL"/>
        </w:rPr>
      </w:pPr>
    </w:p>
    <w:p w:rsidR="000014ED" w:rsidRPr="005B7F39" w:rsidRDefault="002D46D2" w:rsidP="00931D42">
      <w:pPr>
        <w:pStyle w:val="Tekstpodstawowy"/>
        <w:spacing w:before="0" w:line="260" w:lineRule="atLeast"/>
        <w:ind w:right="210"/>
        <w:jc w:val="both"/>
        <w:rPr>
          <w:rFonts w:eastAsiaTheme="minorHAnsi" w:cs="Helv"/>
          <w:b/>
          <w:color w:val="595959" w:themeColor="text1" w:themeTint="A6"/>
          <w:sz w:val="20"/>
          <w:szCs w:val="20"/>
          <w:lang w:val="pl-PL" w:eastAsia="pl-PL"/>
        </w:rPr>
      </w:pPr>
      <w:r w:rsidRPr="005B7F39">
        <w:rPr>
          <w:rFonts w:eastAsiaTheme="minorHAnsi" w:cs="Helv"/>
          <w:b/>
          <w:color w:val="595959" w:themeColor="text1" w:themeTint="A6"/>
          <w:sz w:val="20"/>
          <w:szCs w:val="20"/>
          <w:lang w:val="pl-PL" w:eastAsia="pl-PL"/>
        </w:rPr>
        <w:t xml:space="preserve">  </w:t>
      </w:r>
      <w:r w:rsidR="00873923" w:rsidRPr="005B7F39">
        <w:rPr>
          <w:rFonts w:eastAsiaTheme="minorHAnsi" w:cs="Helv"/>
          <w:b/>
          <w:color w:val="595959" w:themeColor="text1" w:themeTint="A6"/>
          <w:sz w:val="20"/>
          <w:szCs w:val="20"/>
          <w:lang w:val="pl-PL" w:eastAsia="pl-PL"/>
        </w:rPr>
        <w:t>Kontakt</w:t>
      </w:r>
      <w:r w:rsidR="00696774" w:rsidRPr="005B7F39">
        <w:rPr>
          <w:rFonts w:eastAsiaTheme="minorHAnsi" w:cs="Helv"/>
          <w:b/>
          <w:color w:val="595959" w:themeColor="text1" w:themeTint="A6"/>
          <w:sz w:val="20"/>
          <w:szCs w:val="20"/>
          <w:lang w:val="pl-PL" w:eastAsia="pl-PL"/>
        </w:rPr>
        <w:t>:</w:t>
      </w:r>
    </w:p>
    <w:p w:rsidR="00333D38" w:rsidRPr="00931D42" w:rsidRDefault="00333D38" w:rsidP="00931D42">
      <w:pPr>
        <w:pStyle w:val="Tekstpodstawowy"/>
        <w:spacing w:before="0" w:line="260" w:lineRule="atLeast"/>
        <w:ind w:right="210"/>
        <w:jc w:val="both"/>
        <w:rPr>
          <w:rFonts w:eastAsiaTheme="minorHAnsi" w:cs="Helv"/>
          <w:color w:val="595959" w:themeColor="text1" w:themeTint="A6"/>
          <w:sz w:val="20"/>
          <w:szCs w:val="20"/>
          <w:lang w:val="pl-PL" w:eastAsia="pl-PL"/>
        </w:rPr>
      </w:pPr>
    </w:p>
    <w:tbl>
      <w:tblPr>
        <w:tblStyle w:val="Tabela-Siatka"/>
        <w:tblW w:w="15455" w:type="dxa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5134"/>
        <w:gridCol w:w="5134"/>
      </w:tblGrid>
      <w:tr w:rsidR="00333D38" w:rsidRPr="00931D42" w:rsidTr="00167360">
        <w:tc>
          <w:tcPr>
            <w:tcW w:w="5187" w:type="dxa"/>
          </w:tcPr>
          <w:p w:rsidR="00333D38" w:rsidRPr="000944A9" w:rsidRDefault="00333D38" w:rsidP="000944A9">
            <w:pPr>
              <w:spacing w:after="120" w:line="24" w:lineRule="atLeast"/>
              <w:jc w:val="both"/>
              <w:rPr>
                <w:rFonts w:ascii="Verdana" w:hAnsi="Verdana"/>
                <w:b/>
                <w:color w:val="595959" w:themeColor="text1" w:themeTint="A6"/>
                <w:sz w:val="20"/>
                <w:szCs w:val="20"/>
                <w:lang w:val="pl-PL"/>
              </w:rPr>
            </w:pPr>
            <w:r w:rsidRPr="007B7502">
              <w:rPr>
                <w:rFonts w:ascii="Verdana" w:hAnsi="Verdana"/>
                <w:b/>
                <w:color w:val="595959" w:themeColor="text1" w:themeTint="A6"/>
                <w:sz w:val="20"/>
                <w:szCs w:val="20"/>
                <w:lang w:val="pl-PL"/>
              </w:rPr>
              <w:t xml:space="preserve">Carrefour Polska </w:t>
            </w:r>
          </w:p>
          <w:p w:rsidR="00333D38" w:rsidRPr="007B7502" w:rsidRDefault="00333D38" w:rsidP="000944A9">
            <w:pPr>
              <w:spacing w:after="120" w:line="22" w:lineRule="atLeast"/>
              <w:jc w:val="both"/>
              <w:rPr>
                <w:rFonts w:ascii="Verdana" w:hAnsi="Verdana"/>
                <w:color w:val="595959" w:themeColor="text1" w:themeTint="A6"/>
                <w:sz w:val="20"/>
                <w:szCs w:val="20"/>
                <w:lang w:val="pl-PL"/>
              </w:rPr>
            </w:pPr>
            <w:r w:rsidRPr="007B7502">
              <w:rPr>
                <w:rFonts w:ascii="Verdana" w:hAnsi="Verdana"/>
                <w:color w:val="595959" w:themeColor="text1" w:themeTint="A6"/>
                <w:sz w:val="20"/>
                <w:szCs w:val="20"/>
                <w:lang w:val="pl-PL"/>
              </w:rPr>
              <w:t>Biuro Prasowe</w:t>
            </w:r>
          </w:p>
          <w:p w:rsidR="00333D38" w:rsidRPr="00096968" w:rsidRDefault="00333D38" w:rsidP="000944A9">
            <w:pPr>
              <w:pStyle w:val="Tekstpodstawowy"/>
              <w:spacing w:before="0" w:line="22" w:lineRule="atLeast"/>
              <w:ind w:left="0" w:right="210"/>
              <w:jc w:val="both"/>
              <w:rPr>
                <w:rStyle w:val="Hipercze"/>
                <w:color w:val="595959" w:themeColor="text1" w:themeTint="A6"/>
                <w:sz w:val="20"/>
                <w:szCs w:val="20"/>
                <w:lang w:val="pl-PL"/>
              </w:rPr>
            </w:pPr>
            <w:r w:rsidRPr="00096968">
              <w:rPr>
                <w:color w:val="595959" w:themeColor="text1" w:themeTint="A6"/>
                <w:sz w:val="20"/>
                <w:szCs w:val="20"/>
                <w:lang w:val="pl-PL"/>
              </w:rPr>
              <w:t xml:space="preserve">E-mail: </w:t>
            </w:r>
            <w:hyperlink r:id="rId12" w:history="1">
              <w:r w:rsidRPr="00096968">
                <w:rPr>
                  <w:rStyle w:val="Hipercze"/>
                  <w:color w:val="595959" w:themeColor="text1" w:themeTint="A6"/>
                  <w:sz w:val="20"/>
                  <w:szCs w:val="20"/>
                  <w:lang w:val="pl-PL"/>
                </w:rPr>
                <w:t>biuroprasowe@carrefour.com</w:t>
              </w:r>
            </w:hyperlink>
          </w:p>
          <w:p w:rsidR="000944A9" w:rsidRPr="000944A9" w:rsidRDefault="000944A9" w:rsidP="000944A9">
            <w:pPr>
              <w:spacing w:after="120" w:line="22" w:lineRule="atLeast"/>
              <w:jc w:val="both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0944A9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Tel. 22 517 22 21</w:t>
            </w:r>
          </w:p>
          <w:p w:rsidR="000944A9" w:rsidRPr="007B7502" w:rsidRDefault="000944A9" w:rsidP="00333D38">
            <w:pPr>
              <w:pStyle w:val="Tekstpodstawowy"/>
              <w:spacing w:before="0" w:line="22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</w:tcPr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b/>
                <w:color w:val="595959" w:themeColor="text1" w:themeTint="A6"/>
                <w:sz w:val="20"/>
                <w:szCs w:val="20"/>
                <w:lang w:val="pl-PL" w:eastAsia="pl-PL"/>
              </w:rPr>
            </w:pPr>
            <w:r w:rsidRPr="007B7502">
              <w:rPr>
                <w:rFonts w:eastAsiaTheme="minorHAnsi" w:cs="Helv"/>
                <w:b/>
                <w:color w:val="595959" w:themeColor="text1" w:themeTint="A6"/>
                <w:sz w:val="20"/>
                <w:szCs w:val="20"/>
                <w:lang w:val="pl-PL" w:eastAsia="pl-PL"/>
              </w:rPr>
              <w:t>GS1 Polska</w:t>
            </w:r>
          </w:p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</w:pPr>
            <w:r w:rsidRPr="007B7502"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  <w:t>Marta Szymborska</w:t>
            </w:r>
          </w:p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</w:pPr>
            <w:r w:rsidRPr="007B7502"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  <w:t>Menedżer ds. Komunikacji, PR i CSR</w:t>
            </w:r>
          </w:p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</w:pPr>
            <w:r w:rsidRPr="007B7502"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  <w:t xml:space="preserve">e-mail: </w:t>
            </w:r>
            <w:hyperlink r:id="rId13" w:history="1">
              <w:r w:rsidRPr="007B7502">
                <w:rPr>
                  <w:rFonts w:eastAsiaTheme="minorHAnsi" w:cs="Helv"/>
                  <w:color w:val="595959" w:themeColor="text1" w:themeTint="A6"/>
                  <w:sz w:val="20"/>
                  <w:szCs w:val="20"/>
                  <w:lang w:val="pl-PL" w:eastAsia="pl-PL"/>
                </w:rPr>
                <w:t>marta.szymborska@gs1pl.org</w:t>
              </w:r>
            </w:hyperlink>
          </w:p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  <w:r w:rsidRPr="007B7502"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  <w:t>tel.: 61 850 49 72</w:t>
            </w:r>
            <w:r w:rsidR="000944A9">
              <w:rPr>
                <w:rFonts w:eastAsiaTheme="minorHAnsi" w:cs="Helv"/>
                <w:color w:val="595959" w:themeColor="text1" w:themeTint="A6"/>
                <w:sz w:val="20"/>
                <w:szCs w:val="20"/>
                <w:lang w:val="pl-PL" w:eastAsia="pl-PL"/>
              </w:rPr>
              <w:t xml:space="preserve">, </w:t>
            </w:r>
            <w:r w:rsidR="000944A9" w:rsidRPr="007B7502"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  <w:t>tel. kom.: 887 889 705</w:t>
            </w:r>
          </w:p>
          <w:p w:rsidR="00333D38" w:rsidRPr="007B7502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  <w:tcBorders>
              <w:left w:val="nil"/>
            </w:tcBorders>
          </w:tcPr>
          <w:p w:rsidR="00333D38" w:rsidRPr="00333D38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</w:tr>
      <w:tr w:rsidR="00333D38" w:rsidRPr="00931D42" w:rsidTr="00167360">
        <w:tc>
          <w:tcPr>
            <w:tcW w:w="5187" w:type="dxa"/>
          </w:tcPr>
          <w:p w:rsidR="00333D38" w:rsidRPr="0051012A" w:rsidRDefault="00333D38" w:rsidP="00333D38">
            <w:pPr>
              <w:pStyle w:val="Tekstpodstawowy"/>
              <w:spacing w:before="120" w:after="120" w:line="24" w:lineRule="atLeast"/>
              <w:ind w:left="0" w:right="21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34" w:type="dxa"/>
          </w:tcPr>
          <w:p w:rsidR="00333D38" w:rsidRPr="00333D38" w:rsidRDefault="00333D38" w:rsidP="00333D38">
            <w:pPr>
              <w:pStyle w:val="Tekstpodstawowy"/>
              <w:spacing w:before="0" w:line="260" w:lineRule="atLeast"/>
              <w:ind w:left="0" w:right="210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</w:tcPr>
          <w:p w:rsidR="00333D38" w:rsidRPr="00333D38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</w:tr>
      <w:tr w:rsidR="00333D38" w:rsidRPr="00931D42" w:rsidTr="00333D38">
        <w:tc>
          <w:tcPr>
            <w:tcW w:w="5187" w:type="dxa"/>
          </w:tcPr>
          <w:p w:rsidR="00333D38" w:rsidRPr="0051012A" w:rsidRDefault="00333D38" w:rsidP="00333D38">
            <w:pPr>
              <w:pStyle w:val="Tekstpodstawowy"/>
              <w:spacing w:before="120" w:after="120" w:line="24" w:lineRule="atLeast"/>
              <w:ind w:left="0" w:right="21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34" w:type="dxa"/>
          </w:tcPr>
          <w:p w:rsidR="00333D38" w:rsidRPr="00333D38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</w:tcPr>
          <w:p w:rsidR="00333D38" w:rsidRPr="00333D38" w:rsidRDefault="00333D38" w:rsidP="00333D38">
            <w:pPr>
              <w:pStyle w:val="Tekstpodstawowy"/>
              <w:spacing w:before="0" w:line="260" w:lineRule="atLeast"/>
              <w:ind w:left="0" w:right="210"/>
              <w:jc w:val="both"/>
              <w:rPr>
                <w:rFonts w:eastAsiaTheme="minorHAnsi" w:cs="Helv"/>
                <w:color w:val="595959" w:themeColor="text1" w:themeTint="A6"/>
                <w:sz w:val="20"/>
                <w:szCs w:val="20"/>
                <w:lang w:eastAsia="pl-PL"/>
              </w:rPr>
            </w:pPr>
          </w:p>
        </w:tc>
      </w:tr>
    </w:tbl>
    <w:p w:rsidR="00333D38" w:rsidRPr="00032137" w:rsidRDefault="00333D38" w:rsidP="00333D38">
      <w:pPr>
        <w:pStyle w:val="Tekstpodstawowy"/>
        <w:spacing w:before="0" w:line="360" w:lineRule="auto"/>
        <w:ind w:left="0" w:right="211"/>
        <w:jc w:val="both"/>
        <w:rPr>
          <w:color w:val="000000" w:themeColor="text1"/>
          <w:sz w:val="20"/>
          <w:szCs w:val="20"/>
          <w:lang w:val="pl-PL"/>
        </w:rPr>
      </w:pPr>
    </w:p>
    <w:p w:rsidR="000014ED" w:rsidRPr="00333D38" w:rsidRDefault="000014ED" w:rsidP="00CD3C99">
      <w:pPr>
        <w:spacing w:line="360" w:lineRule="auto"/>
        <w:jc w:val="both"/>
        <w:rPr>
          <w:rFonts w:ascii="Verdana" w:eastAsia="Verdana" w:hAnsi="Verdana" w:cs="Verdana"/>
          <w:lang w:val="pl-PL"/>
        </w:rPr>
      </w:pPr>
    </w:p>
    <w:p w:rsidR="000014ED" w:rsidRPr="00333D38" w:rsidRDefault="000014ED" w:rsidP="00CD3C99">
      <w:pPr>
        <w:spacing w:before="3" w:line="360" w:lineRule="auto"/>
        <w:jc w:val="both"/>
        <w:rPr>
          <w:rFonts w:ascii="Verdana" w:eastAsia="Verdana" w:hAnsi="Verdana" w:cs="Verdana"/>
          <w:lang w:val="pl-PL"/>
        </w:rPr>
      </w:pPr>
    </w:p>
    <w:p w:rsidR="000014ED" w:rsidRPr="00333D38" w:rsidRDefault="000014ED" w:rsidP="00CD3C99">
      <w:pPr>
        <w:spacing w:before="74" w:line="360" w:lineRule="auto"/>
        <w:ind w:right="105"/>
        <w:jc w:val="both"/>
        <w:rPr>
          <w:rFonts w:ascii="Verdana" w:eastAsia="Verdana" w:hAnsi="Verdana" w:cs="Verdana"/>
          <w:lang w:val="pl-PL"/>
        </w:rPr>
      </w:pPr>
    </w:p>
    <w:sectPr w:rsidR="000014ED" w:rsidRPr="00333D38" w:rsidSect="00873923">
      <w:type w:val="continuous"/>
      <w:pgSz w:w="11910" w:h="16840"/>
      <w:pgMar w:top="800" w:right="740" w:bottom="1134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EC" w:rsidRDefault="00846EEC" w:rsidP="00212FBB">
      <w:r>
        <w:separator/>
      </w:r>
    </w:p>
  </w:endnote>
  <w:endnote w:type="continuationSeparator" w:id="0">
    <w:p w:rsidR="00846EEC" w:rsidRDefault="00846EEC" w:rsidP="0021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EC" w:rsidRDefault="00846EEC" w:rsidP="00212FBB">
      <w:r>
        <w:separator/>
      </w:r>
    </w:p>
  </w:footnote>
  <w:footnote w:type="continuationSeparator" w:id="0">
    <w:p w:rsidR="00846EEC" w:rsidRDefault="00846EEC" w:rsidP="0021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F33A0"/>
    <w:multiLevelType w:val="hybridMultilevel"/>
    <w:tmpl w:val="9D66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93B"/>
    <w:multiLevelType w:val="hybridMultilevel"/>
    <w:tmpl w:val="86865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18E8"/>
    <w:multiLevelType w:val="hybridMultilevel"/>
    <w:tmpl w:val="44B42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6ECE"/>
    <w:multiLevelType w:val="hybridMultilevel"/>
    <w:tmpl w:val="3B7A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1FD3"/>
    <w:multiLevelType w:val="hybridMultilevel"/>
    <w:tmpl w:val="4AF8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B5684"/>
    <w:multiLevelType w:val="hybridMultilevel"/>
    <w:tmpl w:val="87E01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B1CA0"/>
    <w:multiLevelType w:val="hybridMultilevel"/>
    <w:tmpl w:val="5FA255F6"/>
    <w:lvl w:ilvl="0" w:tplc="0415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7" w15:restartNumberingAfterBreak="0">
    <w:nsid w:val="72113827"/>
    <w:multiLevelType w:val="hybridMultilevel"/>
    <w:tmpl w:val="E1925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22ED7"/>
    <w:multiLevelType w:val="multilevel"/>
    <w:tmpl w:val="3AAEA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ED"/>
    <w:rsid w:val="000014ED"/>
    <w:rsid w:val="00003D4C"/>
    <w:rsid w:val="000052D7"/>
    <w:rsid w:val="00032137"/>
    <w:rsid w:val="0004142D"/>
    <w:rsid w:val="000434C4"/>
    <w:rsid w:val="00053F23"/>
    <w:rsid w:val="00077F08"/>
    <w:rsid w:val="000944A9"/>
    <w:rsid w:val="00095BFA"/>
    <w:rsid w:val="00096968"/>
    <w:rsid w:val="000A2419"/>
    <w:rsid w:val="000F7757"/>
    <w:rsid w:val="00124DAB"/>
    <w:rsid w:val="00137E2A"/>
    <w:rsid w:val="001615BC"/>
    <w:rsid w:val="001625A7"/>
    <w:rsid w:val="00165E52"/>
    <w:rsid w:val="00167360"/>
    <w:rsid w:val="00192FAC"/>
    <w:rsid w:val="001B6EFF"/>
    <w:rsid w:val="001D299C"/>
    <w:rsid w:val="001E6751"/>
    <w:rsid w:val="0020327E"/>
    <w:rsid w:val="00212D06"/>
    <w:rsid w:val="00212FBB"/>
    <w:rsid w:val="00221288"/>
    <w:rsid w:val="00237D9F"/>
    <w:rsid w:val="00242851"/>
    <w:rsid w:val="0026774D"/>
    <w:rsid w:val="002A7930"/>
    <w:rsid w:val="002C27A5"/>
    <w:rsid w:val="002C7D4B"/>
    <w:rsid w:val="002D46D2"/>
    <w:rsid w:val="002E1B9D"/>
    <w:rsid w:val="002E68D0"/>
    <w:rsid w:val="0030537E"/>
    <w:rsid w:val="003070C4"/>
    <w:rsid w:val="003241FF"/>
    <w:rsid w:val="00332AE4"/>
    <w:rsid w:val="00333D38"/>
    <w:rsid w:val="00334DD7"/>
    <w:rsid w:val="00355CAA"/>
    <w:rsid w:val="00362AD7"/>
    <w:rsid w:val="00366889"/>
    <w:rsid w:val="00390D33"/>
    <w:rsid w:val="00392A9F"/>
    <w:rsid w:val="003A4C51"/>
    <w:rsid w:val="003A6502"/>
    <w:rsid w:val="003D74A9"/>
    <w:rsid w:val="003E280E"/>
    <w:rsid w:val="003E2DDF"/>
    <w:rsid w:val="003E728E"/>
    <w:rsid w:val="003F6556"/>
    <w:rsid w:val="00437A6A"/>
    <w:rsid w:val="004455CF"/>
    <w:rsid w:val="004648AA"/>
    <w:rsid w:val="0049193E"/>
    <w:rsid w:val="004C1233"/>
    <w:rsid w:val="004D2F0C"/>
    <w:rsid w:val="004F18C1"/>
    <w:rsid w:val="00504875"/>
    <w:rsid w:val="00505837"/>
    <w:rsid w:val="0051012A"/>
    <w:rsid w:val="00525AEF"/>
    <w:rsid w:val="0054281D"/>
    <w:rsid w:val="0055015C"/>
    <w:rsid w:val="00556B86"/>
    <w:rsid w:val="005750B8"/>
    <w:rsid w:val="00577AAD"/>
    <w:rsid w:val="005A16CA"/>
    <w:rsid w:val="005A1D3D"/>
    <w:rsid w:val="005A31CE"/>
    <w:rsid w:val="005A3DB7"/>
    <w:rsid w:val="005B52C2"/>
    <w:rsid w:val="005B7F39"/>
    <w:rsid w:val="005C4B6D"/>
    <w:rsid w:val="005F4811"/>
    <w:rsid w:val="00620227"/>
    <w:rsid w:val="006205E5"/>
    <w:rsid w:val="00633E1E"/>
    <w:rsid w:val="00667333"/>
    <w:rsid w:val="00687AE1"/>
    <w:rsid w:val="00687D7E"/>
    <w:rsid w:val="00691615"/>
    <w:rsid w:val="00696774"/>
    <w:rsid w:val="00696DAD"/>
    <w:rsid w:val="006A2920"/>
    <w:rsid w:val="006A3B46"/>
    <w:rsid w:val="006C7CDC"/>
    <w:rsid w:val="0070656A"/>
    <w:rsid w:val="00736BA4"/>
    <w:rsid w:val="00744BEF"/>
    <w:rsid w:val="00760D46"/>
    <w:rsid w:val="00776BE3"/>
    <w:rsid w:val="007770F8"/>
    <w:rsid w:val="0079372B"/>
    <w:rsid w:val="007B68AE"/>
    <w:rsid w:val="007B7502"/>
    <w:rsid w:val="007C795B"/>
    <w:rsid w:val="007D0BB4"/>
    <w:rsid w:val="007E2E00"/>
    <w:rsid w:val="0083049D"/>
    <w:rsid w:val="00846EEC"/>
    <w:rsid w:val="0087021A"/>
    <w:rsid w:val="00873923"/>
    <w:rsid w:val="00876E2A"/>
    <w:rsid w:val="008A2112"/>
    <w:rsid w:val="008A51B9"/>
    <w:rsid w:val="008B15A8"/>
    <w:rsid w:val="008B3DA5"/>
    <w:rsid w:val="008C5107"/>
    <w:rsid w:val="008C759D"/>
    <w:rsid w:val="008D1A87"/>
    <w:rsid w:val="008F7C05"/>
    <w:rsid w:val="008F7FAE"/>
    <w:rsid w:val="00911A4F"/>
    <w:rsid w:val="00931D42"/>
    <w:rsid w:val="009367ED"/>
    <w:rsid w:val="009821AA"/>
    <w:rsid w:val="00987A7A"/>
    <w:rsid w:val="009B4618"/>
    <w:rsid w:val="009C5E6C"/>
    <w:rsid w:val="00A17449"/>
    <w:rsid w:val="00A4499F"/>
    <w:rsid w:val="00A519DF"/>
    <w:rsid w:val="00A7512B"/>
    <w:rsid w:val="00AB11A7"/>
    <w:rsid w:val="00AB1802"/>
    <w:rsid w:val="00AF4C4E"/>
    <w:rsid w:val="00B05EBF"/>
    <w:rsid w:val="00B1032A"/>
    <w:rsid w:val="00B1291C"/>
    <w:rsid w:val="00B22FE6"/>
    <w:rsid w:val="00B26ED8"/>
    <w:rsid w:val="00B32F97"/>
    <w:rsid w:val="00B35610"/>
    <w:rsid w:val="00B72098"/>
    <w:rsid w:val="00BB6C70"/>
    <w:rsid w:val="00BC597B"/>
    <w:rsid w:val="00BE3577"/>
    <w:rsid w:val="00BF4CEF"/>
    <w:rsid w:val="00C065C6"/>
    <w:rsid w:val="00C17917"/>
    <w:rsid w:val="00C340B3"/>
    <w:rsid w:val="00C44735"/>
    <w:rsid w:val="00C50A6D"/>
    <w:rsid w:val="00C54464"/>
    <w:rsid w:val="00C75931"/>
    <w:rsid w:val="00C80AC2"/>
    <w:rsid w:val="00C8331E"/>
    <w:rsid w:val="00C9263A"/>
    <w:rsid w:val="00C93C25"/>
    <w:rsid w:val="00C946C5"/>
    <w:rsid w:val="00C9488A"/>
    <w:rsid w:val="00CA4A2C"/>
    <w:rsid w:val="00CD3C99"/>
    <w:rsid w:val="00CD73BB"/>
    <w:rsid w:val="00D009AC"/>
    <w:rsid w:val="00D17D4C"/>
    <w:rsid w:val="00D53EAC"/>
    <w:rsid w:val="00D66CEA"/>
    <w:rsid w:val="00D6774B"/>
    <w:rsid w:val="00D76952"/>
    <w:rsid w:val="00D87C97"/>
    <w:rsid w:val="00D91BCA"/>
    <w:rsid w:val="00D934A5"/>
    <w:rsid w:val="00DF33C3"/>
    <w:rsid w:val="00DF7DB9"/>
    <w:rsid w:val="00E12B52"/>
    <w:rsid w:val="00E20F54"/>
    <w:rsid w:val="00E215E4"/>
    <w:rsid w:val="00E2710F"/>
    <w:rsid w:val="00E46F73"/>
    <w:rsid w:val="00E62C61"/>
    <w:rsid w:val="00E71B23"/>
    <w:rsid w:val="00EB2836"/>
    <w:rsid w:val="00ED4D55"/>
    <w:rsid w:val="00ED65D9"/>
    <w:rsid w:val="00EE0226"/>
    <w:rsid w:val="00EE71B0"/>
    <w:rsid w:val="00EF5F2C"/>
    <w:rsid w:val="00F017E3"/>
    <w:rsid w:val="00F336C9"/>
    <w:rsid w:val="00F362E9"/>
    <w:rsid w:val="00F440CD"/>
    <w:rsid w:val="00F46624"/>
    <w:rsid w:val="00F52892"/>
    <w:rsid w:val="00F566B3"/>
    <w:rsid w:val="00F64B84"/>
    <w:rsid w:val="00F80380"/>
    <w:rsid w:val="00FA7D2A"/>
    <w:rsid w:val="00FB7927"/>
    <w:rsid w:val="00FC70A5"/>
    <w:rsid w:val="00FD15A0"/>
    <w:rsid w:val="00FD1FBC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202C"/>
  <w15:docId w15:val="{2AF33A71-F98A-4163-88E9-A830F778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01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4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014ED"/>
    <w:pPr>
      <w:spacing w:before="162"/>
      <w:ind w:left="109"/>
    </w:pPr>
    <w:rPr>
      <w:rFonts w:ascii="Verdana" w:eastAsia="Verdana" w:hAnsi="Verdana"/>
    </w:rPr>
  </w:style>
  <w:style w:type="paragraph" w:styleId="Akapitzlist">
    <w:name w:val="List Paragraph"/>
    <w:basedOn w:val="Normalny"/>
    <w:uiPriority w:val="34"/>
    <w:qFormat/>
    <w:rsid w:val="000014ED"/>
  </w:style>
  <w:style w:type="paragraph" w:customStyle="1" w:styleId="TableParagraph">
    <w:name w:val="Table Paragraph"/>
    <w:basedOn w:val="Normalny"/>
    <w:uiPriority w:val="1"/>
    <w:qFormat/>
    <w:rsid w:val="000014ED"/>
  </w:style>
  <w:style w:type="paragraph" w:styleId="Tekstdymka">
    <w:name w:val="Balloon Text"/>
    <w:basedOn w:val="Normalny"/>
    <w:link w:val="TekstdymkaZnak"/>
    <w:uiPriority w:val="99"/>
    <w:semiHidden/>
    <w:unhideWhenUsed/>
    <w:rsid w:val="003E2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8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392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2FBB"/>
    <w:pPr>
      <w:widowControl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2FBB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2FB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D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D4B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D3C9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9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9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99C"/>
    <w:rPr>
      <w:vertAlign w:val="superscript"/>
    </w:rPr>
  </w:style>
  <w:style w:type="paragraph" w:styleId="Poprawka">
    <w:name w:val="Revision"/>
    <w:hidden/>
    <w:uiPriority w:val="99"/>
    <w:semiHidden/>
    <w:rsid w:val="00C54464"/>
    <w:pPr>
      <w:widowControl/>
    </w:pPr>
  </w:style>
  <w:style w:type="paragraph" w:styleId="NormalnyWeb">
    <w:name w:val="Normal (Web)"/>
    <w:basedOn w:val="Normalny"/>
    <w:uiPriority w:val="99"/>
    <w:semiHidden/>
    <w:unhideWhenUsed/>
    <w:rsid w:val="002C27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51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ta.szymborska@gs1p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prasowe@carrefou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refou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s1pl.org/newsy/projekt-100-dostawcow-do-carrefour-pols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611E4-4879-4A3F-897B-9F17DC78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GS1 Basic Template</dc:subject>
  <dc:creator>Anouk Chavel</dc:creator>
  <cp:lastModifiedBy>Anna Krysicka</cp:lastModifiedBy>
  <cp:revision>11</cp:revision>
  <cp:lastPrinted>2019-02-01T08:37:00Z</cp:lastPrinted>
  <dcterms:created xsi:type="dcterms:W3CDTF">2019-01-24T07:59:00Z</dcterms:created>
  <dcterms:modified xsi:type="dcterms:W3CDTF">2019-02-01T08:39:00Z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2016-07-20T00:00:00Z</vt:filetime>
  </property>
</Properties>
</file>