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28CF3" w14:textId="77777777" w:rsidR="00BE6152" w:rsidRDefault="00BE6152" w:rsidP="00BE6152">
      <w:pPr>
        <w:spacing w:after="0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</w:pPr>
      <w:r w:rsidRPr="00BE6152">
        <w:rPr>
          <w:rFonts w:ascii="Franklin Gothic Book" w:eastAsia="Times New Roman" w:hAnsi="Franklin Gothic Book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4E375091" wp14:editId="3B1A9D2C">
            <wp:extent cx="3042285" cy="8324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08CF" w14:textId="77777777" w:rsidR="00C53615" w:rsidRPr="00A26CD3" w:rsidRDefault="00C53615" w:rsidP="00BE6152">
      <w:pPr>
        <w:spacing w:after="0"/>
        <w:jc w:val="right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Warszawa, </w:t>
      </w:r>
      <w:r w:rsidR="00BE6152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30 września </w:t>
      </w:r>
      <w:r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2019 r.</w:t>
      </w:r>
    </w:p>
    <w:p w14:paraId="175CF8CB" w14:textId="77777777" w:rsidR="00A26CD3" w:rsidRPr="00A26CD3" w:rsidRDefault="00A26CD3" w:rsidP="00A26CD3">
      <w:pPr>
        <w:spacing w:after="0"/>
        <w:rPr>
          <w:rFonts w:ascii="Franklin Gothic Book" w:eastAsia="Times New Roman" w:hAnsi="Franklin Gothic Book" w:cs="Times New Roman"/>
          <w:i/>
          <w:color w:val="000000"/>
          <w:sz w:val="24"/>
          <w:szCs w:val="24"/>
          <w:lang w:eastAsia="pl-PL"/>
        </w:rPr>
      </w:pPr>
    </w:p>
    <w:p w14:paraId="64C14681" w14:textId="77777777" w:rsidR="00716D6D" w:rsidRPr="00A26CD3" w:rsidRDefault="00716D6D" w:rsidP="00A26CD3">
      <w:pPr>
        <w:spacing w:after="0"/>
        <w:rPr>
          <w:rFonts w:ascii="Franklin Gothic Book" w:eastAsia="Times New Roman" w:hAnsi="Franklin Gothic Book" w:cs="Times New Roman"/>
          <w:i/>
          <w:color w:val="000000"/>
          <w:sz w:val="24"/>
          <w:szCs w:val="24"/>
          <w:lang w:eastAsia="pl-PL"/>
        </w:rPr>
      </w:pPr>
    </w:p>
    <w:p w14:paraId="65BABCFF" w14:textId="77777777" w:rsidR="00A35F2E" w:rsidRPr="00A26CD3" w:rsidRDefault="002301A0" w:rsidP="00A26CD3">
      <w:pPr>
        <w:spacing w:after="0"/>
        <w:jc w:val="center"/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ZAPROSZENIE</w:t>
      </w:r>
    </w:p>
    <w:p w14:paraId="47F15F53" w14:textId="77777777" w:rsidR="00A35F2E" w:rsidRPr="00A26CD3" w:rsidRDefault="002301A0" w:rsidP="00A26CD3">
      <w:pPr>
        <w:spacing w:after="0"/>
        <w:jc w:val="center"/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do udziału w ogólnopolskiej</w:t>
      </w:r>
    </w:p>
    <w:p w14:paraId="11E2C115" w14:textId="77777777" w:rsidR="00A35F2E" w:rsidRPr="00A26CD3" w:rsidRDefault="00761AA7" w:rsidP="00A26CD3">
      <w:pPr>
        <w:spacing w:after="0"/>
        <w:jc w:val="center"/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I Konferencji „ETYKA</w:t>
      </w:r>
      <w:r w:rsidR="002301A0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 xml:space="preserve"> </w:t>
      </w:r>
      <w:proofErr w:type="gramStart"/>
      <w:r w:rsidR="002301A0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PUBLIC  RELATIONS</w:t>
      </w:r>
      <w:proofErr w:type="gramEnd"/>
      <w:r w:rsidR="002301A0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”</w:t>
      </w:r>
    </w:p>
    <w:p w14:paraId="4315F282" w14:textId="77777777" w:rsidR="00A35F2E" w:rsidRPr="00A26CD3" w:rsidRDefault="002301A0" w:rsidP="00A26CD3">
      <w:pPr>
        <w:spacing w:after="0"/>
        <w:jc w:val="center"/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Edycja 2019</w:t>
      </w:r>
      <w:r w:rsidR="006E2ED7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: „Standardy profesjonalizmu w public relations”</w:t>
      </w:r>
      <w:r w:rsidR="00F165DD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.</w:t>
      </w:r>
    </w:p>
    <w:p w14:paraId="3C0541B0" w14:textId="77777777" w:rsidR="00683AD5" w:rsidRDefault="00F165DD" w:rsidP="00A26CD3">
      <w:pPr>
        <w:spacing w:after="0"/>
        <w:jc w:val="center"/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Uniwersytet Kardynała Stefan</w:t>
      </w:r>
      <w:r w:rsidR="00683AD5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 xml:space="preserve">a Wyszyńskiego, </w:t>
      </w:r>
    </w:p>
    <w:p w14:paraId="30B5DC53" w14:textId="77777777" w:rsidR="00F165DD" w:rsidRPr="00A26CD3" w:rsidRDefault="00683AD5" w:rsidP="00A26CD3">
      <w:pPr>
        <w:spacing w:after="0"/>
        <w:jc w:val="center"/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Warszawa 13</w:t>
      </w:r>
      <w:r w:rsidR="00AA11BD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 xml:space="preserve"> </w:t>
      </w:r>
      <w:r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XII</w:t>
      </w:r>
      <w:r w:rsidR="00AA11BD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 xml:space="preserve"> </w:t>
      </w:r>
      <w:r w:rsidR="00F165DD" w:rsidRPr="00A26CD3">
        <w:rPr>
          <w:rFonts w:ascii="Franklin Gothic Book" w:eastAsia="Times New Roman" w:hAnsi="Franklin Gothic Book" w:cs="Times New Roman"/>
          <w:b/>
          <w:iCs/>
          <w:color w:val="000000"/>
          <w:sz w:val="24"/>
          <w:szCs w:val="24"/>
          <w:lang w:eastAsia="pl-PL"/>
        </w:rPr>
        <w:t>2019 r.</w:t>
      </w:r>
    </w:p>
    <w:p w14:paraId="4BD21865" w14:textId="77777777" w:rsidR="00A26CD3" w:rsidRDefault="00A26CD3" w:rsidP="00A26CD3">
      <w:pPr>
        <w:spacing w:after="0"/>
        <w:rPr>
          <w:rFonts w:ascii="Franklin Gothic Book" w:eastAsia="Times New Roman" w:hAnsi="Franklin Gothic Book" w:cs="Times New Roman"/>
          <w:i/>
          <w:color w:val="000000"/>
          <w:sz w:val="24"/>
          <w:szCs w:val="24"/>
          <w:u w:val="single"/>
          <w:lang w:eastAsia="pl-PL"/>
        </w:rPr>
      </w:pPr>
    </w:p>
    <w:p w14:paraId="55FEB607" w14:textId="77777777" w:rsidR="00C53615" w:rsidRPr="00A26CD3" w:rsidRDefault="00683AD5" w:rsidP="00A26CD3">
      <w:pPr>
        <w:spacing w:after="0"/>
        <w:rPr>
          <w:rFonts w:ascii="Franklin Gothic Book" w:eastAsia="Times New Roman" w:hAnsi="Franklin Gothic Book" w:cs="Times New Roman"/>
          <w:i/>
          <w:color w:val="000000"/>
          <w:sz w:val="24"/>
          <w:szCs w:val="24"/>
          <w:u w:val="single"/>
          <w:lang w:eastAsia="pl-PL"/>
        </w:rPr>
      </w:pPr>
      <w:r>
        <w:rPr>
          <w:rFonts w:ascii="Franklin Gothic Book" w:eastAsia="Times New Roman" w:hAnsi="Franklin Gothic Book" w:cs="Times New Roman"/>
          <w:i/>
          <w:color w:val="000000"/>
          <w:sz w:val="24"/>
          <w:szCs w:val="24"/>
          <w:u w:val="single"/>
          <w:lang w:eastAsia="pl-PL"/>
        </w:rPr>
        <w:t>Komunikat nr 3</w:t>
      </w:r>
    </w:p>
    <w:p w14:paraId="279A147E" w14:textId="77777777" w:rsidR="002301A0" w:rsidRPr="00A26CD3" w:rsidRDefault="002301A0" w:rsidP="00A26CD3">
      <w:pPr>
        <w:jc w:val="both"/>
        <w:rPr>
          <w:rFonts w:ascii="Franklin Gothic Book" w:hAnsi="Franklin Gothic Book"/>
          <w:sz w:val="24"/>
          <w:szCs w:val="24"/>
        </w:rPr>
      </w:pPr>
    </w:p>
    <w:p w14:paraId="5D10F978" w14:textId="77777777" w:rsidR="002301A0" w:rsidRPr="00A26CD3" w:rsidRDefault="002301A0" w:rsidP="00A26CD3">
      <w:pPr>
        <w:jc w:val="both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>Szanowni Państwo,</w:t>
      </w:r>
    </w:p>
    <w:p w14:paraId="6F3F464F" w14:textId="77777777" w:rsidR="002301A0" w:rsidRPr="00A26CD3" w:rsidRDefault="00C81BD8" w:rsidP="00A26CD3">
      <w:pPr>
        <w:jc w:val="both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>m</w:t>
      </w:r>
      <w:r w:rsidR="002301A0" w:rsidRPr="00A26CD3">
        <w:rPr>
          <w:rFonts w:ascii="Franklin Gothic Book" w:hAnsi="Franklin Gothic Book"/>
          <w:sz w:val="24"/>
          <w:szCs w:val="24"/>
        </w:rPr>
        <w:t xml:space="preserve">ija już trzydzieści </w:t>
      </w:r>
      <w:proofErr w:type="gramStart"/>
      <w:r w:rsidR="002301A0" w:rsidRPr="00A26CD3">
        <w:rPr>
          <w:rFonts w:ascii="Franklin Gothic Book" w:hAnsi="Franklin Gothic Book"/>
          <w:sz w:val="24"/>
          <w:szCs w:val="24"/>
        </w:rPr>
        <w:t>lat</w:t>
      </w:r>
      <w:proofErr w:type="gramEnd"/>
      <w:r w:rsidR="002301A0" w:rsidRPr="00A26CD3">
        <w:rPr>
          <w:rFonts w:ascii="Franklin Gothic Book" w:hAnsi="Franklin Gothic Book"/>
          <w:sz w:val="24"/>
          <w:szCs w:val="24"/>
        </w:rPr>
        <w:t xml:space="preserve"> odkąd w naszym kraju możemy mówić o sprzyjających warunkach rozwoju komunikacyjnej działalności public relations. To wystarczająco długi czas na zbieranie doświadczeń i kształtowanie się </w:t>
      </w:r>
      <w:proofErr w:type="gramStart"/>
      <w:r w:rsidR="002301A0" w:rsidRPr="00A26CD3">
        <w:rPr>
          <w:rFonts w:ascii="Franklin Gothic Book" w:hAnsi="Franklin Gothic Book"/>
          <w:sz w:val="24"/>
          <w:szCs w:val="24"/>
        </w:rPr>
        <w:t>nowej  branży</w:t>
      </w:r>
      <w:proofErr w:type="gramEnd"/>
      <w:r w:rsidR="002301A0" w:rsidRPr="00A26CD3">
        <w:rPr>
          <w:rFonts w:ascii="Franklin Gothic Book" w:hAnsi="Franklin Gothic Book"/>
          <w:sz w:val="24"/>
          <w:szCs w:val="24"/>
        </w:rPr>
        <w:t xml:space="preserve"> zawodowej, która w naszym społeczeństwie nieszczęśliwie kojarzy się przede wszystkim z promocyjnymi narzędziami komunikacji marketingowej. </w:t>
      </w:r>
    </w:p>
    <w:p w14:paraId="69793D1B" w14:textId="77777777" w:rsidR="006A1ED8" w:rsidRPr="006A1ED8" w:rsidRDefault="00AF27CC" w:rsidP="006A1ED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 xml:space="preserve">Powstały w ubiegłym roku Społeczny Zespół Ekspertów PR postanowił dokonać krytycznej </w:t>
      </w:r>
      <w:r w:rsidR="000D4A70" w:rsidRPr="00A26CD3">
        <w:rPr>
          <w:rFonts w:ascii="Franklin Gothic Book" w:hAnsi="Franklin Gothic Book"/>
          <w:sz w:val="24"/>
          <w:szCs w:val="24"/>
        </w:rPr>
        <w:t>analizy</w:t>
      </w:r>
      <w:r w:rsidRPr="00A26CD3">
        <w:rPr>
          <w:rFonts w:ascii="Franklin Gothic Book" w:hAnsi="Franklin Gothic Book"/>
          <w:sz w:val="24"/>
          <w:szCs w:val="24"/>
        </w:rPr>
        <w:t xml:space="preserve"> funkcjonowania istniejących w Polsce kodeksów etycznych PR, by </w:t>
      </w:r>
      <w:proofErr w:type="gramStart"/>
      <w:r w:rsidRPr="00A26CD3">
        <w:rPr>
          <w:rFonts w:ascii="Franklin Gothic Book" w:hAnsi="Franklin Gothic Book"/>
          <w:sz w:val="24"/>
          <w:szCs w:val="24"/>
        </w:rPr>
        <w:t>sprowokować  i</w:t>
      </w:r>
      <w:proofErr w:type="gramEnd"/>
      <w:r w:rsidRPr="00A26CD3">
        <w:rPr>
          <w:rFonts w:ascii="Franklin Gothic Book" w:hAnsi="Franklin Gothic Book"/>
          <w:sz w:val="24"/>
          <w:szCs w:val="24"/>
        </w:rPr>
        <w:t xml:space="preserve"> zachęcić całe  środowisko specjalistów public relations do bardziej owocnej dyskusji na temat </w:t>
      </w:r>
      <w:r w:rsidR="006E2ED7" w:rsidRPr="00A26CD3">
        <w:rPr>
          <w:rFonts w:ascii="Franklin Gothic Book" w:hAnsi="Franklin Gothic Book"/>
          <w:sz w:val="24"/>
          <w:szCs w:val="24"/>
        </w:rPr>
        <w:t xml:space="preserve">pozytywnej </w:t>
      </w:r>
      <w:r w:rsidR="002301A0" w:rsidRPr="00A26CD3">
        <w:rPr>
          <w:rFonts w:ascii="Franklin Gothic Book" w:hAnsi="Franklin Gothic Book"/>
          <w:sz w:val="24"/>
          <w:szCs w:val="24"/>
        </w:rPr>
        <w:t xml:space="preserve">roli etycznego zachowania w działalności zawodowej. </w:t>
      </w:r>
      <w:r w:rsidR="006A1ED8" w:rsidRPr="009F7B13">
        <w:rPr>
          <w:rFonts w:ascii="Franklin Gothic Book" w:hAnsi="Franklin Gothic Book"/>
          <w:color w:val="000000" w:themeColor="text1"/>
          <w:sz w:val="24"/>
          <w:szCs w:val="24"/>
        </w:rPr>
        <w:t xml:space="preserve">Zachętą do dyskusji są badania poświęcone znaczeniu etyki w PR, zrealizowane na zamówienie Zespołu wiosną 2019 r. przez Dział Badań i Analiz Strategicznych Exacto (zob.: </w:t>
      </w:r>
      <w:hyperlink r:id="rId8" w:history="1">
        <w:r w:rsidR="006A1ED8" w:rsidRPr="009F7B13">
          <w:rPr>
            <w:rStyle w:val="Hipercze"/>
            <w:rFonts w:ascii="Franklin Gothic Book" w:hAnsi="Franklin Gothic Book"/>
            <w:color w:val="000000" w:themeColor="text1"/>
            <w:sz w:val="24"/>
            <w:szCs w:val="24"/>
          </w:rPr>
          <w:t>https://kongresprofesjonalistow.pl/wp-content/uploads/2015/04/profesjonalizm_PR_raport.pdf</w:t>
        </w:r>
      </w:hyperlink>
      <w:r w:rsidR="006A1ED8" w:rsidRPr="009F7B13">
        <w:rPr>
          <w:rFonts w:ascii="Franklin Gothic Book" w:hAnsi="Franklin Gothic Book"/>
          <w:color w:val="000000" w:themeColor="text1"/>
          <w:sz w:val="24"/>
          <w:szCs w:val="24"/>
        </w:rPr>
        <w:t xml:space="preserve">) oraz specjalne opracowanie tego Zespołu zatytułowane „Standardy profesjonalnego public relations” (pełny tekst na stronie:  </w:t>
      </w:r>
      <w:hyperlink r:id="rId9" w:history="1">
        <w:r w:rsidR="006A1ED8" w:rsidRPr="009F7B13">
          <w:rPr>
            <w:rStyle w:val="Hipercze"/>
            <w:rFonts w:ascii="Franklin Gothic Book" w:hAnsi="Franklin Gothic Book"/>
            <w:color w:val="000000" w:themeColor="text1"/>
            <w:sz w:val="24"/>
            <w:szCs w:val="24"/>
          </w:rPr>
          <w:t>http://www.ptks.pl/j3x/index.php/pl/etyka-pr</w:t>
        </w:r>
      </w:hyperlink>
      <w:r w:rsidR="006A1ED8" w:rsidRPr="009F7B13">
        <w:rPr>
          <w:rFonts w:ascii="Franklin Gothic Book" w:hAnsi="Franklin Gothic Book"/>
          <w:color w:val="000000" w:themeColor="text1"/>
          <w:sz w:val="24"/>
          <w:szCs w:val="24"/>
        </w:rPr>
        <w:t xml:space="preserve">). Dokument ten wyjaśnia, dlaczego profesjonalizm i etyka powinny być ze sobą nierozerwalnie </w:t>
      </w:r>
      <w:proofErr w:type="gramStart"/>
      <w:r w:rsidR="006A1ED8" w:rsidRPr="009F7B13">
        <w:rPr>
          <w:rFonts w:ascii="Franklin Gothic Book" w:hAnsi="Franklin Gothic Book"/>
          <w:color w:val="000000" w:themeColor="text1"/>
          <w:sz w:val="24"/>
          <w:szCs w:val="24"/>
        </w:rPr>
        <w:t>połączone</w:t>
      </w:r>
      <w:proofErr w:type="gramEnd"/>
      <w:r w:rsidR="006A1ED8" w:rsidRPr="009F7B13">
        <w:rPr>
          <w:rFonts w:ascii="Franklin Gothic Book" w:hAnsi="Franklin Gothic Book"/>
          <w:color w:val="000000" w:themeColor="text1"/>
          <w:sz w:val="24"/>
          <w:szCs w:val="24"/>
        </w:rPr>
        <w:t xml:space="preserve"> jeśli public relations ma godzić interesy zleceniodawców, mediów i różnych grup społeczeństwa.</w:t>
      </w:r>
    </w:p>
    <w:p w14:paraId="6B2A311D" w14:textId="77777777" w:rsidR="006A1ED8" w:rsidRPr="009F7B13" w:rsidRDefault="006A1ED8" w:rsidP="006A1ED8">
      <w:pPr>
        <w:ind w:firstLine="708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9F7B13">
        <w:rPr>
          <w:rFonts w:ascii="Franklin Gothic Book" w:hAnsi="Franklin Gothic Book"/>
          <w:color w:val="000000" w:themeColor="text1"/>
          <w:sz w:val="24"/>
          <w:szCs w:val="24"/>
        </w:rPr>
        <w:t xml:space="preserve">„Standardy” są oryginalnym polskim projektem edukacyjnym i zostaną poddane ocenie środowiska zawodowego PR jak i akademickich badaczy komunikacji społecznej na ogólnokrajowej konferencji naukowej, którą organizujemy w dniu 13 grudnia br. na Uniwersytecie Kardynała Stefana Wyszyńskiego w Warszawie (ul. </w:t>
      </w:r>
      <w:proofErr w:type="spellStart"/>
      <w:r w:rsidRPr="009F7B13">
        <w:rPr>
          <w:rFonts w:ascii="Franklin Gothic Book" w:hAnsi="Franklin Gothic Book"/>
          <w:color w:val="000000" w:themeColor="text1"/>
          <w:sz w:val="24"/>
          <w:szCs w:val="24"/>
        </w:rPr>
        <w:t>Dewajtis</w:t>
      </w:r>
      <w:proofErr w:type="spellEnd"/>
      <w:r w:rsidRPr="009F7B13">
        <w:rPr>
          <w:rFonts w:ascii="Franklin Gothic Book" w:hAnsi="Franklin Gothic Book"/>
          <w:color w:val="000000" w:themeColor="text1"/>
          <w:sz w:val="24"/>
          <w:szCs w:val="24"/>
        </w:rPr>
        <w:t xml:space="preserve"> 5). </w:t>
      </w:r>
    </w:p>
    <w:p w14:paraId="4CAB0C7C" w14:textId="77777777" w:rsidR="006A1ED8" w:rsidRPr="00DC77FA" w:rsidRDefault="006A1ED8" w:rsidP="00A26CD3">
      <w:pPr>
        <w:ind w:firstLine="708"/>
        <w:jc w:val="both"/>
        <w:rPr>
          <w:rFonts w:ascii="Franklin Gothic Book" w:hAnsi="Franklin Gothic Book"/>
          <w:color w:val="FF0000"/>
          <w:sz w:val="24"/>
          <w:szCs w:val="24"/>
        </w:rPr>
      </w:pPr>
    </w:p>
    <w:p w14:paraId="590AE110" w14:textId="717D75D8" w:rsidR="005F0807" w:rsidRDefault="005F0807" w:rsidP="00A26CD3">
      <w:pPr>
        <w:spacing w:after="0"/>
        <w:ind w:firstLine="480"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Podczas Konferencji, w prezentowanych referatach oraz podczas dyskusji panelowych, skupimy się na obszarach:</w:t>
      </w:r>
    </w:p>
    <w:p w14:paraId="751EC2D2" w14:textId="77777777" w:rsidR="00585FF6" w:rsidRPr="00A26CD3" w:rsidRDefault="00585FF6" w:rsidP="00A26CD3">
      <w:pPr>
        <w:spacing w:after="0"/>
        <w:ind w:firstLine="480"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bookmarkStart w:id="0" w:name="_GoBack"/>
      <w:bookmarkEnd w:id="0"/>
    </w:p>
    <w:p w14:paraId="5204EC1F" w14:textId="77777777" w:rsidR="00585FF6" w:rsidRPr="00585FF6" w:rsidRDefault="00585FF6" w:rsidP="00585FF6">
      <w:pPr>
        <w:pStyle w:val="NormalnyWeb"/>
        <w:spacing w:before="0" w:beforeAutospacing="0" w:after="0" w:afterAutospacing="0"/>
        <w:rPr>
          <w:rFonts w:ascii="Franklin Gothic Book" w:hAnsi="Franklin Gothic Book" w:cs="Arial"/>
          <w:color w:val="333333"/>
        </w:rPr>
      </w:pPr>
      <w:r w:rsidRPr="00585FF6">
        <w:rPr>
          <w:rFonts w:ascii="Franklin Gothic Book" w:hAnsi="Franklin Gothic Book" w:cs="Arial"/>
          <w:color w:val="000000"/>
        </w:rPr>
        <w:t xml:space="preserve">1. </w:t>
      </w:r>
      <w:proofErr w:type="gramStart"/>
      <w:r w:rsidRPr="00585FF6">
        <w:rPr>
          <w:rFonts w:ascii="Franklin Gothic Book" w:hAnsi="Franklin Gothic Book" w:cs="Arial"/>
          <w:color w:val="000000"/>
        </w:rPr>
        <w:t>Czym  jest</w:t>
      </w:r>
      <w:proofErr w:type="gramEnd"/>
      <w:r w:rsidRPr="00585FF6">
        <w:rPr>
          <w:rFonts w:ascii="Franklin Gothic Book" w:hAnsi="Franklin Gothic Book" w:cs="Arial"/>
          <w:color w:val="000000"/>
        </w:rPr>
        <w:t xml:space="preserve"> profesjonalizm  w  public  relations? Jak obecnie definiowany jest przez zarówno stronę agencji i specjalistów PR, zleceniobiorców oraz szeroko pojęte otoczenie?</w:t>
      </w:r>
    </w:p>
    <w:p w14:paraId="21E34452" w14:textId="77777777" w:rsidR="00585FF6" w:rsidRPr="00585FF6" w:rsidRDefault="00585FF6" w:rsidP="00585FF6">
      <w:pPr>
        <w:pStyle w:val="NormalnyWeb"/>
        <w:spacing w:before="0" w:beforeAutospacing="0" w:after="0" w:afterAutospacing="0"/>
        <w:rPr>
          <w:rFonts w:ascii="Franklin Gothic Book" w:hAnsi="Franklin Gothic Book" w:cs="Arial"/>
          <w:color w:val="333333"/>
        </w:rPr>
      </w:pPr>
      <w:r w:rsidRPr="00585FF6">
        <w:rPr>
          <w:rFonts w:ascii="Franklin Gothic Book" w:hAnsi="Franklin Gothic Book" w:cs="Arial"/>
          <w:color w:val="000000"/>
        </w:rPr>
        <w:t xml:space="preserve">2. Jaka jest rola konsultantów/firm PR w utrzymaniu wysokich standardów public relations i </w:t>
      </w:r>
      <w:r w:rsidRPr="00585FF6">
        <w:rPr>
          <w:rFonts w:ascii="Franklin Gothic Book" w:hAnsi="Franklin Gothic Book" w:cs="Arial"/>
          <w:color w:val="333333"/>
        </w:rPr>
        <w:t xml:space="preserve">debaty publicznej? </w:t>
      </w:r>
    </w:p>
    <w:p w14:paraId="26C0B636" w14:textId="77777777" w:rsidR="00585FF6" w:rsidRPr="00585FF6" w:rsidRDefault="00585FF6" w:rsidP="00585FF6">
      <w:pPr>
        <w:pStyle w:val="NormalnyWeb"/>
        <w:spacing w:before="0" w:beforeAutospacing="0" w:after="0" w:afterAutospacing="0"/>
        <w:rPr>
          <w:rFonts w:ascii="Franklin Gothic Book" w:hAnsi="Franklin Gothic Book" w:cs="Arial"/>
          <w:color w:val="333333"/>
        </w:rPr>
      </w:pPr>
      <w:r w:rsidRPr="00585FF6">
        <w:rPr>
          <w:rFonts w:ascii="Franklin Gothic Book" w:hAnsi="Franklin Gothic Book" w:cs="Arial"/>
          <w:color w:val="000000"/>
        </w:rPr>
        <w:lastRenderedPageBreak/>
        <w:t xml:space="preserve">3. </w:t>
      </w:r>
      <w:proofErr w:type="gramStart"/>
      <w:r w:rsidRPr="00585FF6">
        <w:rPr>
          <w:rFonts w:ascii="Franklin Gothic Book" w:hAnsi="Franklin Gothic Book" w:cs="Arial"/>
          <w:color w:val="000000"/>
        </w:rPr>
        <w:t>Co  oznacza</w:t>
      </w:r>
      <w:proofErr w:type="gramEnd"/>
      <w:r w:rsidRPr="00585FF6">
        <w:rPr>
          <w:rFonts w:ascii="Franklin Gothic Book" w:hAnsi="Franklin Gothic Book" w:cs="Arial"/>
          <w:color w:val="000000"/>
        </w:rPr>
        <w:t>, jak może być realizowany i jakie ma znaczenie proces samokształcenia w zakresie etyki zawodowej? W jaki sposób organizacje zawodowe mogą ten proces wspomagać?</w:t>
      </w:r>
    </w:p>
    <w:p w14:paraId="4A1B06D7" w14:textId="77777777" w:rsidR="00585FF6" w:rsidRPr="00585FF6" w:rsidRDefault="00585FF6" w:rsidP="00585FF6">
      <w:pPr>
        <w:pStyle w:val="NormalnyWeb"/>
        <w:spacing w:before="0" w:beforeAutospacing="0" w:after="0" w:afterAutospacing="0"/>
        <w:rPr>
          <w:rFonts w:ascii="Franklin Gothic Book" w:hAnsi="Franklin Gothic Book" w:cs="Arial"/>
          <w:color w:val="333333"/>
        </w:rPr>
      </w:pPr>
      <w:r w:rsidRPr="00585FF6">
        <w:rPr>
          <w:rFonts w:ascii="Franklin Gothic Book" w:hAnsi="Franklin Gothic Book" w:cs="Arial"/>
          <w:color w:val="000000"/>
        </w:rPr>
        <w:t>4. Rola i zadania Rady Etyki Public Relations</w:t>
      </w:r>
    </w:p>
    <w:p w14:paraId="09E23C0D" w14:textId="77777777" w:rsidR="00585FF6" w:rsidRPr="00585FF6" w:rsidRDefault="00585FF6" w:rsidP="00585FF6">
      <w:pPr>
        <w:pStyle w:val="NormalnyWeb"/>
        <w:spacing w:before="0" w:beforeAutospacing="0" w:after="0" w:afterAutospacing="0"/>
        <w:rPr>
          <w:rFonts w:ascii="Franklin Gothic Book" w:hAnsi="Franklin Gothic Book" w:cs="Arial"/>
          <w:color w:val="333333"/>
        </w:rPr>
      </w:pPr>
      <w:r w:rsidRPr="00585FF6">
        <w:rPr>
          <w:rFonts w:ascii="Franklin Gothic Book" w:hAnsi="Franklin Gothic Book" w:cs="Arial"/>
          <w:color w:val="000000"/>
        </w:rPr>
        <w:t>5. PR-</w:t>
      </w:r>
      <w:proofErr w:type="gramStart"/>
      <w:r w:rsidRPr="00585FF6">
        <w:rPr>
          <w:rFonts w:ascii="Franklin Gothic Book" w:hAnsi="Franklin Gothic Book" w:cs="Arial"/>
          <w:color w:val="000000"/>
        </w:rPr>
        <w:t>owiec  i</w:t>
      </w:r>
      <w:proofErr w:type="gramEnd"/>
      <w:r w:rsidRPr="00585FF6">
        <w:rPr>
          <w:rFonts w:ascii="Franklin Gothic Book" w:hAnsi="Franklin Gothic Book" w:cs="Arial"/>
          <w:color w:val="000000"/>
        </w:rPr>
        <w:t xml:space="preserve">  dziennikarz:  Etyka  zawodowa  w  PR  i w dziennikarstwie. Podobieństwa i </w:t>
      </w:r>
      <w:proofErr w:type="gramStart"/>
      <w:r w:rsidRPr="00585FF6">
        <w:rPr>
          <w:rFonts w:ascii="Franklin Gothic Book" w:hAnsi="Franklin Gothic Book" w:cs="Arial"/>
          <w:color w:val="000000"/>
        </w:rPr>
        <w:t>różnice  w</w:t>
      </w:r>
      <w:proofErr w:type="gramEnd"/>
      <w:r w:rsidRPr="00585FF6">
        <w:rPr>
          <w:rFonts w:ascii="Franklin Gothic Book" w:hAnsi="Franklin Gothic Book" w:cs="Arial"/>
          <w:color w:val="000000"/>
        </w:rPr>
        <w:t xml:space="preserve"> kontekście kontrolnych funkcji mediów.</w:t>
      </w:r>
    </w:p>
    <w:p w14:paraId="70594096" w14:textId="77777777" w:rsidR="00585FF6" w:rsidRPr="00585FF6" w:rsidRDefault="00585FF6" w:rsidP="00A26CD3">
      <w:pPr>
        <w:ind w:firstLine="480"/>
        <w:jc w:val="both"/>
        <w:rPr>
          <w:rFonts w:ascii="Franklin Gothic Book" w:hAnsi="Franklin Gothic Book"/>
          <w:sz w:val="24"/>
          <w:szCs w:val="24"/>
        </w:rPr>
      </w:pPr>
    </w:p>
    <w:p w14:paraId="3A5B7937" w14:textId="203D725E" w:rsidR="002301A0" w:rsidRPr="00A26CD3" w:rsidRDefault="002301A0" w:rsidP="00A26CD3">
      <w:pPr>
        <w:ind w:firstLine="480"/>
        <w:jc w:val="both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 xml:space="preserve">Głównym organizatorem Konferencji jest Instytut Edukacji Medialnej i Dziennikarstwa oraz Koło Naukowe Studentów i Doktorantów „Public Relations w Social Media” na Uniwersytecie Kardynała Stefana Wyszyńskiego. Współorganizatorami są Wydział Dziennikarstwa, Informacji i Bibliologii Uniwersytetu Warszawskiego, Politechnika Gdańska oraz Polskie Towarzystwo Komunikacji Społecznej. Partnerem strategicznym Konferencji jest </w:t>
      </w:r>
      <w:r w:rsidR="006E2ED7" w:rsidRPr="00A26CD3">
        <w:rPr>
          <w:rFonts w:ascii="Franklin Gothic Book" w:hAnsi="Franklin Gothic Book"/>
          <w:sz w:val="24"/>
          <w:szCs w:val="24"/>
        </w:rPr>
        <w:t>EXACTO, sp. z o.o.</w:t>
      </w:r>
    </w:p>
    <w:p w14:paraId="62460420" w14:textId="77777777" w:rsidR="005F0807" w:rsidRPr="00A26CD3" w:rsidRDefault="005F0807" w:rsidP="00A26CD3">
      <w:pPr>
        <w:spacing w:after="0"/>
        <w:jc w:val="both"/>
        <w:rPr>
          <w:rFonts w:ascii="Franklin Gothic Book" w:eastAsia="Times New Roman" w:hAnsi="Franklin Gothic Book" w:cs="Arial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Konferencja odbędzie się dzięki życzliwości oraz wsparciu finansowemu i rzeczowemu naszych Partnerów: Związku Firm </w:t>
      </w:r>
      <w:r w:rsidRPr="0062239C">
        <w:rPr>
          <w:rFonts w:ascii="Franklin Gothic Book" w:eastAsia="Times New Roman" w:hAnsi="Franklin Gothic Book" w:cs="Arial"/>
          <w:sz w:val="24"/>
          <w:szCs w:val="24"/>
          <w:lang w:eastAsia="pl-PL"/>
        </w:rPr>
        <w:t>Public Relations,</w:t>
      </w:r>
      <w:r w:rsidR="004D50B4" w:rsidRPr="0062239C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 </w:t>
      </w:r>
      <w:r w:rsidRPr="0062239C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Press Service Monitoring Mediów, </w:t>
      </w:r>
      <w:proofErr w:type="spellStart"/>
      <w:r w:rsidR="0062239C" w:rsidRPr="0062239C">
        <w:rPr>
          <w:rFonts w:ascii="Franklin Gothic Book" w:hAnsi="Franklin Gothic Book"/>
          <w:sz w:val="24"/>
          <w:szCs w:val="24"/>
        </w:rPr>
        <w:t>Hill+Knowlton</w:t>
      </w:r>
      <w:proofErr w:type="spellEnd"/>
      <w:r w:rsidR="0062239C" w:rsidRPr="0062239C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62239C" w:rsidRPr="0062239C">
        <w:rPr>
          <w:rFonts w:ascii="Franklin Gothic Book" w:hAnsi="Franklin Gothic Book"/>
          <w:sz w:val="24"/>
          <w:szCs w:val="24"/>
        </w:rPr>
        <w:t>Strategies</w:t>
      </w:r>
      <w:proofErr w:type="spellEnd"/>
      <w:r w:rsidR="0062239C" w:rsidRPr="0062239C">
        <w:rPr>
          <w:rFonts w:ascii="Franklin Gothic Book" w:hAnsi="Franklin Gothic Book"/>
          <w:sz w:val="24"/>
          <w:szCs w:val="24"/>
        </w:rPr>
        <w:t xml:space="preserve"> Polska</w:t>
      </w:r>
      <w:r w:rsidR="0062239C" w:rsidRPr="0062239C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, </w:t>
      </w:r>
      <w:r w:rsidRPr="0062239C">
        <w:rPr>
          <w:rFonts w:ascii="Franklin Gothic Book" w:eastAsia="Times New Roman" w:hAnsi="Franklin Gothic Book" w:cs="Arial"/>
          <w:sz w:val="24"/>
          <w:szCs w:val="24"/>
          <w:lang w:eastAsia="pl-PL"/>
        </w:rPr>
        <w:t>Polskie</w:t>
      </w:r>
      <w:r w:rsidR="004D50B4" w:rsidRPr="0062239C">
        <w:rPr>
          <w:rFonts w:ascii="Franklin Gothic Book" w:eastAsia="Times New Roman" w:hAnsi="Franklin Gothic Book" w:cs="Arial"/>
          <w:sz w:val="24"/>
          <w:szCs w:val="24"/>
          <w:lang w:eastAsia="pl-PL"/>
        </w:rPr>
        <w:t>go Towarzystwa</w:t>
      </w:r>
      <w:r w:rsidRPr="00A26CD3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 Komunikacji Społecznej oraz Polskie</w:t>
      </w:r>
      <w:r w:rsidR="004D50B4" w:rsidRPr="00A26CD3">
        <w:rPr>
          <w:rFonts w:ascii="Franklin Gothic Book" w:eastAsia="Times New Roman" w:hAnsi="Franklin Gothic Book" w:cs="Arial"/>
          <w:sz w:val="24"/>
          <w:szCs w:val="24"/>
          <w:lang w:eastAsia="pl-PL"/>
        </w:rPr>
        <w:t>go Stowarzyszenia</w:t>
      </w:r>
      <w:r w:rsidRPr="00A26CD3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 Public Relations.</w:t>
      </w:r>
    </w:p>
    <w:p w14:paraId="331934F7" w14:textId="77777777" w:rsidR="008A4CFD" w:rsidRPr="00A26CD3" w:rsidRDefault="008A4CFD" w:rsidP="00A26CD3">
      <w:pPr>
        <w:spacing w:after="0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</w:pPr>
    </w:p>
    <w:p w14:paraId="6911AC70" w14:textId="77777777" w:rsidR="0080136A" w:rsidRPr="00A26CD3" w:rsidRDefault="0080136A" w:rsidP="00A26CD3">
      <w:pPr>
        <w:spacing w:after="0"/>
        <w:ind w:firstLine="708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Opłata konferencyjna wynosi 150 zł i obejmuje: materiały konferencyjne, przerwy kawowe</w:t>
      </w:r>
      <w:r w:rsidRPr="00A26CD3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, </w:t>
      </w:r>
      <w:r w:rsidR="009C7D5C" w:rsidRPr="00A26CD3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posiłek obiadowy</w:t>
      </w:r>
      <w:r w:rsidRPr="00A26CD3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.</w:t>
      </w:r>
      <w:r w:rsidR="009553A2"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 </w:t>
      </w:r>
      <w:r w:rsidR="00C53615"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Opłata konferencyjna dla członków </w:t>
      </w:r>
      <w:r w:rsidR="009553A2"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PTKS</w:t>
      </w:r>
      <w:r w:rsidR="00C53615"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 wynosi</w:t>
      </w:r>
      <w:r w:rsidR="009553A2"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 120 zł</w:t>
      </w:r>
    </w:p>
    <w:p w14:paraId="6611342E" w14:textId="77777777" w:rsidR="00051CD6" w:rsidRPr="00A26CD3" w:rsidRDefault="001401C9" w:rsidP="00A26CD3">
      <w:pPr>
        <w:spacing w:after="0"/>
        <w:jc w:val="both"/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Opłatę konferencyjną należ</w:t>
      </w:r>
      <w:r w:rsidR="00AA11BD"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y uiścić przelewem do dnia 15</w:t>
      </w:r>
      <w:r w:rsidR="00B7054B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.11</w:t>
      </w:r>
      <w:r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.2019 r. </w:t>
      </w:r>
      <w:r w:rsidR="00051CD6"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na konto:</w:t>
      </w:r>
    </w:p>
    <w:p w14:paraId="3D0BAD57" w14:textId="77777777" w:rsidR="00051CD6" w:rsidRPr="00A26CD3" w:rsidRDefault="00051CD6" w:rsidP="00A26CD3">
      <w:pPr>
        <w:spacing w:after="0"/>
        <w:jc w:val="both"/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b/>
          <w:bCs/>
          <w:color w:val="2D2D2D"/>
          <w:sz w:val="24"/>
          <w:szCs w:val="24"/>
          <w:lang w:eastAsia="pl-PL"/>
        </w:rPr>
        <w:t>POLSKIE TOWARZYSTWO KOMUNIKACJI SPOŁECZNEJ</w:t>
      </w:r>
    </w:p>
    <w:p w14:paraId="0405BA47" w14:textId="77777777" w:rsidR="00051CD6" w:rsidRPr="00A26CD3" w:rsidRDefault="00051CD6" w:rsidP="00A26CD3">
      <w:pPr>
        <w:spacing w:after="0"/>
        <w:jc w:val="both"/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  <w:t>51-149 Wrocław, ul. Koszarowa 3</w:t>
      </w:r>
    </w:p>
    <w:p w14:paraId="6AC7D6D6" w14:textId="77777777" w:rsidR="00051CD6" w:rsidRPr="00A26CD3" w:rsidRDefault="00051CD6" w:rsidP="00A26CD3">
      <w:pPr>
        <w:spacing w:after="0"/>
        <w:jc w:val="both"/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  <w:t>Nr rachunku bankowego: PKO Bank Polski Oddział 34 we Wrocławiu</w:t>
      </w:r>
    </w:p>
    <w:p w14:paraId="0F89AD8E" w14:textId="77777777" w:rsidR="00051CD6" w:rsidRPr="00A26CD3" w:rsidRDefault="00051CD6" w:rsidP="00A26CD3">
      <w:pPr>
        <w:spacing w:after="0"/>
        <w:jc w:val="both"/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b/>
          <w:bCs/>
          <w:color w:val="2D2D2D"/>
          <w:sz w:val="24"/>
          <w:szCs w:val="24"/>
          <w:lang w:eastAsia="pl-PL"/>
        </w:rPr>
        <w:t>74 1440 1156 0000 0000 0673 0094</w:t>
      </w:r>
    </w:p>
    <w:p w14:paraId="2FD3E3F3" w14:textId="77777777" w:rsidR="00051CD6" w:rsidRPr="00A26CD3" w:rsidRDefault="00051CD6" w:rsidP="00A26CD3">
      <w:pPr>
        <w:spacing w:after="0"/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  <w:t xml:space="preserve">Tytułem: </w:t>
      </w:r>
      <w:r w:rsidRPr="00A26CD3">
        <w:rPr>
          <w:rFonts w:ascii="Franklin Gothic Book" w:eastAsia="Times New Roman" w:hAnsi="Franklin Gothic Book" w:cs="Times New Roman"/>
          <w:b/>
          <w:color w:val="2D2D2D"/>
          <w:sz w:val="24"/>
          <w:szCs w:val="24"/>
          <w:lang w:eastAsia="pl-PL"/>
        </w:rPr>
        <w:t>Imię i nazwisko</w:t>
      </w:r>
      <w:r w:rsidRPr="00A26CD3">
        <w:rPr>
          <w:rFonts w:ascii="Franklin Gothic Book" w:eastAsia="Times New Roman" w:hAnsi="Franklin Gothic Book" w:cs="Times New Roman"/>
          <w:color w:val="2D2D2D"/>
          <w:sz w:val="24"/>
          <w:szCs w:val="24"/>
          <w:lang w:eastAsia="pl-PL"/>
        </w:rPr>
        <w:t xml:space="preserve"> uczestnika konferencji + dopisek </w:t>
      </w:r>
      <w:r w:rsidRPr="00A26CD3">
        <w:rPr>
          <w:rFonts w:ascii="Franklin Gothic Book" w:eastAsia="Times New Roman" w:hAnsi="Franklin Gothic Book" w:cs="Times New Roman"/>
          <w:b/>
          <w:color w:val="2D2D2D"/>
          <w:sz w:val="24"/>
          <w:szCs w:val="24"/>
          <w:lang w:eastAsia="pl-PL"/>
        </w:rPr>
        <w:t>Etyka PR</w:t>
      </w:r>
    </w:p>
    <w:p w14:paraId="6EDCA011" w14:textId="77777777" w:rsidR="00C53615" w:rsidRPr="00A26CD3" w:rsidRDefault="00C53615" w:rsidP="00A26CD3">
      <w:pPr>
        <w:spacing w:after="0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</w:pPr>
    </w:p>
    <w:p w14:paraId="20F58E42" w14:textId="77777777" w:rsidR="00494120" w:rsidRPr="00A26CD3" w:rsidRDefault="00494120" w:rsidP="00A26CD3">
      <w:pPr>
        <w:spacing w:after="0"/>
        <w:ind w:firstLine="708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 xml:space="preserve">Artykuły naukowe będące pokłosiem wystąpień konferencyjnych po uzyskaniu pozytywnych recenzji zostaną opublikowane w </w:t>
      </w:r>
      <w:r w:rsidR="00B7054B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uznanych czasopismach naukowych</w:t>
      </w:r>
      <w:r w:rsidRPr="00A26CD3"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pl-PL"/>
        </w:rPr>
        <w:t>.</w:t>
      </w:r>
    </w:p>
    <w:p w14:paraId="075F4AFA" w14:textId="77777777" w:rsidR="005A56B0" w:rsidRPr="00A26CD3" w:rsidRDefault="005A56B0" w:rsidP="00A26CD3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p w14:paraId="6DCC19DB" w14:textId="77777777" w:rsidR="00F4149D" w:rsidRPr="00A26CD3" w:rsidRDefault="00DF0559" w:rsidP="00A26CD3">
      <w:pPr>
        <w:spacing w:after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 xml:space="preserve">Mamy nadzieję, że </w:t>
      </w:r>
      <w:r w:rsidR="00C81BD8" w:rsidRPr="00A26CD3">
        <w:rPr>
          <w:rFonts w:ascii="Franklin Gothic Book" w:hAnsi="Franklin Gothic Book"/>
          <w:sz w:val="24"/>
          <w:szCs w:val="24"/>
        </w:rPr>
        <w:t>skorzystacie Państwo z naszego zaproszenia</w:t>
      </w:r>
      <w:r w:rsidRPr="00A26CD3">
        <w:rPr>
          <w:rFonts w:ascii="Franklin Gothic Book" w:hAnsi="Franklin Gothic Book"/>
          <w:sz w:val="24"/>
          <w:szCs w:val="24"/>
        </w:rPr>
        <w:t>, a dyskusje i wnioski z nich płynące staną się realnym wkładem w poprawę kondycji polskiego public relations, szczególnie w aspekcie etyki zawodowej</w:t>
      </w:r>
      <w:r w:rsidR="000D46CE" w:rsidRPr="00A26CD3">
        <w:rPr>
          <w:rFonts w:ascii="Franklin Gothic Book" w:hAnsi="Franklin Gothic Book"/>
          <w:sz w:val="24"/>
          <w:szCs w:val="24"/>
        </w:rPr>
        <w:t xml:space="preserve"> wyrażającej się w wysokich standardach profesjonalizmu</w:t>
      </w:r>
      <w:r w:rsidRPr="00A26CD3">
        <w:rPr>
          <w:rFonts w:ascii="Franklin Gothic Book" w:hAnsi="Franklin Gothic Book"/>
          <w:sz w:val="24"/>
          <w:szCs w:val="24"/>
        </w:rPr>
        <w:t>.</w:t>
      </w:r>
    </w:p>
    <w:p w14:paraId="4A08D9DF" w14:textId="77777777" w:rsidR="00DF0559" w:rsidRPr="00A26CD3" w:rsidRDefault="000D46CE" w:rsidP="00A26CD3">
      <w:pPr>
        <w:tabs>
          <w:tab w:val="left" w:pos="1463"/>
        </w:tabs>
        <w:spacing w:after="0"/>
        <w:jc w:val="both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ab/>
      </w:r>
    </w:p>
    <w:p w14:paraId="509B2ED4" w14:textId="77777777" w:rsidR="000D46CE" w:rsidRPr="00A26CD3" w:rsidRDefault="000D46CE" w:rsidP="00A26CD3">
      <w:pPr>
        <w:tabs>
          <w:tab w:val="left" w:pos="1463"/>
        </w:tabs>
        <w:spacing w:after="0"/>
        <w:jc w:val="both"/>
        <w:rPr>
          <w:rFonts w:ascii="Franklin Gothic Book" w:hAnsi="Franklin Gothic Book"/>
          <w:sz w:val="24"/>
          <w:szCs w:val="24"/>
        </w:rPr>
      </w:pPr>
    </w:p>
    <w:p w14:paraId="6C606DA7" w14:textId="77777777" w:rsidR="00DF0559" w:rsidRPr="00A26CD3" w:rsidRDefault="00DF0559" w:rsidP="00A26CD3">
      <w:pPr>
        <w:spacing w:after="0"/>
        <w:jc w:val="right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>Serdecznie zapraszamy,</w:t>
      </w:r>
    </w:p>
    <w:p w14:paraId="4A5B9C6C" w14:textId="77777777" w:rsidR="00AA11BD" w:rsidRPr="00BE6152" w:rsidRDefault="00DF0559" w:rsidP="00BE6152">
      <w:pPr>
        <w:spacing w:after="0"/>
        <w:jc w:val="right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>Komitet Organizacyjny Konferencji</w:t>
      </w:r>
    </w:p>
    <w:p w14:paraId="378CC5B5" w14:textId="77777777" w:rsidR="00AA11BD" w:rsidRPr="00A26CD3" w:rsidRDefault="00AA11BD" w:rsidP="00A26CD3">
      <w:pPr>
        <w:spacing w:after="0"/>
        <w:jc w:val="right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>prof. UKSW, dr hab. Monika Przybysz</w:t>
      </w:r>
    </w:p>
    <w:p w14:paraId="2E898EDD" w14:textId="77777777" w:rsidR="00AA11BD" w:rsidRPr="00A26CD3" w:rsidRDefault="00AA11BD" w:rsidP="00A26CD3">
      <w:pPr>
        <w:spacing w:after="0"/>
        <w:jc w:val="right"/>
        <w:rPr>
          <w:rFonts w:ascii="Franklin Gothic Book" w:hAnsi="Franklin Gothic Book"/>
          <w:sz w:val="24"/>
          <w:szCs w:val="24"/>
        </w:rPr>
      </w:pPr>
      <w:r w:rsidRPr="00A26CD3">
        <w:rPr>
          <w:rFonts w:ascii="Franklin Gothic Book" w:hAnsi="Franklin Gothic Book"/>
          <w:sz w:val="24"/>
          <w:szCs w:val="24"/>
        </w:rPr>
        <w:t>dr hab. Monika Kaczmarek-Śliwińska</w:t>
      </w:r>
    </w:p>
    <w:p w14:paraId="6E3A9384" w14:textId="77777777" w:rsidR="00A35F2E" w:rsidRPr="00A26CD3" w:rsidRDefault="00A35F2E" w:rsidP="00A26CD3">
      <w:pPr>
        <w:spacing w:after="0"/>
        <w:jc w:val="both"/>
        <w:rPr>
          <w:rFonts w:ascii="Franklin Gothic Book" w:eastAsia="Times New Roman" w:hAnsi="Franklin Gothic Book" w:cs="Arial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 </w:t>
      </w:r>
    </w:p>
    <w:p w14:paraId="583A29FC" w14:textId="77777777" w:rsidR="00E538F3" w:rsidRDefault="002E31DC" w:rsidP="00A26CD3">
      <w:pPr>
        <w:spacing w:after="0"/>
        <w:jc w:val="both"/>
        <w:rPr>
          <w:rFonts w:ascii="Franklin Gothic Book" w:eastAsia="Times New Roman" w:hAnsi="Franklin Gothic Book" w:cs="Arial"/>
          <w:sz w:val="24"/>
          <w:szCs w:val="24"/>
          <w:lang w:eastAsia="pl-PL"/>
        </w:rPr>
      </w:pPr>
      <w:r w:rsidRPr="00A26CD3">
        <w:rPr>
          <w:rFonts w:ascii="Franklin Gothic Book" w:eastAsia="Times New Roman" w:hAnsi="Franklin Gothic Book" w:cs="Arial"/>
          <w:sz w:val="24"/>
          <w:szCs w:val="24"/>
          <w:lang w:eastAsia="pl-PL"/>
        </w:rPr>
        <w:t xml:space="preserve">Adres do korespondencji: </w:t>
      </w:r>
      <w:hyperlink r:id="rId10" w:history="1">
        <w:r w:rsidR="00A3377A" w:rsidRPr="00F47E2A">
          <w:rPr>
            <w:rStyle w:val="Hipercze"/>
            <w:rFonts w:ascii="Franklin Gothic Book" w:eastAsia="Times New Roman" w:hAnsi="Franklin Gothic Book" w:cs="Arial"/>
            <w:sz w:val="24"/>
            <w:szCs w:val="24"/>
            <w:lang w:eastAsia="pl-PL"/>
          </w:rPr>
          <w:t>uksw@onet.eu</w:t>
        </w:r>
      </w:hyperlink>
    </w:p>
    <w:p w14:paraId="4A698C47" w14:textId="77777777" w:rsidR="00A3377A" w:rsidRDefault="00A3377A" w:rsidP="00A26CD3">
      <w:pPr>
        <w:spacing w:after="0"/>
        <w:jc w:val="both"/>
        <w:rPr>
          <w:rFonts w:ascii="Franklin Gothic Book" w:eastAsia="Times New Roman" w:hAnsi="Franklin Gothic Book" w:cs="Arial"/>
          <w:sz w:val="24"/>
          <w:szCs w:val="24"/>
          <w:lang w:eastAsia="pl-PL"/>
        </w:rPr>
      </w:pPr>
    </w:p>
    <w:sectPr w:rsidR="00A3377A" w:rsidSect="00BE6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27879" w14:textId="77777777" w:rsidR="00E34FB3" w:rsidRDefault="00E34FB3" w:rsidP="00BE6152">
      <w:pPr>
        <w:spacing w:after="0" w:line="240" w:lineRule="auto"/>
      </w:pPr>
      <w:r>
        <w:separator/>
      </w:r>
    </w:p>
  </w:endnote>
  <w:endnote w:type="continuationSeparator" w:id="0">
    <w:p w14:paraId="1CF04E59" w14:textId="77777777" w:rsidR="00E34FB3" w:rsidRDefault="00E34FB3" w:rsidP="00BE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Times New Roman Bold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3EEBE" w14:textId="77777777" w:rsidR="00E34FB3" w:rsidRDefault="00E34FB3" w:rsidP="00BE6152">
      <w:pPr>
        <w:spacing w:after="0" w:line="240" w:lineRule="auto"/>
      </w:pPr>
      <w:r>
        <w:separator/>
      </w:r>
    </w:p>
  </w:footnote>
  <w:footnote w:type="continuationSeparator" w:id="0">
    <w:p w14:paraId="7B6B26F5" w14:textId="77777777" w:rsidR="00E34FB3" w:rsidRDefault="00E34FB3" w:rsidP="00BE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881"/>
    <w:multiLevelType w:val="multilevel"/>
    <w:tmpl w:val="2EA25712"/>
    <w:lvl w:ilvl="0">
      <w:start w:val="1"/>
      <w:numFmt w:val="decimal"/>
      <w:lvlText w:val="%1."/>
      <w:lvlJc w:val="left"/>
      <w:pPr>
        <w:ind w:left="915" w:hanging="555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309"/>
    <w:multiLevelType w:val="multilevel"/>
    <w:tmpl w:val="192ACD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C7000"/>
    <w:multiLevelType w:val="hybridMultilevel"/>
    <w:tmpl w:val="ED4AB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939"/>
    <w:multiLevelType w:val="hybridMultilevel"/>
    <w:tmpl w:val="1F4880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E4EF0"/>
    <w:multiLevelType w:val="multilevel"/>
    <w:tmpl w:val="20F8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E477B"/>
    <w:multiLevelType w:val="multilevel"/>
    <w:tmpl w:val="20F8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F2"/>
    <w:multiLevelType w:val="hybridMultilevel"/>
    <w:tmpl w:val="3ADEB4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6EF3"/>
    <w:multiLevelType w:val="hybridMultilevel"/>
    <w:tmpl w:val="9A8C92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F24C63"/>
    <w:multiLevelType w:val="multilevel"/>
    <w:tmpl w:val="4CA26C2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A07"/>
    <w:rsid w:val="00000CDB"/>
    <w:rsid w:val="00036F64"/>
    <w:rsid w:val="00051CD6"/>
    <w:rsid w:val="000D46CE"/>
    <w:rsid w:val="000D4A70"/>
    <w:rsid w:val="000E3181"/>
    <w:rsid w:val="000E343D"/>
    <w:rsid w:val="000F346E"/>
    <w:rsid w:val="00110DCD"/>
    <w:rsid w:val="001401C9"/>
    <w:rsid w:val="001656FD"/>
    <w:rsid w:val="00175358"/>
    <w:rsid w:val="00207C60"/>
    <w:rsid w:val="0022032A"/>
    <w:rsid w:val="002301A0"/>
    <w:rsid w:val="00237A02"/>
    <w:rsid w:val="00290888"/>
    <w:rsid w:val="002A0108"/>
    <w:rsid w:val="002B1E70"/>
    <w:rsid w:val="002E31DC"/>
    <w:rsid w:val="00320101"/>
    <w:rsid w:val="00320C01"/>
    <w:rsid w:val="00396DBC"/>
    <w:rsid w:val="003C6B73"/>
    <w:rsid w:val="003E309B"/>
    <w:rsid w:val="003F2A3F"/>
    <w:rsid w:val="00404595"/>
    <w:rsid w:val="00432981"/>
    <w:rsid w:val="00435F23"/>
    <w:rsid w:val="004905C3"/>
    <w:rsid w:val="00494120"/>
    <w:rsid w:val="004C1292"/>
    <w:rsid w:val="004D50B4"/>
    <w:rsid w:val="005579F0"/>
    <w:rsid w:val="00572CA1"/>
    <w:rsid w:val="00575B31"/>
    <w:rsid w:val="00585197"/>
    <w:rsid w:val="00585FF6"/>
    <w:rsid w:val="00586A07"/>
    <w:rsid w:val="005A56B0"/>
    <w:rsid w:val="005C1FAF"/>
    <w:rsid w:val="005C4845"/>
    <w:rsid w:val="005F0807"/>
    <w:rsid w:val="00601373"/>
    <w:rsid w:val="0061181F"/>
    <w:rsid w:val="0062239C"/>
    <w:rsid w:val="00683AD5"/>
    <w:rsid w:val="006A1ED8"/>
    <w:rsid w:val="006B1ED5"/>
    <w:rsid w:val="006E2ED7"/>
    <w:rsid w:val="00716D6D"/>
    <w:rsid w:val="00721949"/>
    <w:rsid w:val="0073003B"/>
    <w:rsid w:val="00761AA7"/>
    <w:rsid w:val="007C7B36"/>
    <w:rsid w:val="007E7CEC"/>
    <w:rsid w:val="0080136A"/>
    <w:rsid w:val="00845E41"/>
    <w:rsid w:val="0086270E"/>
    <w:rsid w:val="008A4CFD"/>
    <w:rsid w:val="008D14C1"/>
    <w:rsid w:val="008F2980"/>
    <w:rsid w:val="009335F4"/>
    <w:rsid w:val="009553A2"/>
    <w:rsid w:val="009A179F"/>
    <w:rsid w:val="009C7D5C"/>
    <w:rsid w:val="009E58AE"/>
    <w:rsid w:val="00A269BC"/>
    <w:rsid w:val="00A26CD3"/>
    <w:rsid w:val="00A3377A"/>
    <w:rsid w:val="00A35F2E"/>
    <w:rsid w:val="00A366B5"/>
    <w:rsid w:val="00A60CF9"/>
    <w:rsid w:val="00AA11BD"/>
    <w:rsid w:val="00AE3CC6"/>
    <w:rsid w:val="00AF27CC"/>
    <w:rsid w:val="00B32C1B"/>
    <w:rsid w:val="00B40CCC"/>
    <w:rsid w:val="00B571BC"/>
    <w:rsid w:val="00B7054B"/>
    <w:rsid w:val="00BE6152"/>
    <w:rsid w:val="00C155B8"/>
    <w:rsid w:val="00C53615"/>
    <w:rsid w:val="00C56334"/>
    <w:rsid w:val="00C773BB"/>
    <w:rsid w:val="00C81BD8"/>
    <w:rsid w:val="00CA0A33"/>
    <w:rsid w:val="00CE1942"/>
    <w:rsid w:val="00D31DEC"/>
    <w:rsid w:val="00D5560C"/>
    <w:rsid w:val="00D71677"/>
    <w:rsid w:val="00DA6A42"/>
    <w:rsid w:val="00DB1F82"/>
    <w:rsid w:val="00DC77FA"/>
    <w:rsid w:val="00DD2A6B"/>
    <w:rsid w:val="00DF0559"/>
    <w:rsid w:val="00DF79EB"/>
    <w:rsid w:val="00E34FB3"/>
    <w:rsid w:val="00E538F3"/>
    <w:rsid w:val="00EC72DB"/>
    <w:rsid w:val="00F06B7B"/>
    <w:rsid w:val="00F165DD"/>
    <w:rsid w:val="00F4149D"/>
    <w:rsid w:val="00F534EF"/>
    <w:rsid w:val="00F8533C"/>
    <w:rsid w:val="00FA526C"/>
    <w:rsid w:val="00FB78A0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8569"/>
  <w15:docId w15:val="{A0B1E5B8-7635-438B-BA2C-0401BD1F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77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53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4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1A0"/>
    <w:rPr>
      <w:b/>
      <w:bCs/>
      <w:sz w:val="20"/>
      <w:szCs w:val="20"/>
    </w:rPr>
  </w:style>
  <w:style w:type="paragraph" w:customStyle="1" w:styleId="gwp1b087746msonormal">
    <w:name w:val="gwp1b087746_msonormal"/>
    <w:basedOn w:val="Normalny"/>
    <w:rsid w:val="0005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E31D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1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E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52"/>
  </w:style>
  <w:style w:type="paragraph" w:styleId="Stopka">
    <w:name w:val="footer"/>
    <w:basedOn w:val="Normalny"/>
    <w:link w:val="StopkaZnak"/>
    <w:uiPriority w:val="99"/>
    <w:unhideWhenUsed/>
    <w:rsid w:val="00BE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5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3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profesjonalistow.pl/wp-content/uploads/2015/04/profesjonalizm_PR_rapor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ksw@onet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ks.pl/j3x/index.php/pl/etyka-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Kaczmarek</dc:creator>
  <cp:lastModifiedBy>Jerzy Stanisław Olędzki</cp:lastModifiedBy>
  <cp:revision>2</cp:revision>
  <dcterms:created xsi:type="dcterms:W3CDTF">2019-09-29T16:39:00Z</dcterms:created>
  <dcterms:modified xsi:type="dcterms:W3CDTF">2019-09-29T16:39:00Z</dcterms:modified>
</cp:coreProperties>
</file>