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F44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bookmarkStart w:id="0" w:name="_GoBack"/>
      <w:bookmarkEnd w:id="0"/>
    </w:p>
    <w:p w14:paraId="40123FB8" w14:textId="0DEB5953" w:rsidR="005A2E6E" w:rsidRDefault="005373A4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B243DF">
        <w:rPr>
          <w:rFonts w:ascii="Verdana" w:eastAsia="Verdana" w:hAnsi="Verdana" w:cs="Verdana"/>
          <w:color w:val="575756"/>
        </w:rPr>
        <w:t>22</w:t>
      </w:r>
      <w:r w:rsidR="0081063F">
        <w:rPr>
          <w:rFonts w:ascii="Verdana" w:eastAsia="Verdana" w:hAnsi="Verdana" w:cs="Verdana"/>
          <w:color w:val="575756"/>
        </w:rPr>
        <w:t>.</w:t>
      </w:r>
      <w:r w:rsidR="00B15B10">
        <w:rPr>
          <w:rFonts w:ascii="Verdana" w:eastAsia="Verdana" w:hAnsi="Verdana" w:cs="Verdana"/>
          <w:color w:val="575756"/>
        </w:rPr>
        <w:t>02</w:t>
      </w:r>
      <w:r w:rsidR="0081063F">
        <w:rPr>
          <w:rFonts w:ascii="Verdana" w:eastAsia="Verdana" w:hAnsi="Verdana" w:cs="Verdana"/>
          <w:color w:val="575756"/>
        </w:rPr>
        <w:t>.202</w:t>
      </w:r>
      <w:r w:rsidR="00B15B10">
        <w:rPr>
          <w:rFonts w:ascii="Verdana" w:eastAsia="Verdana" w:hAnsi="Verdana" w:cs="Verdana"/>
          <w:color w:val="575756"/>
        </w:rPr>
        <w:t>1</w:t>
      </w:r>
      <w:r w:rsidR="0081063F">
        <w:rPr>
          <w:rFonts w:ascii="Verdana" w:eastAsia="Verdana" w:hAnsi="Verdana" w:cs="Verdana"/>
          <w:color w:val="575756"/>
        </w:rPr>
        <w:t>r.</w:t>
      </w:r>
    </w:p>
    <w:p w14:paraId="1723470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5371840C" w14:textId="77777777" w:rsidR="00B15B10" w:rsidRDefault="00B15B10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3F68BD25" w14:textId="62D3F14B" w:rsidR="005A2E6E" w:rsidRDefault="002307EA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Niezależne audyty bezpieczeństwa </w:t>
      </w:r>
      <w:r w:rsidRPr="00FB7470">
        <w:rPr>
          <w:rFonts w:ascii="Verdana" w:eastAsia="Verdana" w:hAnsi="Verdana" w:cs="Verdana"/>
          <w:b/>
          <w:color w:val="254F9B"/>
          <w:sz w:val="22"/>
          <w:szCs w:val="22"/>
        </w:rPr>
        <w:t>sanitarno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-epidemiologicznego 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br/>
      </w:r>
      <w:r w:rsidR="00CA65E6">
        <w:rPr>
          <w:rFonts w:ascii="Verdana" w:eastAsia="Verdana" w:hAnsi="Verdana" w:cs="Verdana"/>
          <w:b/>
          <w:color w:val="254F9B"/>
          <w:sz w:val="22"/>
          <w:szCs w:val="22"/>
        </w:rPr>
        <w:t>na Dolnym Śląsku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. </w:t>
      </w:r>
      <w:r w:rsidR="00FC3BCE">
        <w:rPr>
          <w:rFonts w:ascii="Verdana" w:eastAsia="Verdana" w:hAnsi="Verdana" w:cs="Verdana"/>
          <w:b/>
          <w:color w:val="254F9B"/>
          <w:sz w:val="22"/>
          <w:szCs w:val="22"/>
        </w:rPr>
        <w:t>H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>ipermarkety Carrefour wysoko ocenione.</w:t>
      </w:r>
    </w:p>
    <w:p w14:paraId="302D19F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</w:p>
    <w:p w14:paraId="0F7E8561" w14:textId="4D0BC6F6" w:rsidR="00022723" w:rsidRPr="00FB7470" w:rsidRDefault="008B276B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  <w:r w:rsidRPr="00FB7470">
        <w:rPr>
          <w:rFonts w:ascii="Verdana" w:eastAsia="Verdana" w:hAnsi="Verdana" w:cs="Verdana"/>
          <w:b/>
          <w:color w:val="000000" w:themeColor="text1"/>
        </w:rPr>
        <w:t xml:space="preserve">W 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hiper- i supermarketach Carrefour </w:t>
      </w:r>
      <w:r w:rsidR="00F01E76">
        <w:rPr>
          <w:rFonts w:ascii="Verdana" w:eastAsia="Verdana" w:hAnsi="Verdana" w:cs="Verdana"/>
          <w:b/>
          <w:color w:val="000000" w:themeColor="text1"/>
        </w:rPr>
        <w:t>prowadzone są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 niezależne audyty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, których celem jest weryfikacja wdrożonych i realizowanych procedur w zakresie przestrzegania reżimu sanitarnego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. </w:t>
      </w:r>
      <w:r w:rsidR="007C56FD">
        <w:rPr>
          <w:rFonts w:ascii="Verdana" w:eastAsia="Verdana" w:hAnsi="Verdana" w:cs="Verdana"/>
          <w:b/>
          <w:color w:val="000000" w:themeColor="text1"/>
        </w:rPr>
        <w:t>Sieć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nie tylko dostosowała swoją działalność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do rozporządzeń krajowych</w:t>
      </w:r>
      <w:r w:rsidR="00FB7470" w:rsidRPr="00FB7470">
        <w:rPr>
          <w:rFonts w:ascii="Verdana" w:eastAsia="Verdana" w:hAnsi="Verdana" w:cs="Verdana"/>
          <w:b/>
          <w:color w:val="000000" w:themeColor="text1"/>
        </w:rPr>
        <w:t xml:space="preserve"> oraz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wytycznych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i rekomendacji Ministerstwa Rozwoju i Głównego Inspektoratu Sanitarnego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, ale również </w:t>
      </w:r>
      <w:r w:rsidR="007C56FD">
        <w:rPr>
          <w:rFonts w:ascii="Verdana" w:eastAsia="Verdana" w:hAnsi="Verdana" w:cs="Verdana"/>
          <w:b/>
          <w:color w:val="000000" w:themeColor="text1"/>
        </w:rPr>
        <w:t>zleciła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wyspecjalizowan</w:t>
      </w:r>
      <w:r w:rsidR="007C56FD">
        <w:rPr>
          <w:rFonts w:ascii="Verdana" w:eastAsia="Verdana" w:hAnsi="Verdana" w:cs="Verdana"/>
          <w:b/>
          <w:color w:val="000000" w:themeColor="text1"/>
        </w:rPr>
        <w:t>ej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firm</w:t>
      </w:r>
      <w:r w:rsidR="007C56FD">
        <w:rPr>
          <w:rFonts w:ascii="Verdana" w:eastAsia="Verdana" w:hAnsi="Verdana" w:cs="Verdana"/>
          <w:b/>
          <w:color w:val="000000" w:themeColor="text1"/>
        </w:rPr>
        <w:t>ie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audytorsk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iej weryfikację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zastosowan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016573">
        <w:rPr>
          <w:rFonts w:ascii="Verdana" w:eastAsia="Verdana" w:hAnsi="Verdana" w:cs="Verdana"/>
          <w:b/>
          <w:color w:val="000000" w:themeColor="text1"/>
        </w:rPr>
        <w:br/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i przestr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zegan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standardów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w zakresie bezpieczeństwa </w:t>
      </w:r>
      <w:r w:rsidR="000146C8" w:rsidRPr="00FB7470">
        <w:rPr>
          <w:rFonts w:ascii="Verdana" w:eastAsia="Verdana" w:hAnsi="Verdana" w:cs="Verdana"/>
          <w:b/>
          <w:color w:val="000000" w:themeColor="text1"/>
        </w:rPr>
        <w:t>sanitarnego</w:t>
      </w:r>
      <w:r w:rsidR="00825D1D" w:rsidRPr="00FB7470">
        <w:rPr>
          <w:rFonts w:ascii="Verdana" w:eastAsia="Verdana" w:hAnsi="Verdana" w:cs="Verdana"/>
          <w:b/>
          <w:color w:val="000000" w:themeColor="text1"/>
        </w:rPr>
        <w:t>-epidemiologicznego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.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CA65E6">
        <w:rPr>
          <w:rFonts w:ascii="Verdana" w:eastAsia="Verdana" w:hAnsi="Verdana" w:cs="Verdana"/>
          <w:b/>
          <w:color w:val="000000" w:themeColor="text1"/>
        </w:rPr>
        <w:t>Dolnośląskie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 hipermarkety otrzymały wysokie </w:t>
      </w:r>
      <w:r w:rsidR="007C2565">
        <w:rPr>
          <w:rFonts w:ascii="Verdana" w:eastAsia="Verdana" w:hAnsi="Verdana" w:cs="Verdana"/>
          <w:b/>
          <w:color w:val="000000" w:themeColor="text1"/>
        </w:rPr>
        <w:t>noty</w:t>
      </w:r>
      <w:r w:rsidR="007C56FD">
        <w:rPr>
          <w:rFonts w:ascii="Verdana" w:eastAsia="Verdana" w:hAnsi="Verdana" w:cs="Verdana"/>
          <w:b/>
          <w:color w:val="000000" w:themeColor="text1"/>
        </w:rPr>
        <w:t>.</w:t>
      </w:r>
    </w:p>
    <w:p w14:paraId="745B2477" w14:textId="77777777" w:rsidR="00376E9A" w:rsidRPr="00FB7470" w:rsidRDefault="00376E9A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</w:p>
    <w:p w14:paraId="5231BB72" w14:textId="782E6526" w:rsidR="00AE281B" w:rsidRDefault="002E257C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Szczegółowe audyty hiper- i supermarketów Carrefour rozpoczęły się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na początku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grudni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2020 roku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objęły łącznie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11 głównych obszarów działalności sklepów – od zarządzania obiektem, przez </w:t>
      </w:r>
      <w:r w:rsidR="005334CA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kluczowe </w:t>
      </w:r>
      <w:r w:rsidR="00E87C23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strefy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na sali sprzedaży, jak kasy czy </w:t>
      </w:r>
      <w:r w:rsidR="004A33C5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działy 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produktów świeżych, przez strefy wejściowe dla klientów i pracowników, aż po 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magazyn, </w:t>
      </w:r>
      <w:r w:rsidR="00FB398C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strefę </w:t>
      </w:r>
      <w:r w:rsidR="00860E2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przyjęcia tow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aru czy pomieszczenia socjalne. </w:t>
      </w:r>
    </w:p>
    <w:p w14:paraId="413572DF" w14:textId="77777777" w:rsidR="007C56FD" w:rsidRDefault="007C56FD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A84A0EA" w14:textId="5F92C1A1" w:rsidR="007C56FD" w:rsidRDefault="007C2565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>
        <w:rPr>
          <w:rFonts w:ascii="Verdana" w:eastAsia="Verdana" w:hAnsi="Verdana" w:cs="Verdana"/>
          <w:color w:val="000000" w:themeColor="text1"/>
          <w:shd w:val="clear" w:color="auto" w:fill="FEFEFE"/>
        </w:rPr>
        <w:t>Wyniki audytów przeprowadzon</w:t>
      </w:r>
      <w:r w:rsidR="00B13EDA">
        <w:rPr>
          <w:rFonts w:ascii="Verdana" w:eastAsia="Verdana" w:hAnsi="Verdana" w:cs="Verdana"/>
          <w:color w:val="000000" w:themeColor="text1"/>
          <w:shd w:val="clear" w:color="auto" w:fill="FEFEFE"/>
        </w:rPr>
        <w:t>ych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 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>hipermarket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ach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>Carrefour zlokalizowan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ych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B75086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CA65E6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we Wrocławiu (C.H. Borek i C.H. Piekary), Bolesławcu (ul. Marca), Głogowie </w:t>
      </w:r>
      <w:r w:rsidR="00CA65E6">
        <w:rPr>
          <w:rFonts w:ascii="Verdana" w:eastAsia="Verdana" w:hAnsi="Verdana" w:cs="Verdana"/>
          <w:color w:val="000000" w:themeColor="text1"/>
          <w:shd w:val="clear" w:color="auto" w:fill="FEFEFE"/>
        </w:rPr>
        <w:br/>
        <w:t>(ul. Poniatowskiego) oraz Legnicy (C.H. Piekary),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potwierdziły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wysokimi ocenami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,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że zastosowan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e i realizowane standardy w zakresie reżimu sanitarnego, zapewniają klientom i pracownikom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sklepów 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Carrefour 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t>wysoki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poziom bezpieczeństwa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podczas zakupów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6A6B9DA3" w14:textId="77777777" w:rsidR="006E37CA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D8B5872" w14:textId="5C3E3C6D" w:rsidR="006E37CA" w:rsidRPr="00FB7470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Zrealizowan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dotychczas próba badawcza objęła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łącznie ponad 70 </w:t>
      </w:r>
      <w:r w:rsidR="007C2565">
        <w:rPr>
          <w:rFonts w:ascii="Verdana" w:eastAsia="Verdana" w:hAnsi="Verdana" w:cs="Verdana"/>
          <w:color w:val="000000" w:themeColor="text1"/>
          <w:shd w:val="clear" w:color="auto" w:fill="FEFEFE"/>
        </w:rPr>
        <w:t>obiektów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Carrefour 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w całej Polsce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, a obecnie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udyty kontynuowane są w pozostałych 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sklepach</w:t>
      </w:r>
      <w:r w:rsidR="00207D8B" w:rsidRP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należących do sieci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3D3FE2FC" w14:textId="77777777" w:rsidR="00AE3685" w:rsidRPr="00FB7470" w:rsidRDefault="00AE3685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5159342B" w14:textId="76D2DD78" w:rsidR="00ED2F3F" w:rsidRPr="00FB7470" w:rsidRDefault="008D53AD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- 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Carrefour kontynuuje swoje inwestycje w zapewnienie maksymalnego bezpieczeństwa klientów i pracowników wszystkich swoich placówek handlowych, które w tych trudnych czasach są miejscem zaopatrzenia się społeczeństwa w podstawowe produkty spożywcze. Sklepy Carrefour, od początku trwania pandemii, dostosowane są do wymogów sanitarnych, a wdrożone przez nas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z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ą sieć rozwiązania, ułatwiają dokonywanie bezpiecznych zakupów. Potwierdzeniem tego faktu są nie tylko wynik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i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prowadzonego </w:t>
      </w:r>
      <w:r w:rsidR="003A21A1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aktualnie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niezależnego audytu dot. bezpieczeństwa w naszych sklepach, ale także fakt, że od początku pandemii, żaden nasz sklep nie został zamknięty przez służby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sanitarne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z powodu zagrożenia </w:t>
      </w:r>
      <w:proofErr w:type="spellStart"/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koronawirusem</w:t>
      </w:r>
      <w:proofErr w:type="spellEnd"/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– </w:t>
      </w:r>
      <w:r w:rsidR="00AB114B" w:rsidRPr="00FB7470">
        <w:rPr>
          <w:rFonts w:ascii="Verdana" w:eastAsia="Verdana" w:hAnsi="Verdana" w:cs="Verdana"/>
          <w:b/>
          <w:color w:val="000000" w:themeColor="text1"/>
          <w:shd w:val="clear" w:color="auto" w:fill="FEFEFE"/>
        </w:rPr>
        <w:t>mówi Barbara Kowalska</w:t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, Dyrektor Jakości </w:t>
      </w:r>
      <w:r w:rsidR="00B001EF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Zrównoważonego Rozwoju w Carrefour Polska. </w:t>
      </w:r>
    </w:p>
    <w:p w14:paraId="40FC01F4" w14:textId="77777777" w:rsidR="00571A3C" w:rsidRPr="00FB7470" w:rsidRDefault="00571A3C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B70AFF6" w14:textId="5A7FE2FC" w:rsidR="00660645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W trosce o zdrowie i bezpieczeństwo klientów i pracowników, sieć wdrożyła wiele profilaktycznych rozwiązań, których celem jest zminimalizowanie ryzyka związanego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z rozprzestrzenianiem się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We wszystkich sklepach zintegrowanych Carrefour zamontowane są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przykasowe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ekrany z pleksi, zabezpieczające klientów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przykasowych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Nasza sieć również stale przypomina i apeluje do klientów o konieczności zakrywania ust i nosa podczas wizyt w sklepach. </w:t>
      </w:r>
    </w:p>
    <w:p w14:paraId="40C4BF11" w14:textId="77777777" w:rsidR="003A21A1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65841BBA" w14:textId="56E2BC20" w:rsidR="00571A3C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Wszystkie te działania przełożyły się już na znaczący wzrost zaufania konsumentów do naszej sieci w czasie trwania całej pandemii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Jak wynika z raportu „Zaufanie Polaków do sieci handlowych w czasie pandemii”, zrealizowanego przez agencję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Catchers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oraz Instytut Badawczy IPC, zaufanie konsumentów do Carrefour zwiększyło się w tym trudnym czasie aż o ponad 11%. Potwierdzeniem skuteczności podejmowanych działań, obok wzrostu zaufania klientów, jest również fakt, że wszystkie formaty sklepów działają bez zakłóceń i żaden ze sklepów sieci nie został zamknięty przez służby sanitarne z powodu pandemii.</w:t>
      </w:r>
    </w:p>
    <w:p w14:paraId="24263660" w14:textId="77777777" w:rsidR="00AB114B" w:rsidRDefault="00AB114B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39B6BB54" w14:textId="1EFE5D2F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7157F97F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595959"/>
        </w:rPr>
      </w:pPr>
    </w:p>
    <w:p w14:paraId="323D4941" w14:textId="47A7CB35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</w:t>
      </w:r>
      <w:r w:rsidR="0003551A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w 6 formatach: hipermarketów, supermarketów, sklepów hurtowo-dyskontowych, osiedlowych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specjalistycznych oraz sklepu internetowego. Carrefour jest w Polsce również właścicielem sieci 20 centrów handlowych o łącznej powierzchni ponad 230 000 GLA oraz sieci ponad 40 stacji paliw.</w:t>
      </w:r>
    </w:p>
    <w:p w14:paraId="6FCB793A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595959"/>
          <w:sz w:val="22"/>
          <w:szCs w:val="22"/>
        </w:rPr>
      </w:pPr>
    </w:p>
    <w:p w14:paraId="742FFDE1" w14:textId="0B2B81DB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12 300 sklepów w ponad 30 krajach. Carrefour obsługuje 105 milionów klientów na całym świecie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7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6FF101A0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14:paraId="702B9493" w14:textId="77777777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5A2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50AF7" w14:textId="77777777" w:rsidR="003804AF" w:rsidRDefault="003804AF">
      <w:r>
        <w:separator/>
      </w:r>
    </w:p>
  </w:endnote>
  <w:endnote w:type="continuationSeparator" w:id="0">
    <w:p w14:paraId="145A3849" w14:textId="77777777" w:rsidR="003804AF" w:rsidRDefault="0038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D52E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436F4" w14:textId="77777777" w:rsidR="005A2E6E" w:rsidRDefault="005A2E6E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470D2B2C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5F3E0CA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6A774790" w14:textId="78CC7BB6" w:rsidR="005A2E6E" w:rsidRDefault="00F01E76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</w:t>
    </w:r>
    <w:r w:rsidR="0081063F">
      <w:rPr>
        <w:rFonts w:ascii="Verdana" w:eastAsia="Verdana" w:hAnsi="Verdana" w:cs="Verdana"/>
        <w:color w:val="575756"/>
        <w:sz w:val="14"/>
        <w:szCs w:val="14"/>
      </w:rPr>
      <w:t>, Dyrektor Komunikacji</w:t>
    </w:r>
    <w:r w:rsidR="00884BA4">
      <w:rPr>
        <w:rFonts w:ascii="Verdana" w:eastAsia="Verdana" w:hAnsi="Verdana" w:cs="Verdana"/>
        <w:color w:val="575756"/>
        <w:sz w:val="14"/>
        <w:szCs w:val="14"/>
      </w:rPr>
      <w:t xml:space="preserve"> Carrefour Polska, </w:t>
    </w:r>
    <w:r w:rsidR="0081063F">
      <w:rPr>
        <w:rFonts w:ascii="Verdana" w:eastAsia="Verdana" w:hAnsi="Verdana" w:cs="Verdana"/>
        <w:color w:val="575756"/>
        <w:sz w:val="14"/>
        <w:szCs w:val="14"/>
      </w:rPr>
      <w:t>e-mail:</w:t>
    </w:r>
    <w:r w:rsidR="0081063F"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 w:history="1">
      <w:r w:rsidR="00541B9D" w:rsidRPr="0025447C">
        <w:rPr>
          <w:rStyle w:val="Hipercze"/>
          <w:rFonts w:ascii="Verdana" w:eastAsia="Verdana" w:hAnsi="Verdana" w:cs="Verdana"/>
          <w:sz w:val="14"/>
          <w:szCs w:val="14"/>
        </w:rPr>
        <w:t>izabella_rokicka@carrefour.com</w:t>
      </w:r>
    </w:hyperlink>
  </w:p>
  <w:p w14:paraId="7D015FA9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3143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FD3AC" w14:textId="77777777" w:rsidR="003804AF" w:rsidRDefault="003804AF">
      <w:r>
        <w:separator/>
      </w:r>
    </w:p>
  </w:footnote>
  <w:footnote w:type="continuationSeparator" w:id="0">
    <w:p w14:paraId="411CEDD8" w14:textId="77777777" w:rsidR="003804AF" w:rsidRDefault="00380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D552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3833" w14:textId="77777777" w:rsidR="005A2E6E" w:rsidRDefault="008106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03A61916" wp14:editId="161D020A">
          <wp:extent cx="1165860" cy="9582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5860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5D34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6E"/>
    <w:rsid w:val="000146C8"/>
    <w:rsid w:val="00016573"/>
    <w:rsid w:val="00022723"/>
    <w:rsid w:val="000248BF"/>
    <w:rsid w:val="00025986"/>
    <w:rsid w:val="0003551A"/>
    <w:rsid w:val="000449F2"/>
    <w:rsid w:val="00071835"/>
    <w:rsid w:val="00085600"/>
    <w:rsid w:val="000D40B3"/>
    <w:rsid w:val="000F2B03"/>
    <w:rsid w:val="00145AA8"/>
    <w:rsid w:val="00150146"/>
    <w:rsid w:val="00187F30"/>
    <w:rsid w:val="00197886"/>
    <w:rsid w:val="001A18E8"/>
    <w:rsid w:val="001C36AD"/>
    <w:rsid w:val="001F3E96"/>
    <w:rsid w:val="00207D8B"/>
    <w:rsid w:val="002307EA"/>
    <w:rsid w:val="00233D5A"/>
    <w:rsid w:val="002A7B92"/>
    <w:rsid w:val="002B5BD3"/>
    <w:rsid w:val="002C73AC"/>
    <w:rsid w:val="002D129C"/>
    <w:rsid w:val="002E22FA"/>
    <w:rsid w:val="002E257C"/>
    <w:rsid w:val="002E55F3"/>
    <w:rsid w:val="002F609E"/>
    <w:rsid w:val="00320359"/>
    <w:rsid w:val="0032266B"/>
    <w:rsid w:val="00344FD6"/>
    <w:rsid w:val="00363DF9"/>
    <w:rsid w:val="00374E9C"/>
    <w:rsid w:val="00376E9A"/>
    <w:rsid w:val="003804AF"/>
    <w:rsid w:val="003813EC"/>
    <w:rsid w:val="00385724"/>
    <w:rsid w:val="003A21A1"/>
    <w:rsid w:val="003E25DA"/>
    <w:rsid w:val="004063D7"/>
    <w:rsid w:val="00434AA5"/>
    <w:rsid w:val="0045766D"/>
    <w:rsid w:val="004761C4"/>
    <w:rsid w:val="0049163F"/>
    <w:rsid w:val="004A33C5"/>
    <w:rsid w:val="004F42A0"/>
    <w:rsid w:val="00505746"/>
    <w:rsid w:val="005143A1"/>
    <w:rsid w:val="00517AFE"/>
    <w:rsid w:val="005334CA"/>
    <w:rsid w:val="005373A4"/>
    <w:rsid w:val="00541B9D"/>
    <w:rsid w:val="00550CA5"/>
    <w:rsid w:val="00564DB8"/>
    <w:rsid w:val="00570B2A"/>
    <w:rsid w:val="00571A3C"/>
    <w:rsid w:val="00584C93"/>
    <w:rsid w:val="00586826"/>
    <w:rsid w:val="00586952"/>
    <w:rsid w:val="00594CCC"/>
    <w:rsid w:val="005A157B"/>
    <w:rsid w:val="005A215A"/>
    <w:rsid w:val="005A2E6E"/>
    <w:rsid w:val="005B2438"/>
    <w:rsid w:val="005E0877"/>
    <w:rsid w:val="005E37A1"/>
    <w:rsid w:val="0060525A"/>
    <w:rsid w:val="0061452C"/>
    <w:rsid w:val="00624BA7"/>
    <w:rsid w:val="00651D9B"/>
    <w:rsid w:val="00660645"/>
    <w:rsid w:val="00672903"/>
    <w:rsid w:val="00697869"/>
    <w:rsid w:val="006A0307"/>
    <w:rsid w:val="006A28ED"/>
    <w:rsid w:val="006A3899"/>
    <w:rsid w:val="006A4ADD"/>
    <w:rsid w:val="006E37CA"/>
    <w:rsid w:val="006F0500"/>
    <w:rsid w:val="00712229"/>
    <w:rsid w:val="00731ED4"/>
    <w:rsid w:val="00732CCE"/>
    <w:rsid w:val="0074365D"/>
    <w:rsid w:val="00792F66"/>
    <w:rsid w:val="007C2565"/>
    <w:rsid w:val="007C56FD"/>
    <w:rsid w:val="007D41D6"/>
    <w:rsid w:val="0081063F"/>
    <w:rsid w:val="00822FC5"/>
    <w:rsid w:val="00825D1D"/>
    <w:rsid w:val="0083005C"/>
    <w:rsid w:val="00856018"/>
    <w:rsid w:val="00860E2B"/>
    <w:rsid w:val="00884BA4"/>
    <w:rsid w:val="008B276B"/>
    <w:rsid w:val="008D53AD"/>
    <w:rsid w:val="009036F7"/>
    <w:rsid w:val="009308A8"/>
    <w:rsid w:val="009468C1"/>
    <w:rsid w:val="009604FF"/>
    <w:rsid w:val="00960F34"/>
    <w:rsid w:val="00967BAC"/>
    <w:rsid w:val="009A3721"/>
    <w:rsid w:val="009F3290"/>
    <w:rsid w:val="00A05BDD"/>
    <w:rsid w:val="00A13B44"/>
    <w:rsid w:val="00A74405"/>
    <w:rsid w:val="00A85795"/>
    <w:rsid w:val="00AB114B"/>
    <w:rsid w:val="00AB206C"/>
    <w:rsid w:val="00AC71C7"/>
    <w:rsid w:val="00AE281B"/>
    <w:rsid w:val="00AE3685"/>
    <w:rsid w:val="00B001EF"/>
    <w:rsid w:val="00B13EDA"/>
    <w:rsid w:val="00B15B10"/>
    <w:rsid w:val="00B243DF"/>
    <w:rsid w:val="00B5573C"/>
    <w:rsid w:val="00B6259D"/>
    <w:rsid w:val="00B75086"/>
    <w:rsid w:val="00B9354F"/>
    <w:rsid w:val="00B938AB"/>
    <w:rsid w:val="00BE55DB"/>
    <w:rsid w:val="00BF2A69"/>
    <w:rsid w:val="00C41A4B"/>
    <w:rsid w:val="00C63A97"/>
    <w:rsid w:val="00CA65E6"/>
    <w:rsid w:val="00CD4168"/>
    <w:rsid w:val="00CF54A9"/>
    <w:rsid w:val="00D03BD2"/>
    <w:rsid w:val="00D10D5E"/>
    <w:rsid w:val="00D12FA2"/>
    <w:rsid w:val="00D30C92"/>
    <w:rsid w:val="00D7474E"/>
    <w:rsid w:val="00D77259"/>
    <w:rsid w:val="00D80335"/>
    <w:rsid w:val="00DA4C5C"/>
    <w:rsid w:val="00DB161A"/>
    <w:rsid w:val="00DC724C"/>
    <w:rsid w:val="00DC74C1"/>
    <w:rsid w:val="00E87C23"/>
    <w:rsid w:val="00EC254B"/>
    <w:rsid w:val="00ED2F3F"/>
    <w:rsid w:val="00EE708F"/>
    <w:rsid w:val="00F01290"/>
    <w:rsid w:val="00F01E76"/>
    <w:rsid w:val="00F1094B"/>
    <w:rsid w:val="00F75714"/>
    <w:rsid w:val="00F87BEB"/>
    <w:rsid w:val="00FA475C"/>
    <w:rsid w:val="00FB398C"/>
    <w:rsid w:val="00FB7470"/>
    <w:rsid w:val="00FC3BCE"/>
    <w:rsid w:val="00FF48D1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2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refour.com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2021-02-17T10:40:00Z</dcterms:created>
  <dcterms:modified xsi:type="dcterms:W3CDTF">2021-02-22T11:45:00Z</dcterms:modified>
</cp:coreProperties>
</file>