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04D6" w14:textId="77777777" w:rsidR="00BA5408" w:rsidRDefault="00BA5408" w:rsidP="00BA5408">
      <w:pPr>
        <w:spacing w:before="100" w:beforeAutospacing="1" w:after="100" w:afterAutospacing="1" w:line="240" w:lineRule="auto"/>
        <w:ind w:left="5760"/>
        <w:rPr>
          <w:rFonts w:ascii="Verdana" w:eastAsia="Times New Roman" w:hAnsi="Verdana" w:cs="Times New Roman"/>
          <w:color w:val="565654"/>
          <w:sz w:val="20"/>
          <w:szCs w:val="20"/>
        </w:rPr>
      </w:pPr>
    </w:p>
    <w:p w14:paraId="48CA41C2" w14:textId="77777777" w:rsidR="00BA5408" w:rsidRPr="00BA5408" w:rsidRDefault="00BA5408" w:rsidP="00BA5408">
      <w:pPr>
        <w:spacing w:before="100" w:beforeAutospacing="1" w:after="100" w:afterAutospacing="1" w:line="240" w:lineRule="auto"/>
        <w:ind w:left="5760"/>
        <w:rPr>
          <w:rFonts w:ascii="Times New Roman" w:eastAsia="Times New Roman" w:hAnsi="Times New Roman" w:cs="Times New Roman"/>
          <w:sz w:val="24"/>
          <w:szCs w:val="24"/>
        </w:rPr>
      </w:pPr>
      <w:r>
        <w:rPr>
          <w:rFonts w:ascii="Verdana" w:eastAsia="Times New Roman" w:hAnsi="Verdana" w:cs="Times New Roman"/>
          <w:color w:val="565654"/>
          <w:sz w:val="20"/>
          <w:szCs w:val="20"/>
        </w:rPr>
        <w:t xml:space="preserve">     </w:t>
      </w:r>
      <w:r w:rsidRPr="00BA5408">
        <w:rPr>
          <w:rFonts w:ascii="Verdana" w:eastAsia="Times New Roman" w:hAnsi="Verdana" w:cs="Times New Roman"/>
          <w:color w:val="565654"/>
          <w:sz w:val="20"/>
          <w:szCs w:val="20"/>
        </w:rPr>
        <w:t xml:space="preserve">Warszawa, </w:t>
      </w:r>
      <w:r>
        <w:rPr>
          <w:rFonts w:ascii="Verdana" w:eastAsia="Times New Roman" w:hAnsi="Verdana" w:cs="Times New Roman"/>
          <w:color w:val="565654"/>
          <w:sz w:val="20"/>
          <w:szCs w:val="20"/>
        </w:rPr>
        <w:t>16 marca</w:t>
      </w:r>
      <w:r w:rsidRPr="00BA5408">
        <w:rPr>
          <w:rFonts w:ascii="Verdana" w:eastAsia="Times New Roman" w:hAnsi="Verdana" w:cs="Times New Roman"/>
          <w:color w:val="565654"/>
          <w:sz w:val="20"/>
          <w:szCs w:val="20"/>
        </w:rPr>
        <w:t xml:space="preserve"> 2021 r. </w:t>
      </w:r>
    </w:p>
    <w:p w14:paraId="12499C47" w14:textId="77777777" w:rsidR="00BA5408" w:rsidRDefault="00BA5408">
      <w:pPr>
        <w:pStyle w:val="Nagwek1"/>
        <w:shd w:val="clear" w:color="auto" w:fill="FEFEFE"/>
        <w:spacing w:before="280" w:after="280" w:line="240" w:lineRule="auto"/>
        <w:rPr>
          <w:rFonts w:ascii="Verdana" w:eastAsia="Helvetica Neue" w:hAnsi="Verdana" w:cs="Helvetica Neue"/>
          <w:color w:val="1F3864" w:themeColor="accent1" w:themeShade="80"/>
          <w:sz w:val="28"/>
          <w:szCs w:val="28"/>
        </w:rPr>
      </w:pPr>
    </w:p>
    <w:p w14:paraId="2CFCF961" w14:textId="77777777" w:rsidR="001D4633" w:rsidRPr="00BA5408" w:rsidRDefault="00E1127A">
      <w:pPr>
        <w:pStyle w:val="Nagwek1"/>
        <w:shd w:val="clear" w:color="auto" w:fill="FEFEFE"/>
        <w:spacing w:before="280" w:after="280" w:line="240" w:lineRule="auto"/>
        <w:rPr>
          <w:rFonts w:ascii="Verdana" w:eastAsia="Helvetica Neue" w:hAnsi="Verdana" w:cs="Helvetica Neue"/>
          <w:color w:val="1F3864" w:themeColor="accent1" w:themeShade="80"/>
          <w:sz w:val="28"/>
          <w:szCs w:val="28"/>
        </w:rPr>
      </w:pPr>
      <w:r w:rsidRPr="00BA5408">
        <w:rPr>
          <w:rFonts w:ascii="Verdana" w:eastAsia="Helvetica Neue" w:hAnsi="Verdana" w:cs="Helvetica Neue"/>
          <w:color w:val="1F3864" w:themeColor="accent1" w:themeShade="80"/>
          <w:sz w:val="28"/>
          <w:szCs w:val="28"/>
        </w:rPr>
        <w:t xml:space="preserve">Carrefour wprowadza </w:t>
      </w:r>
      <w:sdt>
        <w:sdtPr>
          <w:rPr>
            <w:rFonts w:ascii="Verdana" w:hAnsi="Verdana"/>
            <w:color w:val="1F3864" w:themeColor="accent1" w:themeShade="80"/>
            <w:sz w:val="28"/>
            <w:szCs w:val="28"/>
          </w:rPr>
          <w:tag w:val="goog_rdk_0"/>
          <w:id w:val="895394032"/>
        </w:sdtPr>
        <w:sdtEndPr/>
        <w:sdtContent>
          <w:r w:rsidRPr="00BA5408">
            <w:rPr>
              <w:rFonts w:ascii="Verdana" w:eastAsia="Helvetica Neue" w:hAnsi="Verdana" w:cs="Helvetica Neue"/>
              <w:color w:val="1F3864" w:themeColor="accent1" w:themeShade="80"/>
              <w:sz w:val="28"/>
              <w:szCs w:val="28"/>
            </w:rPr>
            <w:t>w</w:t>
          </w:r>
        </w:sdtContent>
      </w:sdt>
      <w:sdt>
        <w:sdtPr>
          <w:rPr>
            <w:rFonts w:ascii="Verdana" w:hAnsi="Verdana"/>
            <w:color w:val="1F3864" w:themeColor="accent1" w:themeShade="80"/>
            <w:sz w:val="28"/>
            <w:szCs w:val="28"/>
          </w:rPr>
          <w:tag w:val="goog_rdk_1"/>
          <w:id w:val="1724948979"/>
        </w:sdtPr>
        <w:sdtEndPr/>
        <w:sdtContent>
          <w:r w:rsidR="007B75B7" w:rsidRPr="00BA5408">
            <w:rPr>
              <w:rFonts w:ascii="Verdana" w:hAnsi="Verdana"/>
              <w:color w:val="1F3864" w:themeColor="accent1" w:themeShade="80"/>
              <w:sz w:val="28"/>
              <w:szCs w:val="28"/>
            </w:rPr>
            <w:t xml:space="preserve"> </w:t>
          </w:r>
        </w:sdtContent>
      </w:sdt>
      <w:r w:rsidRPr="00BA5408">
        <w:rPr>
          <w:rFonts w:ascii="Verdana" w:eastAsia="Helvetica Neue" w:hAnsi="Verdana" w:cs="Helvetica Neue"/>
          <w:color w:val="1F3864" w:themeColor="accent1" w:themeShade="80"/>
          <w:sz w:val="28"/>
          <w:szCs w:val="28"/>
        </w:rPr>
        <w:t>kolejnych miast</w:t>
      </w:r>
      <w:sdt>
        <w:sdtPr>
          <w:rPr>
            <w:rFonts w:ascii="Verdana" w:hAnsi="Verdana"/>
            <w:color w:val="1F3864" w:themeColor="accent1" w:themeShade="80"/>
            <w:sz w:val="28"/>
            <w:szCs w:val="28"/>
          </w:rPr>
          <w:tag w:val="goog_rdk_2"/>
          <w:id w:val="1014118335"/>
        </w:sdtPr>
        <w:sdtEndPr/>
        <w:sdtContent>
          <w:r w:rsidRPr="00BA5408">
            <w:rPr>
              <w:rFonts w:ascii="Verdana" w:eastAsia="Helvetica Neue" w:hAnsi="Verdana" w:cs="Helvetica Neue"/>
              <w:color w:val="1F3864" w:themeColor="accent1" w:themeShade="80"/>
              <w:sz w:val="28"/>
              <w:szCs w:val="28"/>
            </w:rPr>
            <w:t>ach</w:t>
          </w:r>
        </w:sdtContent>
      </w:sdt>
      <w:r w:rsidRPr="00BA5408">
        <w:rPr>
          <w:rFonts w:ascii="Verdana" w:eastAsia="Helvetica Neue" w:hAnsi="Verdana" w:cs="Helvetica Neue"/>
          <w:color w:val="1F3864" w:themeColor="accent1" w:themeShade="80"/>
          <w:sz w:val="28"/>
          <w:szCs w:val="28"/>
        </w:rPr>
        <w:t xml:space="preserve"> w Polsce możliwość zwrotu butelek szklanych bez paragonu</w:t>
      </w:r>
    </w:p>
    <w:p w14:paraId="7FF7D0CE" w14:textId="77777777" w:rsidR="004C2C2C" w:rsidRPr="004C2C2C" w:rsidRDefault="004C2C2C" w:rsidP="00BA5408">
      <w:pPr>
        <w:spacing w:before="100" w:beforeAutospacing="1" w:after="100" w:afterAutospacing="1" w:line="240" w:lineRule="auto"/>
        <w:jc w:val="both"/>
        <w:rPr>
          <w:rFonts w:ascii="Verdana" w:eastAsia="Times New Roman" w:hAnsi="Verdana" w:cs="Times New Roman"/>
          <w:color w:val="0D0D0D" w:themeColor="text1" w:themeTint="F2"/>
          <w:sz w:val="20"/>
          <w:szCs w:val="20"/>
        </w:rPr>
      </w:pPr>
      <w:r w:rsidRPr="004C2C2C">
        <w:rPr>
          <w:rFonts w:ascii="Verdana" w:eastAsia="Times New Roman" w:hAnsi="Verdana" w:cs="Times New Roman"/>
          <w:b/>
          <w:bCs/>
          <w:color w:val="0D0D0D" w:themeColor="text1" w:themeTint="F2"/>
          <w:sz w:val="20"/>
          <w:szCs w:val="20"/>
        </w:rPr>
        <w:t>Już w 8 polskich miastach – m.in. w Warszawie, Łodzi, Lublinie czy Krakowie - można w wybranych sklepach Carrefour oddawać butelki zwrotne bez paragonu. Osoby oddające butelki, otrzymają zwrot pełnej kaucji w formie e-bonu, który będą mogły od razu wykorzystać, płacąc nim za zakupy.</w:t>
      </w:r>
    </w:p>
    <w:p w14:paraId="6112757B" w14:textId="77777777" w:rsidR="004C2C2C" w:rsidRPr="004C2C2C" w:rsidRDefault="004C2C2C" w:rsidP="00BA5408">
      <w:pPr>
        <w:spacing w:before="100" w:beforeAutospacing="1" w:after="100" w:afterAutospacing="1" w:line="240" w:lineRule="auto"/>
        <w:jc w:val="both"/>
        <w:rPr>
          <w:rFonts w:ascii="Verdana" w:eastAsia="Times New Roman" w:hAnsi="Verdana" w:cs="Times New Roman"/>
          <w:color w:val="0D0D0D" w:themeColor="text1" w:themeTint="F2"/>
          <w:sz w:val="20"/>
          <w:szCs w:val="20"/>
        </w:rPr>
      </w:pPr>
      <w:r w:rsidRPr="004C2C2C">
        <w:rPr>
          <w:rFonts w:ascii="Verdana" w:eastAsia="Times New Roman" w:hAnsi="Verdana" w:cs="Times New Roman"/>
          <w:color w:val="0D0D0D" w:themeColor="text1" w:themeTint="F2"/>
          <w:sz w:val="20"/>
          <w:szCs w:val="20"/>
        </w:rPr>
        <w:t xml:space="preserve">Testy akcji ruszyły w połowie grudnia, kiedy to Carrefour umożliwił klientom sklepu przy ul. Modzelewskiego w Warszawie oddawanie butelek bez konieczności okazania ich dowodu zakupu. W pierwszych dniach lutego do akcji dołączyło kolejnych pięć sklepów - </w:t>
      </w:r>
      <w:r w:rsidR="00BA5408">
        <w:rPr>
          <w:rFonts w:ascii="Verdana" w:eastAsia="Times New Roman" w:hAnsi="Verdana" w:cs="Times New Roman"/>
          <w:color w:val="0D0D0D" w:themeColor="text1" w:themeTint="F2"/>
          <w:sz w:val="20"/>
          <w:szCs w:val="20"/>
        </w:rPr>
        <w:br/>
      </w:r>
      <w:r w:rsidRPr="004C2C2C">
        <w:rPr>
          <w:rFonts w:ascii="Verdana" w:eastAsia="Times New Roman" w:hAnsi="Verdana" w:cs="Times New Roman"/>
          <w:color w:val="0D0D0D" w:themeColor="text1" w:themeTint="F2"/>
          <w:sz w:val="20"/>
          <w:szCs w:val="20"/>
        </w:rPr>
        <w:t xml:space="preserve">w Warszawie, Lesznie i Lublinie, a pod koniec miesiąca następne sześć sklepów </w:t>
      </w:r>
      <w:r w:rsidR="00BA5408">
        <w:rPr>
          <w:rFonts w:ascii="Verdana" w:eastAsia="Times New Roman" w:hAnsi="Verdana" w:cs="Times New Roman"/>
          <w:color w:val="0D0D0D" w:themeColor="text1" w:themeTint="F2"/>
          <w:sz w:val="20"/>
          <w:szCs w:val="20"/>
        </w:rPr>
        <w:t>-</w:t>
      </w:r>
      <w:r w:rsidRPr="004C2C2C">
        <w:rPr>
          <w:rFonts w:ascii="Verdana" w:eastAsia="Times New Roman" w:hAnsi="Verdana" w:cs="Times New Roman"/>
          <w:color w:val="0D0D0D" w:themeColor="text1" w:themeTint="F2"/>
          <w:sz w:val="20"/>
          <w:szCs w:val="20"/>
        </w:rPr>
        <w:t xml:space="preserve"> </w:t>
      </w:r>
      <w:r w:rsidR="00BA5408">
        <w:rPr>
          <w:rFonts w:ascii="Verdana" w:eastAsia="Times New Roman" w:hAnsi="Verdana" w:cs="Times New Roman"/>
          <w:color w:val="0D0D0D" w:themeColor="text1" w:themeTint="F2"/>
          <w:sz w:val="20"/>
          <w:szCs w:val="20"/>
        </w:rPr>
        <w:br/>
      </w:r>
      <w:r w:rsidRPr="004C2C2C">
        <w:rPr>
          <w:rFonts w:ascii="Verdana" w:eastAsia="Times New Roman" w:hAnsi="Verdana" w:cs="Times New Roman"/>
          <w:color w:val="0D0D0D" w:themeColor="text1" w:themeTint="F2"/>
          <w:sz w:val="20"/>
          <w:szCs w:val="20"/>
        </w:rPr>
        <w:t>w Warszawie, Wrocławiu, Bytomiu, Łodzi, Krakowie i Białej Podlaskiej.</w:t>
      </w:r>
    </w:p>
    <w:p w14:paraId="1C31D943" w14:textId="77777777" w:rsidR="004C2C2C" w:rsidRPr="004C2C2C" w:rsidRDefault="004C2C2C" w:rsidP="00BA5408">
      <w:pPr>
        <w:spacing w:before="100" w:beforeAutospacing="1" w:after="100" w:afterAutospacing="1" w:line="240" w:lineRule="auto"/>
        <w:jc w:val="both"/>
        <w:rPr>
          <w:rFonts w:ascii="Verdana" w:eastAsia="Times New Roman" w:hAnsi="Verdana" w:cs="Times New Roman"/>
          <w:color w:val="0D0D0D" w:themeColor="text1" w:themeTint="F2"/>
          <w:sz w:val="20"/>
          <w:szCs w:val="20"/>
        </w:rPr>
      </w:pPr>
      <w:r w:rsidRPr="004C2C2C">
        <w:rPr>
          <w:rFonts w:ascii="Verdana" w:eastAsia="Times New Roman" w:hAnsi="Verdana" w:cs="Times New Roman"/>
          <w:color w:val="0D0D0D" w:themeColor="text1" w:themeTint="F2"/>
          <w:sz w:val="20"/>
          <w:szCs w:val="20"/>
        </w:rPr>
        <w:t xml:space="preserve">Jest to nie tylko duże udogodnienie dla klientów sieci, którzy nie muszą pamiętać </w:t>
      </w:r>
      <w:r w:rsidR="00BA5408">
        <w:rPr>
          <w:rFonts w:ascii="Verdana" w:eastAsia="Times New Roman" w:hAnsi="Verdana" w:cs="Times New Roman"/>
          <w:color w:val="0D0D0D" w:themeColor="text1" w:themeTint="F2"/>
          <w:sz w:val="20"/>
          <w:szCs w:val="20"/>
        </w:rPr>
        <w:br/>
      </w:r>
      <w:r w:rsidRPr="004C2C2C">
        <w:rPr>
          <w:rFonts w:ascii="Verdana" w:eastAsia="Times New Roman" w:hAnsi="Verdana" w:cs="Times New Roman"/>
          <w:color w:val="0D0D0D" w:themeColor="text1" w:themeTint="F2"/>
          <w:sz w:val="20"/>
          <w:szCs w:val="20"/>
        </w:rPr>
        <w:t>o przechowywaniu paragonu, czy martwić się jego brakiem. Przede wszystkim projekt ten wpływa pobudzająco na proces obiegu opakowań zwrotnych, a tym samym przyczynia się do znaczącej redukcji ilości odpadów szklanych.</w:t>
      </w:r>
    </w:p>
    <w:p w14:paraId="3F689032" w14:textId="77777777" w:rsidR="004C2C2C" w:rsidRPr="004C2C2C" w:rsidRDefault="004C2C2C" w:rsidP="00BA5408">
      <w:pPr>
        <w:spacing w:before="100" w:beforeAutospacing="1" w:after="100" w:afterAutospacing="1" w:line="240" w:lineRule="auto"/>
        <w:jc w:val="both"/>
        <w:rPr>
          <w:rFonts w:ascii="Verdana" w:eastAsia="Times New Roman" w:hAnsi="Verdana" w:cs="Times New Roman"/>
          <w:color w:val="0D0D0D" w:themeColor="text1" w:themeTint="F2"/>
          <w:sz w:val="20"/>
          <w:szCs w:val="20"/>
        </w:rPr>
      </w:pPr>
      <w:r w:rsidRPr="004C2C2C">
        <w:rPr>
          <w:rFonts w:ascii="Verdana" w:eastAsia="Times New Roman" w:hAnsi="Verdana" w:cs="Times New Roman"/>
          <w:color w:val="0D0D0D" w:themeColor="text1" w:themeTint="F2"/>
          <w:sz w:val="20"/>
          <w:szCs w:val="20"/>
        </w:rPr>
        <w:t>Od lat konsumenci w Polsce borykali się z koniecznością przechowywania paragonów, bez których nie mogli zwrócić butelek zwrotnych do sklepów, w których je zakupili, jednocześnie nie mogąc odzyskać uiszczonej za nie kaucji. Carrefour wyszedł z inicjatywą spełnienia oczekiwań swoich klientów w zakresie możliwości dokonywania zwrotów butelek zwrotnych bez konieczności okazania paragonu i bez względu na to, gdzie zostały zakupione. Oddając butelkę zwrotną, klient otrzymuje zwrot kaucji w formie e-bonu, który może przeznaczyć na zakupy. Dzięki temu zwiększa się świadomość społeczna w zakresie recyklingu oraz tego, jak ważna jest segregacja odpadów dla ochrony środowiska naturalnego.</w:t>
      </w:r>
    </w:p>
    <w:p w14:paraId="29709220" w14:textId="77777777" w:rsidR="004C2C2C" w:rsidRPr="004C2C2C" w:rsidRDefault="004C2C2C" w:rsidP="00BA5408">
      <w:pPr>
        <w:spacing w:before="100" w:beforeAutospacing="1" w:after="100" w:afterAutospacing="1" w:line="240" w:lineRule="auto"/>
        <w:jc w:val="both"/>
        <w:rPr>
          <w:rFonts w:ascii="Verdana" w:eastAsia="Times New Roman" w:hAnsi="Verdana" w:cs="Times New Roman"/>
          <w:color w:val="0D0D0D" w:themeColor="text1" w:themeTint="F2"/>
          <w:sz w:val="20"/>
          <w:szCs w:val="20"/>
        </w:rPr>
      </w:pPr>
      <w:r w:rsidRPr="004C2C2C">
        <w:rPr>
          <w:rFonts w:ascii="Verdana" w:eastAsia="Times New Roman" w:hAnsi="Verdana" w:cs="Times New Roman"/>
          <w:color w:val="0D0D0D" w:themeColor="text1" w:themeTint="F2"/>
          <w:sz w:val="20"/>
          <w:szCs w:val="20"/>
        </w:rPr>
        <w:t>- </w:t>
      </w:r>
      <w:r w:rsidRPr="004C2C2C">
        <w:rPr>
          <w:rFonts w:ascii="Verdana" w:eastAsia="Times New Roman" w:hAnsi="Verdana" w:cs="Times New Roman"/>
          <w:i/>
          <w:iCs/>
          <w:color w:val="0D0D0D" w:themeColor="text1" w:themeTint="F2"/>
          <w:sz w:val="20"/>
          <w:szCs w:val="20"/>
        </w:rPr>
        <w:t>Testy umożliwiające dokonywanie zwrotów butelek bez okazania paragonu, które zainicjowaliśmy w grudniu minionego roku, spotkały się z tak pozytywnym odzewem wśród naszych klientów, że postanowiliśmy rozszerzyć inicjatywę na kolejne miasta. Reakcje konsumentów nieustannie utwierdzają nas w przekonaniu, że była to słuszna decyzja. Bez wątpienia będziemy dążyć w kierunku wdrożenia tego rozwiązania we wszystkich sklepach Carrefour na terenie całego kraju.</w:t>
      </w:r>
      <w:r w:rsidRPr="004C2C2C">
        <w:rPr>
          <w:rFonts w:ascii="Verdana" w:eastAsia="Times New Roman" w:hAnsi="Verdana" w:cs="Times New Roman"/>
          <w:color w:val="0D0D0D" w:themeColor="text1" w:themeTint="F2"/>
          <w:sz w:val="20"/>
          <w:szCs w:val="20"/>
        </w:rPr>
        <w:t xml:space="preserve"> - </w:t>
      </w:r>
      <w:r w:rsidRPr="004C2C2C">
        <w:rPr>
          <w:rFonts w:ascii="Verdana" w:eastAsia="Times New Roman" w:hAnsi="Verdana" w:cs="Times New Roman"/>
          <w:b/>
          <w:bCs/>
          <w:color w:val="0D0D0D" w:themeColor="text1" w:themeTint="F2"/>
          <w:sz w:val="20"/>
          <w:szCs w:val="20"/>
        </w:rPr>
        <w:t>mówi Barbara Kowalska, Dyrektor Działu Jakości i Zrównoważonego Rozwoju w Carrefour</w:t>
      </w:r>
      <w:r w:rsidRPr="004C2C2C">
        <w:rPr>
          <w:rFonts w:ascii="Verdana" w:eastAsia="Times New Roman" w:hAnsi="Verdana" w:cs="Times New Roman"/>
          <w:color w:val="0D0D0D" w:themeColor="text1" w:themeTint="F2"/>
          <w:sz w:val="20"/>
          <w:szCs w:val="20"/>
        </w:rPr>
        <w:t>. </w:t>
      </w:r>
      <w:r w:rsidRPr="004C2C2C">
        <w:rPr>
          <w:rFonts w:ascii="Verdana" w:eastAsia="Times New Roman" w:hAnsi="Verdana" w:cs="Times New Roman"/>
          <w:i/>
          <w:iCs/>
          <w:color w:val="0D0D0D" w:themeColor="text1" w:themeTint="F2"/>
          <w:sz w:val="20"/>
          <w:szCs w:val="20"/>
        </w:rPr>
        <w:t xml:space="preserve"> Należy podkreślić, że dzięki wdrożeniu takiego rozwiązania pobudzamy obieg opakowań zwrotnych, tym samym znacznie ograniczając ilość odpadów trafiających na wysypiska, jak również wpływając na zmniejszenie produkcji opakowań szklanych, co przyczynia się do redukcji emisji CO2.</w:t>
      </w:r>
      <w:r w:rsidRPr="004C2C2C">
        <w:rPr>
          <w:rFonts w:ascii="Verdana" w:eastAsia="Times New Roman" w:hAnsi="Verdana" w:cs="Times New Roman"/>
          <w:color w:val="0D0D0D" w:themeColor="text1" w:themeTint="F2"/>
          <w:sz w:val="20"/>
          <w:szCs w:val="20"/>
        </w:rPr>
        <w:t xml:space="preserve"> – </w:t>
      </w:r>
      <w:r w:rsidRPr="004C2C2C">
        <w:rPr>
          <w:rFonts w:ascii="Verdana" w:eastAsia="Times New Roman" w:hAnsi="Verdana" w:cs="Times New Roman"/>
          <w:b/>
          <w:bCs/>
          <w:color w:val="0D0D0D" w:themeColor="text1" w:themeTint="F2"/>
          <w:sz w:val="20"/>
          <w:szCs w:val="20"/>
        </w:rPr>
        <w:t>dodaje Kowalska.</w:t>
      </w:r>
    </w:p>
    <w:p w14:paraId="5EA2A5CC" w14:textId="77777777" w:rsidR="004C2C2C" w:rsidRPr="004C2C2C" w:rsidRDefault="004C2C2C" w:rsidP="00BA5408">
      <w:pPr>
        <w:spacing w:before="100" w:beforeAutospacing="1" w:after="100" w:afterAutospacing="1" w:line="240" w:lineRule="auto"/>
        <w:jc w:val="both"/>
        <w:rPr>
          <w:rFonts w:ascii="Verdana" w:eastAsia="Times New Roman" w:hAnsi="Verdana" w:cs="Times New Roman"/>
          <w:color w:val="0D0D0D" w:themeColor="text1" w:themeTint="F2"/>
          <w:sz w:val="20"/>
          <w:szCs w:val="20"/>
        </w:rPr>
      </w:pPr>
      <w:r w:rsidRPr="004C2C2C">
        <w:rPr>
          <w:rFonts w:ascii="Verdana" w:eastAsia="Times New Roman" w:hAnsi="Verdana" w:cs="Times New Roman"/>
          <w:color w:val="0D0D0D" w:themeColor="text1" w:themeTint="F2"/>
          <w:sz w:val="20"/>
          <w:szCs w:val="20"/>
        </w:rPr>
        <w:t xml:space="preserve">Podejmując wszystkie działania, sieć zawsze uwzględnia ich wpływ na otoczenie oraz ekosystem. Będąc firmą odpowiedzialną społecznie, Carrefour kładzie nacisk na </w:t>
      </w:r>
      <w:r w:rsidRPr="004C2C2C">
        <w:rPr>
          <w:rFonts w:ascii="Verdana" w:eastAsia="Times New Roman" w:hAnsi="Verdana" w:cs="Times New Roman"/>
          <w:color w:val="0D0D0D" w:themeColor="text1" w:themeTint="F2"/>
          <w:sz w:val="20"/>
          <w:szCs w:val="20"/>
        </w:rPr>
        <w:lastRenderedPageBreak/>
        <w:t>zapobieganie</w:t>
      </w:r>
      <w:r w:rsidR="00BA5408">
        <w:rPr>
          <w:rFonts w:ascii="Verdana" w:eastAsia="Times New Roman" w:hAnsi="Verdana" w:cs="Times New Roman"/>
          <w:color w:val="0D0D0D" w:themeColor="text1" w:themeTint="F2"/>
          <w:sz w:val="20"/>
          <w:szCs w:val="20"/>
        </w:rPr>
        <w:t xml:space="preserve"> </w:t>
      </w:r>
      <w:r w:rsidRPr="004C2C2C">
        <w:rPr>
          <w:rFonts w:ascii="Verdana" w:eastAsia="Times New Roman" w:hAnsi="Verdana" w:cs="Times New Roman"/>
          <w:color w:val="0D0D0D" w:themeColor="text1" w:themeTint="F2"/>
          <w:sz w:val="20"/>
          <w:szCs w:val="20"/>
        </w:rPr>
        <w:t xml:space="preserve">dalszemu zanieczyszczeniu środowiska naturalnego plastikiem, przeciwdziałanie marnowaniu żywności, czy też utracie różnorodności biologicznej, które można uznać za jedne z głównych problemów współczesnych gospodarek światowych. Dlatego też Carrefour stale wprowadza kolejne rozwiązania, którym przyświeca troska </w:t>
      </w:r>
      <w:r w:rsidR="00BA5408">
        <w:rPr>
          <w:rFonts w:ascii="Verdana" w:eastAsia="Times New Roman" w:hAnsi="Verdana" w:cs="Times New Roman"/>
          <w:color w:val="0D0D0D" w:themeColor="text1" w:themeTint="F2"/>
          <w:sz w:val="20"/>
          <w:szCs w:val="20"/>
        </w:rPr>
        <w:br/>
      </w:r>
      <w:r w:rsidRPr="004C2C2C">
        <w:rPr>
          <w:rFonts w:ascii="Verdana" w:eastAsia="Times New Roman" w:hAnsi="Verdana" w:cs="Times New Roman"/>
          <w:color w:val="0D0D0D" w:themeColor="text1" w:themeTint="F2"/>
          <w:sz w:val="20"/>
          <w:szCs w:val="20"/>
        </w:rPr>
        <w:t>o środowisko naturalne.</w:t>
      </w:r>
    </w:p>
    <w:p w14:paraId="20BF6A96" w14:textId="77777777" w:rsidR="001D4633" w:rsidRPr="00BA5408" w:rsidRDefault="001D4633" w:rsidP="00BA5408">
      <w:pPr>
        <w:pBdr>
          <w:top w:val="nil"/>
          <w:left w:val="nil"/>
          <w:bottom w:val="nil"/>
          <w:right w:val="nil"/>
          <w:between w:val="nil"/>
        </w:pBdr>
        <w:shd w:val="clear" w:color="auto" w:fill="FEFEFE"/>
        <w:spacing w:line="240" w:lineRule="auto"/>
        <w:jc w:val="both"/>
        <w:rPr>
          <w:rFonts w:ascii="Verdana" w:eastAsia="Helvetica Neue" w:hAnsi="Verdana" w:cs="Helvetica Neue"/>
          <w:b/>
          <w:color w:val="3D3D3C"/>
          <w:sz w:val="20"/>
          <w:szCs w:val="20"/>
        </w:rPr>
      </w:pPr>
    </w:p>
    <w:p w14:paraId="6A68D069" w14:textId="77777777" w:rsidR="001D4633" w:rsidRDefault="001D4633" w:rsidP="00BA5408">
      <w:pPr>
        <w:pBdr>
          <w:top w:val="nil"/>
          <w:left w:val="nil"/>
          <w:bottom w:val="nil"/>
          <w:right w:val="nil"/>
          <w:between w:val="nil"/>
        </w:pBdr>
        <w:shd w:val="clear" w:color="auto" w:fill="FEFEFE"/>
        <w:spacing w:line="240" w:lineRule="auto"/>
        <w:jc w:val="both"/>
        <w:rPr>
          <w:rFonts w:ascii="Helvetica Neue" w:eastAsia="Helvetica Neue" w:hAnsi="Helvetica Neue" w:cs="Helvetica Neue"/>
          <w:b/>
          <w:color w:val="3D3D3C"/>
          <w:sz w:val="15"/>
          <w:szCs w:val="15"/>
        </w:rPr>
      </w:pPr>
    </w:p>
    <w:p w14:paraId="521036C4" w14:textId="77777777" w:rsidR="001D4633" w:rsidRDefault="001D4633">
      <w:pPr>
        <w:pBdr>
          <w:top w:val="nil"/>
          <w:left w:val="nil"/>
          <w:bottom w:val="nil"/>
          <w:right w:val="nil"/>
          <w:between w:val="nil"/>
        </w:pBdr>
        <w:shd w:val="clear" w:color="auto" w:fill="FEFEFE"/>
        <w:spacing w:line="240" w:lineRule="auto"/>
        <w:rPr>
          <w:rFonts w:ascii="Helvetica Neue" w:eastAsia="Helvetica Neue" w:hAnsi="Helvetica Neue" w:cs="Helvetica Neue"/>
          <w:b/>
          <w:color w:val="3D3D3C"/>
          <w:sz w:val="15"/>
          <w:szCs w:val="15"/>
        </w:rPr>
      </w:pPr>
    </w:p>
    <w:p w14:paraId="06DC1667" w14:textId="77777777" w:rsidR="00D2447F" w:rsidRPr="00D2447F" w:rsidRDefault="00D2447F" w:rsidP="00D2447F">
      <w:pPr>
        <w:pStyle w:val="NormalnyWeb"/>
        <w:shd w:val="clear" w:color="auto" w:fill="FEFEFE"/>
        <w:rPr>
          <w:rFonts w:ascii="Verdana" w:hAnsi="Verdana"/>
          <w:color w:val="3D3D3C"/>
          <w:sz w:val="15"/>
          <w:szCs w:val="15"/>
        </w:rPr>
      </w:pPr>
      <w:r w:rsidRPr="00D2447F">
        <w:rPr>
          <w:rStyle w:val="Pogrubienie"/>
          <w:rFonts w:ascii="Verdana" w:hAnsi="Verdana"/>
          <w:color w:val="3D3D3C"/>
          <w:sz w:val="15"/>
          <w:szCs w:val="15"/>
        </w:rPr>
        <w:t>O Carrefour</w:t>
      </w:r>
    </w:p>
    <w:p w14:paraId="445411AF" w14:textId="77777777" w:rsidR="00D2447F" w:rsidRPr="00D2447F" w:rsidRDefault="00D2447F" w:rsidP="00D2447F">
      <w:pPr>
        <w:pStyle w:val="NormalnyWeb"/>
        <w:shd w:val="clear" w:color="auto" w:fill="FEFEFE"/>
        <w:jc w:val="both"/>
        <w:rPr>
          <w:rFonts w:ascii="Verdana" w:hAnsi="Verdana"/>
          <w:color w:val="3D3D3C"/>
          <w:sz w:val="15"/>
          <w:szCs w:val="15"/>
        </w:rPr>
      </w:pPr>
      <w:r w:rsidRPr="00D2447F">
        <w:rPr>
          <w:rFonts w:ascii="Verdana" w:hAnsi="Verdana"/>
          <w:color w:val="3D3D3C"/>
          <w:sz w:val="15"/>
          <w:szCs w:val="15"/>
        </w:rPr>
        <w:t xml:space="preserve">Carrefour Polska to </w:t>
      </w:r>
      <w:proofErr w:type="spellStart"/>
      <w:r w:rsidRPr="00D2447F">
        <w:rPr>
          <w:rFonts w:ascii="Verdana" w:hAnsi="Verdana"/>
          <w:color w:val="3D3D3C"/>
          <w:sz w:val="15"/>
          <w:szCs w:val="15"/>
        </w:rPr>
        <w:t>omnikanałowa</w:t>
      </w:r>
      <w:proofErr w:type="spellEnd"/>
      <w:r w:rsidRPr="00D2447F">
        <w:rPr>
          <w:rFonts w:ascii="Verdana" w:hAnsi="Verdana"/>
          <w:color w:val="3D3D3C"/>
          <w:sz w:val="15"/>
          <w:szCs w:val="15"/>
        </w:rPr>
        <w:t xml:space="preserve">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14:paraId="68373D1D" w14:textId="050F6BF4" w:rsidR="00D2447F" w:rsidRPr="00D2447F" w:rsidRDefault="00D2447F" w:rsidP="00D2447F">
      <w:pPr>
        <w:pStyle w:val="NormalnyWeb"/>
        <w:shd w:val="clear" w:color="auto" w:fill="FEFEFE"/>
        <w:jc w:val="both"/>
        <w:rPr>
          <w:rFonts w:ascii="Verdana" w:hAnsi="Verdana"/>
          <w:color w:val="3D3D3C"/>
          <w:sz w:val="15"/>
          <w:szCs w:val="15"/>
        </w:rPr>
      </w:pPr>
      <w:proofErr w:type="gramStart"/>
      <w:r w:rsidRPr="00D2447F">
        <w:rPr>
          <w:rFonts w:ascii="Verdana" w:hAnsi="Verdana"/>
          <w:color w:val="3D3D3C"/>
          <w:sz w:val="15"/>
          <w:szCs w:val="15"/>
        </w:rPr>
        <w:t>Carrefour</w:t>
      </w:r>
      <w:r>
        <w:rPr>
          <w:rFonts w:ascii="Verdana" w:hAnsi="Verdana"/>
          <w:color w:val="3D3D3C"/>
          <w:sz w:val="15"/>
          <w:szCs w:val="15"/>
        </w:rPr>
        <w:t>,</w:t>
      </w:r>
      <w:proofErr w:type="gramEnd"/>
      <w:r w:rsidRPr="00D2447F">
        <w:rPr>
          <w:rFonts w:ascii="Verdana" w:hAnsi="Verdana"/>
          <w:color w:val="3D3D3C"/>
          <w:sz w:val="15"/>
          <w:szCs w:val="15"/>
        </w:rPr>
        <w:t xml:space="preserve"> jako jeden ze światowych liderów handlu spożywczego, jest silną </w:t>
      </w:r>
      <w:proofErr w:type="spellStart"/>
      <w:r w:rsidRPr="00D2447F">
        <w:rPr>
          <w:rFonts w:ascii="Verdana" w:hAnsi="Verdana"/>
          <w:color w:val="3D3D3C"/>
          <w:sz w:val="15"/>
          <w:szCs w:val="15"/>
        </w:rPr>
        <w:t>multiformatową</w:t>
      </w:r>
      <w:proofErr w:type="spellEnd"/>
      <w:r w:rsidRPr="00D2447F">
        <w:rPr>
          <w:rFonts w:ascii="Verdana" w:hAnsi="Verdana"/>
          <w:color w:val="3D3D3C"/>
          <w:sz w:val="15"/>
          <w:szCs w:val="15"/>
        </w:rPr>
        <w:t xml:space="preserve">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t>
      </w:r>
      <w:hyperlink r:id="rId7" w:history="1">
        <w:r w:rsidRPr="00D2447F">
          <w:rPr>
            <w:rStyle w:val="Hipercze"/>
            <w:rFonts w:ascii="Verdana" w:hAnsi="Verdana"/>
            <w:color w:val="1779BA"/>
            <w:sz w:val="15"/>
            <w:szCs w:val="15"/>
          </w:rPr>
          <w:t>www.carrefour.com</w:t>
        </w:r>
      </w:hyperlink>
      <w:r w:rsidRPr="00D2447F">
        <w:rPr>
          <w:rFonts w:ascii="Verdana" w:hAnsi="Verdana"/>
          <w:color w:val="3D3D3C"/>
          <w:sz w:val="15"/>
          <w:szCs w:val="15"/>
        </w:rPr>
        <w:t xml:space="preserve"> oraz na </w:t>
      </w:r>
      <w:proofErr w:type="spellStart"/>
      <w:r w:rsidRPr="00D2447F">
        <w:rPr>
          <w:rFonts w:ascii="Verdana" w:hAnsi="Verdana"/>
          <w:color w:val="3D3D3C"/>
          <w:sz w:val="15"/>
          <w:szCs w:val="15"/>
        </w:rPr>
        <w:t>Twitterze</w:t>
      </w:r>
      <w:proofErr w:type="spellEnd"/>
      <w:r w:rsidRPr="00D2447F">
        <w:rPr>
          <w:rFonts w:ascii="Verdana" w:hAnsi="Verdana"/>
          <w:color w:val="3D3D3C"/>
          <w:sz w:val="15"/>
          <w:szCs w:val="15"/>
        </w:rPr>
        <w:t xml:space="preserve"> (@GroupeCarrefour) i na </w:t>
      </w:r>
      <w:proofErr w:type="spellStart"/>
      <w:r w:rsidRPr="00D2447F">
        <w:rPr>
          <w:rFonts w:ascii="Verdana" w:hAnsi="Verdana"/>
          <w:color w:val="3D3D3C"/>
          <w:sz w:val="15"/>
          <w:szCs w:val="15"/>
        </w:rPr>
        <w:t>LinkedInie</w:t>
      </w:r>
      <w:proofErr w:type="spellEnd"/>
      <w:r w:rsidRPr="00D2447F">
        <w:rPr>
          <w:rFonts w:ascii="Verdana" w:hAnsi="Verdana"/>
          <w:color w:val="3D3D3C"/>
          <w:sz w:val="15"/>
          <w:szCs w:val="15"/>
        </w:rPr>
        <w:t xml:space="preserve"> (Carrefour).</w:t>
      </w:r>
    </w:p>
    <w:p w14:paraId="2A3079DF" w14:textId="77777777" w:rsidR="00D2447F" w:rsidRPr="00D2447F" w:rsidRDefault="00D2447F" w:rsidP="00D2447F">
      <w:pPr>
        <w:pStyle w:val="NormalnyWeb"/>
        <w:shd w:val="clear" w:color="auto" w:fill="FEFEFE"/>
        <w:jc w:val="both"/>
        <w:rPr>
          <w:rFonts w:ascii="Verdana" w:hAnsi="Verdana"/>
          <w:color w:val="3D3D3C"/>
          <w:sz w:val="15"/>
          <w:szCs w:val="15"/>
        </w:rPr>
      </w:pPr>
      <w:r w:rsidRPr="00D2447F">
        <w:rPr>
          <w:rFonts w:ascii="Verdana" w:hAnsi="Verdana"/>
          <w:color w:val="3D3D3C"/>
          <w:sz w:val="15"/>
          <w:szCs w:val="15"/>
        </w:rPr>
        <w:t>Polityka biznesu odpowiedzialnego społecznie Grupy Carrefour opiera się na trzech filarach: zwalczanie wszelkich form marnotrawstwa, ochrona bioróżnorodności oraz wsparcie dla partnerów firmy.</w:t>
      </w:r>
    </w:p>
    <w:p w14:paraId="58F6BA58" w14:textId="77777777" w:rsidR="001D4633" w:rsidRDefault="001D4633">
      <w:pPr>
        <w:spacing w:before="280" w:after="280" w:line="240" w:lineRule="auto"/>
      </w:pPr>
    </w:p>
    <w:p w14:paraId="0C57A075" w14:textId="77777777" w:rsidR="001D4633" w:rsidRDefault="001D4633">
      <w:pPr>
        <w:spacing w:before="280" w:line="240" w:lineRule="auto"/>
      </w:pPr>
    </w:p>
    <w:sectPr w:rsidR="001D4633">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94B9" w14:textId="77777777" w:rsidR="00713FBB" w:rsidRDefault="00713FBB">
      <w:pPr>
        <w:spacing w:after="0" w:line="240" w:lineRule="auto"/>
      </w:pPr>
      <w:r>
        <w:separator/>
      </w:r>
    </w:p>
  </w:endnote>
  <w:endnote w:type="continuationSeparator" w:id="0">
    <w:p w14:paraId="113CE204" w14:textId="77777777" w:rsidR="00713FBB" w:rsidRDefault="0071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3B719" w14:textId="77777777" w:rsidR="001D4633" w:rsidRDefault="00E1127A">
    <w:pPr>
      <w:pStyle w:val="Nagwek2"/>
      <w:spacing w:before="0" w:after="0"/>
      <w:jc w:val="both"/>
      <w:rPr>
        <w:rFonts w:ascii="Verdana" w:eastAsia="Verdana" w:hAnsi="Verdana" w:cs="Verdana"/>
        <w:i w:val="0"/>
        <w:color w:val="254F9B"/>
        <w:sz w:val="14"/>
        <w:szCs w:val="14"/>
      </w:rPr>
    </w:pPr>
    <w:r>
      <w:rPr>
        <w:rFonts w:ascii="Verdana" w:eastAsia="Verdana" w:hAnsi="Verdana" w:cs="Verdana"/>
        <w:i w:val="0"/>
        <w:color w:val="254F9B"/>
        <w:sz w:val="14"/>
        <w:szCs w:val="14"/>
      </w:rPr>
      <w:t>Kontakt dla mediów:</w:t>
    </w:r>
  </w:p>
  <w:p w14:paraId="7EB3ED7B" w14:textId="77777777" w:rsidR="001D4633" w:rsidRPr="007B75B7" w:rsidRDefault="00E1127A">
    <w:pPr>
      <w:keepNext/>
      <w:spacing w:after="0"/>
      <w:jc w:val="both"/>
      <w:rPr>
        <w:rFonts w:ascii="Verdana" w:eastAsia="Verdana" w:hAnsi="Verdana" w:cs="Verdana"/>
        <w:sz w:val="14"/>
        <w:szCs w:val="14"/>
      </w:rPr>
    </w:pPr>
    <w:r>
      <w:rPr>
        <w:rFonts w:ascii="Verdana" w:eastAsia="Verdana" w:hAnsi="Verdana" w:cs="Verdana"/>
        <w:color w:val="575756"/>
        <w:sz w:val="14"/>
        <w:szCs w:val="14"/>
      </w:rPr>
      <w:t xml:space="preserve">Biuro Prasowe Carrefour Polska, </w:t>
    </w:r>
    <w:r w:rsidRPr="007B75B7">
      <w:rPr>
        <w:rFonts w:ascii="Verdana" w:eastAsia="Verdana" w:hAnsi="Verdana" w:cs="Verdana"/>
        <w:color w:val="575756"/>
        <w:sz w:val="14"/>
        <w:szCs w:val="14"/>
      </w:rPr>
      <w:t xml:space="preserve">tel.: 22 517 22 21, e-mail: </w:t>
    </w:r>
    <w:hyperlink r:id="rId1">
      <w:r w:rsidRPr="007B75B7">
        <w:rPr>
          <w:rFonts w:ascii="Verdana" w:eastAsia="Verdana" w:hAnsi="Verdana" w:cs="Verdana"/>
          <w:color w:val="0000FF"/>
          <w:sz w:val="14"/>
          <w:szCs w:val="14"/>
          <w:u w:val="single"/>
        </w:rPr>
        <w:t>biuroprasowe@carrefour.com</w:t>
      </w:r>
    </w:hyperlink>
  </w:p>
  <w:sdt>
    <w:sdtPr>
      <w:tag w:val="goog_rdk_18"/>
      <w:id w:val="-1652446165"/>
    </w:sdtPr>
    <w:sdtEndPr/>
    <w:sdtContent>
      <w:p w14:paraId="57AA78C0" w14:textId="77777777" w:rsidR="001D4633" w:rsidRPr="007B75B7" w:rsidRDefault="00713FBB">
        <w:pPr>
          <w:keepNext/>
          <w:jc w:val="both"/>
          <w:rPr>
            <w:rFonts w:ascii="Verdana" w:eastAsia="Verdana" w:hAnsi="Verdana" w:cs="Verdana"/>
            <w:sz w:val="14"/>
            <w:szCs w:val="14"/>
          </w:rPr>
        </w:pPr>
        <w:sdt>
          <w:sdtPr>
            <w:tag w:val="goog_rdk_13"/>
            <w:id w:val="1923756991"/>
          </w:sdtPr>
          <w:sdtEndPr/>
          <w:sdtContent/>
        </w:sdt>
        <w:sdt>
          <w:sdtPr>
            <w:tag w:val="goog_rdk_14"/>
            <w:id w:val="1700594485"/>
          </w:sdtPr>
          <w:sdtEndPr/>
          <w:sdtContent>
            <w:r w:rsidR="007B75B7" w:rsidRPr="007B75B7">
              <w:rPr>
                <w:rFonts w:ascii="Verdana" w:eastAsia="Verdana" w:hAnsi="Verdana" w:cs="Verdana"/>
                <w:color w:val="575756"/>
                <w:sz w:val="14"/>
                <w:szCs w:val="14"/>
              </w:rPr>
              <w:t xml:space="preserve">Izabella Rokicka </w:t>
            </w:r>
            <w:r w:rsidR="00E1127A" w:rsidRPr="007B75B7">
              <w:rPr>
                <w:rFonts w:ascii="Verdana" w:eastAsia="Verdana" w:hAnsi="Verdana" w:cs="Verdana"/>
                <w:color w:val="575756"/>
                <w:sz w:val="14"/>
                <w:szCs w:val="14"/>
              </w:rPr>
              <w:t>Dyrektor Komunikacji Zewnętrznej i PR, Rzecznik Prasowy, e-mail:</w:t>
            </w:r>
          </w:sdtContent>
        </w:sdt>
        <w:sdt>
          <w:sdtPr>
            <w:tag w:val="goog_rdk_15"/>
            <w:id w:val="1380985502"/>
          </w:sdtPr>
          <w:sdtEndPr/>
          <w:sdtContent>
            <w:r w:rsidR="00E1127A" w:rsidRPr="007B75B7">
              <w:rPr>
                <w:rFonts w:ascii="Verdana" w:eastAsia="Verdana" w:hAnsi="Verdana" w:cs="Verdana"/>
                <w:sz w:val="14"/>
                <w:szCs w:val="14"/>
              </w:rPr>
              <w:t xml:space="preserve"> </w:t>
            </w:r>
          </w:sdtContent>
        </w:sdt>
        <w:hyperlink r:id="rId2">
          <w:sdt>
            <w:sdtPr>
              <w:tag w:val="goog_rdk_16"/>
              <w:id w:val="835572184"/>
            </w:sdtPr>
            <w:sdtEndPr/>
            <w:sdtContent>
              <w:r w:rsidR="00E1127A" w:rsidRPr="007B75B7">
                <w:rPr>
                  <w:rFonts w:ascii="Verdana" w:eastAsia="Verdana" w:hAnsi="Verdana" w:cs="Verdana"/>
                  <w:color w:val="0000FF"/>
                  <w:sz w:val="14"/>
                  <w:szCs w:val="14"/>
                  <w:u w:val="single"/>
                </w:rPr>
                <w:t>biuroprasowe@carrefour.com</w:t>
              </w:r>
            </w:sdtContent>
          </w:sdt>
        </w:hyperlink>
        <w:sdt>
          <w:sdtPr>
            <w:tag w:val="goog_rdk_17"/>
            <w:id w:val="-1194765767"/>
            <w:showingPlcHdr/>
          </w:sdtPr>
          <w:sdtEndPr/>
          <w:sdtContent>
            <w:r w:rsidR="007B75B7" w:rsidRPr="007B75B7">
              <w:t xml:space="preserve">     </w:t>
            </w:r>
          </w:sdtContent>
        </w:sdt>
      </w:p>
    </w:sdtContent>
  </w:sdt>
  <w:p w14:paraId="41E73B56" w14:textId="77777777" w:rsidR="001D4633" w:rsidRDefault="00E1127A">
    <w:pPr>
      <w:keepNext/>
      <w:jc w:val="right"/>
      <w:rPr>
        <w:rFonts w:ascii="Verdana" w:eastAsia="Verdana" w:hAnsi="Verdana" w:cs="Verdana"/>
        <w:b/>
        <w:sz w:val="14"/>
        <w:szCs w:val="14"/>
      </w:rPr>
    </w:pPr>
    <w:r>
      <w:rPr>
        <w:rFonts w:ascii="Verdana" w:eastAsia="Verdana" w:hAnsi="Verdana" w:cs="Verdana"/>
        <w:b/>
        <w:color w:val="254F9B"/>
        <w:sz w:val="14"/>
        <w:szCs w:val="14"/>
      </w:rPr>
      <w:t>CARREFOUR</w:t>
    </w:r>
    <w:r>
      <w:rPr>
        <w:rFonts w:ascii="Verdana" w:eastAsia="Verdana" w:hAnsi="Verdana" w:cs="Verdana"/>
        <w:b/>
        <w:sz w:val="14"/>
        <w:szCs w:val="14"/>
      </w:rPr>
      <w:t xml:space="preserve"> </w:t>
    </w:r>
    <w:r>
      <w:rPr>
        <w:rFonts w:ascii="Verdana" w:eastAsia="Verdana" w:hAnsi="Verdana" w:cs="Verdana"/>
        <w:b/>
        <w:color w:val="C20016"/>
        <w:sz w:val="14"/>
        <w:szCs w:val="14"/>
      </w:rPr>
      <w:t>POLSKA</w:t>
    </w:r>
  </w:p>
  <w:p w14:paraId="5EDC270F" w14:textId="77777777" w:rsidR="001D4633" w:rsidRDefault="001D463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A2737" w14:textId="77777777" w:rsidR="00713FBB" w:rsidRDefault="00713FBB">
      <w:pPr>
        <w:spacing w:after="0" w:line="240" w:lineRule="auto"/>
      </w:pPr>
      <w:r>
        <w:separator/>
      </w:r>
    </w:p>
  </w:footnote>
  <w:footnote w:type="continuationSeparator" w:id="0">
    <w:p w14:paraId="53CBC45D" w14:textId="77777777" w:rsidR="00713FBB" w:rsidRDefault="00713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9AD99" w14:textId="77777777" w:rsidR="001D4633" w:rsidRDefault="00E1127A">
    <w:pPr>
      <w:pBdr>
        <w:top w:val="nil"/>
        <w:left w:val="nil"/>
        <w:bottom w:val="nil"/>
        <w:right w:val="nil"/>
        <w:between w:val="nil"/>
      </w:pBdr>
      <w:tabs>
        <w:tab w:val="center" w:pos="4536"/>
        <w:tab w:val="right" w:pos="9072"/>
      </w:tabs>
      <w:spacing w:after="0" w:line="240" w:lineRule="auto"/>
      <w:jc w:val="center"/>
      <w:rPr>
        <w:color w:val="000000"/>
      </w:rPr>
    </w:pPr>
    <w:r>
      <w:rPr>
        <w:b/>
        <w:noProof/>
        <w:color w:val="000000"/>
      </w:rPr>
      <w:drawing>
        <wp:inline distT="0" distB="0" distL="0" distR="0" wp14:anchorId="2740826D" wp14:editId="70D8611E">
          <wp:extent cx="1050290" cy="88709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0290" cy="8870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33"/>
    <w:rsid w:val="00121214"/>
    <w:rsid w:val="001D4633"/>
    <w:rsid w:val="002910EF"/>
    <w:rsid w:val="004C2C2C"/>
    <w:rsid w:val="005E4E62"/>
    <w:rsid w:val="00713FBB"/>
    <w:rsid w:val="007B75B7"/>
    <w:rsid w:val="00A80221"/>
    <w:rsid w:val="00BA5408"/>
    <w:rsid w:val="00D2447F"/>
    <w:rsid w:val="00E1127A"/>
    <w:rsid w:val="00E63B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F9F1C06"/>
  <w15:docId w15:val="{24FCEDAF-3D3C-1D44-8147-0E3A8DE1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324"/>
  </w:style>
  <w:style w:type="paragraph" w:styleId="Nagwek1">
    <w:name w:val="heading 1"/>
    <w:basedOn w:val="Normalny"/>
    <w:next w:val="Normalny"/>
    <w:link w:val="Nagwek1Znak"/>
    <w:uiPriority w:val="9"/>
    <w:qFormat/>
    <w:rsid w:val="00AA7F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0142E"/>
    <w:pPr>
      <w:keepNext/>
      <w:spacing w:before="240" w:after="60" w:line="240" w:lineRule="auto"/>
      <w:outlineLvl w:val="1"/>
    </w:pPr>
    <w:rPr>
      <w:rFonts w:ascii="Cambria" w:eastAsia="Times New Roman" w:hAnsi="Cambria" w:cs="Times New Roman"/>
      <w:b/>
      <w:bCs/>
      <w:i/>
      <w:iCs/>
      <w:sz w:val="28"/>
      <w:szCs w:val="28"/>
      <w:lang w:val="x-none"/>
    </w:rPr>
  </w:style>
  <w:style w:type="paragraph" w:styleId="Nagwek3">
    <w:name w:val="heading 3"/>
    <w:basedOn w:val="Normalny"/>
    <w:next w:val="Normalny"/>
    <w:link w:val="Nagwek3Znak"/>
    <w:uiPriority w:val="9"/>
    <w:semiHidden/>
    <w:unhideWhenUsed/>
    <w:qFormat/>
    <w:rsid w:val="00862C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ormalnyWeb">
    <w:name w:val="Normal (Web)"/>
    <w:basedOn w:val="Normalny"/>
    <w:uiPriority w:val="99"/>
    <w:unhideWhenUsed/>
    <w:rsid w:val="0088632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01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42E"/>
    <w:rPr>
      <w:sz w:val="22"/>
      <w:szCs w:val="22"/>
    </w:rPr>
  </w:style>
  <w:style w:type="paragraph" w:styleId="Stopka">
    <w:name w:val="footer"/>
    <w:basedOn w:val="Normalny"/>
    <w:link w:val="StopkaZnak"/>
    <w:uiPriority w:val="99"/>
    <w:unhideWhenUsed/>
    <w:rsid w:val="00B01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42E"/>
    <w:rPr>
      <w:sz w:val="22"/>
      <w:szCs w:val="22"/>
    </w:rPr>
  </w:style>
  <w:style w:type="character" w:customStyle="1" w:styleId="Nagwek2Znak">
    <w:name w:val="Nagłówek 2 Znak"/>
    <w:basedOn w:val="Domylnaczcionkaakapitu"/>
    <w:link w:val="Nagwek2"/>
    <w:rsid w:val="00B0142E"/>
    <w:rPr>
      <w:rFonts w:ascii="Cambria" w:eastAsia="Times New Roman" w:hAnsi="Cambria" w:cs="Times New Roman"/>
      <w:b/>
      <w:bCs/>
      <w:i/>
      <w:iCs/>
      <w:sz w:val="28"/>
      <w:szCs w:val="28"/>
      <w:lang w:val="x-none" w:eastAsia="pl-PL"/>
    </w:rPr>
  </w:style>
  <w:style w:type="character" w:styleId="Hipercze">
    <w:name w:val="Hyperlink"/>
    <w:rsid w:val="00B0142E"/>
    <w:rPr>
      <w:color w:val="0000FF"/>
      <w:u w:val="single"/>
    </w:rPr>
  </w:style>
  <w:style w:type="paragraph" w:styleId="Tekstdymka">
    <w:name w:val="Balloon Text"/>
    <w:basedOn w:val="Normalny"/>
    <w:link w:val="TekstdymkaZnak"/>
    <w:uiPriority w:val="99"/>
    <w:semiHidden/>
    <w:unhideWhenUsed/>
    <w:rsid w:val="008A6F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6F7A"/>
    <w:rPr>
      <w:rFonts w:ascii="Tahoma" w:hAnsi="Tahoma" w:cs="Tahoma"/>
      <w:sz w:val="16"/>
      <w:szCs w:val="16"/>
    </w:rPr>
  </w:style>
  <w:style w:type="character" w:customStyle="1" w:styleId="Nagwek3Znak">
    <w:name w:val="Nagłówek 3 Znak"/>
    <w:basedOn w:val="Domylnaczcionkaakapitu"/>
    <w:link w:val="Nagwek3"/>
    <w:uiPriority w:val="9"/>
    <w:semiHidden/>
    <w:rsid w:val="00862C51"/>
    <w:rPr>
      <w:rFonts w:asciiTheme="majorHAnsi" w:eastAsiaTheme="majorEastAsia" w:hAnsiTheme="majorHAnsi" w:cstheme="majorBidi"/>
      <w:color w:val="1F3763" w:themeColor="accent1" w:themeShade="7F"/>
    </w:rPr>
  </w:style>
  <w:style w:type="character" w:styleId="UyteHipercze">
    <w:name w:val="FollowedHyperlink"/>
    <w:basedOn w:val="Domylnaczcionkaakapitu"/>
    <w:uiPriority w:val="99"/>
    <w:semiHidden/>
    <w:unhideWhenUsed/>
    <w:rsid w:val="00E20D06"/>
    <w:rPr>
      <w:color w:val="954F72" w:themeColor="followedHyperlink"/>
      <w:u w:val="single"/>
    </w:rPr>
  </w:style>
  <w:style w:type="character" w:styleId="Pogrubienie">
    <w:name w:val="Strong"/>
    <w:basedOn w:val="Domylnaczcionkaakapitu"/>
    <w:uiPriority w:val="22"/>
    <w:qFormat/>
    <w:rsid w:val="00BC52D7"/>
    <w:rPr>
      <w:b/>
      <w:bCs/>
    </w:rPr>
  </w:style>
  <w:style w:type="character" w:styleId="Uwydatnienie">
    <w:name w:val="Emphasis"/>
    <w:basedOn w:val="Domylnaczcionkaakapitu"/>
    <w:uiPriority w:val="20"/>
    <w:qFormat/>
    <w:rsid w:val="00BC52D7"/>
    <w:rPr>
      <w:i/>
      <w:iCs/>
    </w:rPr>
  </w:style>
  <w:style w:type="character" w:customStyle="1" w:styleId="Nagwek1Znak">
    <w:name w:val="Nagłówek 1 Znak"/>
    <w:basedOn w:val="Domylnaczcionkaakapitu"/>
    <w:link w:val="Nagwek1"/>
    <w:uiPriority w:val="9"/>
    <w:rsid w:val="00AA7F1A"/>
    <w:rPr>
      <w:rFonts w:asciiTheme="majorHAnsi" w:eastAsiaTheme="majorEastAsia" w:hAnsiTheme="majorHAnsi" w:cstheme="majorBidi"/>
      <w:color w:val="2F5496" w:themeColor="accent1" w:themeShade="BF"/>
      <w:sz w:val="32"/>
      <w:szCs w:val="3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2111">
      <w:bodyDiv w:val="1"/>
      <w:marLeft w:val="0"/>
      <w:marRight w:val="0"/>
      <w:marTop w:val="0"/>
      <w:marBottom w:val="0"/>
      <w:divBdr>
        <w:top w:val="none" w:sz="0" w:space="0" w:color="auto"/>
        <w:left w:val="none" w:sz="0" w:space="0" w:color="auto"/>
        <w:bottom w:val="none" w:sz="0" w:space="0" w:color="auto"/>
        <w:right w:val="none" w:sz="0" w:space="0" w:color="auto"/>
      </w:divBdr>
    </w:div>
    <w:div w:id="1776946999">
      <w:bodyDiv w:val="1"/>
      <w:marLeft w:val="0"/>
      <w:marRight w:val="0"/>
      <w:marTop w:val="0"/>
      <w:marBottom w:val="0"/>
      <w:divBdr>
        <w:top w:val="none" w:sz="0" w:space="0" w:color="auto"/>
        <w:left w:val="none" w:sz="0" w:space="0" w:color="auto"/>
        <w:bottom w:val="none" w:sz="0" w:space="0" w:color="auto"/>
        <w:right w:val="none" w:sz="0" w:space="0" w:color="auto"/>
      </w:divBdr>
      <w:divsChild>
        <w:div w:id="1155494809">
          <w:marLeft w:val="0"/>
          <w:marRight w:val="0"/>
          <w:marTop w:val="0"/>
          <w:marBottom w:val="0"/>
          <w:divBdr>
            <w:top w:val="none" w:sz="0" w:space="0" w:color="auto"/>
            <w:left w:val="none" w:sz="0" w:space="0" w:color="auto"/>
            <w:bottom w:val="none" w:sz="0" w:space="0" w:color="auto"/>
            <w:right w:val="none" w:sz="0" w:space="0" w:color="auto"/>
          </w:divBdr>
          <w:divsChild>
            <w:div w:id="691230341">
              <w:marLeft w:val="0"/>
              <w:marRight w:val="0"/>
              <w:marTop w:val="0"/>
              <w:marBottom w:val="0"/>
              <w:divBdr>
                <w:top w:val="none" w:sz="0" w:space="0" w:color="auto"/>
                <w:left w:val="none" w:sz="0" w:space="0" w:color="auto"/>
                <w:bottom w:val="none" w:sz="0" w:space="0" w:color="auto"/>
                <w:right w:val="none" w:sz="0" w:space="0" w:color="auto"/>
              </w:divBdr>
              <w:divsChild>
                <w:div w:id="393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rrefou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zuGjPJSNWyjlreaHsVHBkOHIXg==">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3746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Buglewicz</dc:creator>
  <cp:lastModifiedBy>Ksenia Buglewicz</cp:lastModifiedBy>
  <cp:revision>2</cp:revision>
  <dcterms:created xsi:type="dcterms:W3CDTF">2021-03-16T11:45:00Z</dcterms:created>
  <dcterms:modified xsi:type="dcterms:W3CDTF">2021-03-16T11:45:00Z</dcterms:modified>
</cp:coreProperties>
</file>