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8676C" w14:textId="1CD1234B" w:rsidR="008555AC" w:rsidRPr="008555AC" w:rsidRDefault="008555AC" w:rsidP="00F94F11">
      <w:pPr>
        <w:spacing w:before="100" w:beforeAutospacing="1" w:after="100" w:afterAutospacing="1" w:line="276" w:lineRule="auto"/>
        <w:outlineLvl w:val="0"/>
        <w:rPr>
          <w:rFonts w:eastAsia="Times New Roman" w:cstheme="minorHAnsi"/>
          <w:bCs/>
          <w:kern w:val="36"/>
          <w:lang w:eastAsia="pl-PL"/>
        </w:rPr>
      </w:pPr>
      <w:r w:rsidRPr="008555AC">
        <w:rPr>
          <w:rFonts w:eastAsia="Times New Roman" w:cstheme="minorHAnsi"/>
          <w:bCs/>
          <w:kern w:val="36"/>
          <w:lang w:eastAsia="pl-PL"/>
        </w:rPr>
        <w:t>KOMUNIKAT PRASOWY</w:t>
      </w:r>
    </w:p>
    <w:p w14:paraId="7B32A3FC" w14:textId="71FB3159" w:rsidR="008555AC" w:rsidRDefault="00C76F2B" w:rsidP="00F94F11">
      <w:pPr>
        <w:spacing w:before="100" w:beforeAutospacing="1" w:after="100" w:afterAutospacing="1" w:line="276" w:lineRule="auto"/>
        <w:jc w:val="right"/>
        <w:outlineLvl w:val="0"/>
        <w:rPr>
          <w:rFonts w:eastAsia="Times New Roman" w:cstheme="minorHAnsi"/>
          <w:bCs/>
          <w:kern w:val="36"/>
          <w:lang w:eastAsia="pl-PL"/>
        </w:rPr>
      </w:pPr>
      <w:r>
        <w:rPr>
          <w:rFonts w:eastAsia="Times New Roman" w:cstheme="minorHAnsi"/>
          <w:bCs/>
          <w:kern w:val="36"/>
          <w:lang w:eastAsia="pl-PL"/>
        </w:rPr>
        <w:t>Warszawa, 09</w:t>
      </w:r>
      <w:r w:rsidR="008555AC" w:rsidRPr="008555AC">
        <w:rPr>
          <w:rFonts w:eastAsia="Times New Roman" w:cstheme="minorHAnsi"/>
          <w:bCs/>
          <w:kern w:val="36"/>
          <w:lang w:eastAsia="pl-PL"/>
        </w:rPr>
        <w:t>.0</w:t>
      </w:r>
      <w:r w:rsidR="002A42B1">
        <w:rPr>
          <w:rFonts w:eastAsia="Times New Roman" w:cstheme="minorHAnsi"/>
          <w:bCs/>
          <w:kern w:val="36"/>
          <w:lang w:eastAsia="pl-PL"/>
        </w:rPr>
        <w:t>9</w:t>
      </w:r>
      <w:r w:rsidR="008555AC" w:rsidRPr="008555AC">
        <w:rPr>
          <w:rFonts w:eastAsia="Times New Roman" w:cstheme="minorHAnsi"/>
          <w:bCs/>
          <w:kern w:val="36"/>
          <w:lang w:eastAsia="pl-PL"/>
        </w:rPr>
        <w:t>.2021 r.</w:t>
      </w:r>
    </w:p>
    <w:p w14:paraId="3FC949FE" w14:textId="5FE6D23E" w:rsidR="00C46194" w:rsidRPr="00C46194" w:rsidRDefault="002149BC" w:rsidP="00F94F11">
      <w:pPr>
        <w:spacing w:before="100" w:beforeAutospacing="1" w:after="100" w:afterAutospacing="1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lang w:eastAsia="pl-PL"/>
        </w:rPr>
      </w:pPr>
      <w:r>
        <w:rPr>
          <w:rFonts w:eastAsia="Times New Roman" w:cstheme="minorHAnsi"/>
          <w:b/>
          <w:bCs/>
          <w:kern w:val="36"/>
          <w:sz w:val="32"/>
          <w:lang w:eastAsia="pl-PL"/>
        </w:rPr>
        <w:t xml:space="preserve">Bezpieczne pożyczanie w </w:t>
      </w:r>
      <w:proofErr w:type="spellStart"/>
      <w:r>
        <w:rPr>
          <w:rFonts w:eastAsia="Times New Roman" w:cstheme="minorHAnsi"/>
          <w:b/>
          <w:bCs/>
          <w:kern w:val="36"/>
          <w:sz w:val="32"/>
          <w:lang w:eastAsia="pl-PL"/>
        </w:rPr>
        <w:t>Alior</w:t>
      </w:r>
      <w:proofErr w:type="spellEnd"/>
      <w:r>
        <w:rPr>
          <w:rFonts w:eastAsia="Times New Roman" w:cstheme="minorHAnsi"/>
          <w:b/>
          <w:bCs/>
          <w:kern w:val="36"/>
          <w:sz w:val="32"/>
          <w:lang w:eastAsia="pl-PL"/>
        </w:rPr>
        <w:t xml:space="preserve"> Banku. Kredytobiorcy z darmowym </w:t>
      </w:r>
      <w:bookmarkStart w:id="0" w:name="_GoBack"/>
      <w:bookmarkEnd w:id="0"/>
      <w:r>
        <w:rPr>
          <w:rFonts w:eastAsia="Times New Roman" w:cstheme="minorHAnsi"/>
          <w:b/>
          <w:bCs/>
          <w:kern w:val="36"/>
          <w:sz w:val="32"/>
          <w:lang w:eastAsia="pl-PL"/>
        </w:rPr>
        <w:t>dostępem do Alert</w:t>
      </w:r>
      <w:r w:rsidR="00982356">
        <w:rPr>
          <w:rFonts w:eastAsia="Times New Roman" w:cstheme="minorHAnsi"/>
          <w:b/>
          <w:bCs/>
          <w:kern w:val="36"/>
          <w:sz w:val="32"/>
          <w:lang w:eastAsia="pl-PL"/>
        </w:rPr>
        <w:t>ów</w:t>
      </w:r>
      <w:r>
        <w:rPr>
          <w:rFonts w:eastAsia="Times New Roman" w:cstheme="minorHAnsi"/>
          <w:b/>
          <w:bCs/>
          <w:kern w:val="36"/>
          <w:sz w:val="32"/>
          <w:lang w:eastAsia="pl-PL"/>
        </w:rPr>
        <w:t xml:space="preserve"> BIK</w:t>
      </w:r>
    </w:p>
    <w:p w14:paraId="3B93BE9E" w14:textId="5A44E015" w:rsidR="002F24A5" w:rsidRDefault="009D5671" w:rsidP="00F94F11">
      <w:pPr>
        <w:spacing w:before="100" w:beforeAutospacing="1" w:after="100" w:afterAutospacing="1" w:line="276" w:lineRule="auto"/>
        <w:jc w:val="both"/>
        <w:outlineLvl w:val="0"/>
        <w:rPr>
          <w:rFonts w:eastAsia="Times New Roman" w:cstheme="minorHAnsi"/>
          <w:b/>
          <w:bCs/>
          <w:kern w:val="36"/>
          <w:lang w:eastAsia="pl-PL"/>
        </w:rPr>
      </w:pPr>
      <w:r>
        <w:rPr>
          <w:rFonts w:eastAsia="Times New Roman" w:cstheme="minorHAnsi"/>
          <w:b/>
          <w:bCs/>
          <w:kern w:val="36"/>
          <w:lang w:eastAsia="pl-PL"/>
        </w:rPr>
        <w:t xml:space="preserve">Aż </w:t>
      </w:r>
      <w:r w:rsidRPr="009D5671">
        <w:rPr>
          <w:rFonts w:eastAsia="Times New Roman" w:cstheme="minorHAnsi"/>
          <w:b/>
          <w:bCs/>
          <w:kern w:val="36"/>
          <w:lang w:eastAsia="pl-PL"/>
        </w:rPr>
        <w:t>67</w:t>
      </w:r>
      <w:r>
        <w:rPr>
          <w:rFonts w:eastAsia="Times New Roman" w:cstheme="minorHAnsi"/>
          <w:b/>
          <w:bCs/>
          <w:kern w:val="36"/>
          <w:lang w:eastAsia="pl-PL"/>
        </w:rPr>
        <w:t xml:space="preserve"> proc.</w:t>
      </w:r>
      <w:r w:rsidRPr="009D5671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="00F94F11">
        <w:rPr>
          <w:rFonts w:eastAsia="Times New Roman" w:cstheme="minorHAnsi"/>
          <w:b/>
          <w:bCs/>
          <w:kern w:val="36"/>
          <w:lang w:eastAsia="pl-PL"/>
        </w:rPr>
        <w:t>Polaków</w:t>
      </w:r>
      <w:r w:rsidR="00F94F11">
        <w:rPr>
          <w:rStyle w:val="Odwoanieprzypisudolnego"/>
          <w:rFonts w:eastAsia="Times New Roman" w:cstheme="minorHAnsi"/>
          <w:b/>
          <w:bCs/>
          <w:kern w:val="36"/>
          <w:lang w:eastAsia="pl-PL"/>
        </w:rPr>
        <w:footnoteReference w:id="1"/>
      </w:r>
      <w:r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Pr="009D5671">
        <w:rPr>
          <w:rFonts w:eastAsia="Times New Roman" w:cstheme="minorHAnsi"/>
          <w:b/>
          <w:bCs/>
          <w:kern w:val="36"/>
          <w:lang w:eastAsia="pl-PL"/>
        </w:rPr>
        <w:t xml:space="preserve">uważa, że w czasie pandemii </w:t>
      </w:r>
      <w:r w:rsidR="00FF75A4">
        <w:rPr>
          <w:rFonts w:eastAsia="Times New Roman" w:cstheme="minorHAnsi"/>
          <w:b/>
          <w:bCs/>
          <w:kern w:val="36"/>
          <w:lang w:eastAsia="pl-PL"/>
        </w:rPr>
        <w:t xml:space="preserve">znacznie wzrosło </w:t>
      </w:r>
      <w:r w:rsidRPr="009D5671">
        <w:rPr>
          <w:rFonts w:eastAsia="Times New Roman" w:cstheme="minorHAnsi"/>
          <w:b/>
          <w:bCs/>
          <w:kern w:val="36"/>
          <w:lang w:eastAsia="pl-PL"/>
        </w:rPr>
        <w:t xml:space="preserve">ryzyko wyłudzenia </w:t>
      </w:r>
      <w:r w:rsidR="00502DEC">
        <w:rPr>
          <w:rFonts w:eastAsia="Times New Roman" w:cstheme="minorHAnsi"/>
          <w:b/>
          <w:bCs/>
          <w:kern w:val="36"/>
          <w:lang w:eastAsia="pl-PL"/>
        </w:rPr>
        <w:t xml:space="preserve">wrażliwych </w:t>
      </w:r>
      <w:r w:rsidRPr="009D5671">
        <w:rPr>
          <w:rFonts w:eastAsia="Times New Roman" w:cstheme="minorHAnsi"/>
          <w:b/>
          <w:bCs/>
          <w:kern w:val="36"/>
          <w:lang w:eastAsia="pl-PL"/>
        </w:rPr>
        <w:t>danych</w:t>
      </w:r>
      <w:r>
        <w:rPr>
          <w:rFonts w:eastAsia="Times New Roman" w:cstheme="minorHAnsi"/>
          <w:b/>
          <w:bCs/>
          <w:kern w:val="36"/>
          <w:lang w:eastAsia="pl-PL"/>
        </w:rPr>
        <w:t>.</w:t>
      </w:r>
      <w:r w:rsidR="00F94F11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="00AB309A">
        <w:rPr>
          <w:rFonts w:eastAsia="Times New Roman" w:cstheme="minorHAnsi"/>
          <w:b/>
          <w:bCs/>
          <w:kern w:val="36"/>
          <w:lang w:eastAsia="pl-PL"/>
        </w:rPr>
        <w:t xml:space="preserve">Dla zwiększenia bezpieczeństwa klientów </w:t>
      </w:r>
      <w:proofErr w:type="spellStart"/>
      <w:r w:rsidR="000903EE">
        <w:rPr>
          <w:rFonts w:eastAsia="Times New Roman" w:cstheme="minorHAnsi"/>
          <w:b/>
          <w:bCs/>
          <w:kern w:val="36"/>
          <w:lang w:eastAsia="pl-PL"/>
        </w:rPr>
        <w:t>Alior</w:t>
      </w:r>
      <w:proofErr w:type="spellEnd"/>
      <w:r w:rsidR="000903EE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="00C46194">
        <w:rPr>
          <w:rFonts w:eastAsia="Times New Roman" w:cstheme="minorHAnsi"/>
          <w:b/>
          <w:bCs/>
          <w:kern w:val="36"/>
          <w:lang w:eastAsia="pl-PL"/>
        </w:rPr>
        <w:t>Bank</w:t>
      </w:r>
      <w:r w:rsidR="00502DEC">
        <w:rPr>
          <w:rFonts w:eastAsia="Times New Roman" w:cstheme="minorHAnsi"/>
          <w:b/>
          <w:bCs/>
          <w:kern w:val="36"/>
          <w:lang w:eastAsia="pl-PL"/>
        </w:rPr>
        <w:t xml:space="preserve"> na</w:t>
      </w:r>
      <w:r w:rsidR="000903EE">
        <w:rPr>
          <w:rFonts w:eastAsia="Times New Roman" w:cstheme="minorHAnsi"/>
          <w:b/>
          <w:bCs/>
          <w:kern w:val="36"/>
          <w:lang w:eastAsia="pl-PL"/>
        </w:rPr>
        <w:t>wiązał współpracę</w:t>
      </w:r>
      <w:r w:rsidR="00C46194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="008555AC" w:rsidRPr="00410D8B">
        <w:rPr>
          <w:rFonts w:eastAsia="Times New Roman" w:cstheme="minorHAnsi"/>
          <w:b/>
          <w:bCs/>
          <w:kern w:val="36"/>
          <w:lang w:eastAsia="pl-PL"/>
        </w:rPr>
        <w:t>z</w:t>
      </w:r>
      <w:r w:rsidR="005654C2">
        <w:rPr>
          <w:rFonts w:eastAsia="Times New Roman" w:cstheme="minorHAnsi"/>
          <w:b/>
          <w:bCs/>
          <w:kern w:val="36"/>
          <w:lang w:eastAsia="pl-PL"/>
        </w:rPr>
        <w:t> </w:t>
      </w:r>
      <w:r w:rsidR="002F24A5">
        <w:rPr>
          <w:rFonts w:eastAsia="Times New Roman" w:cstheme="minorHAnsi"/>
          <w:b/>
          <w:bCs/>
          <w:kern w:val="36"/>
          <w:lang w:eastAsia="pl-PL"/>
        </w:rPr>
        <w:t>Biurem</w:t>
      </w:r>
      <w:r w:rsidR="002F24A5" w:rsidRPr="002F24A5">
        <w:rPr>
          <w:rFonts w:eastAsia="Times New Roman" w:cstheme="minorHAnsi"/>
          <w:b/>
          <w:bCs/>
          <w:kern w:val="36"/>
          <w:lang w:eastAsia="pl-PL"/>
        </w:rPr>
        <w:t xml:space="preserve"> Informacji Kredytowej</w:t>
      </w:r>
      <w:r w:rsidR="002F24A5">
        <w:rPr>
          <w:rFonts w:eastAsia="Times New Roman" w:cstheme="minorHAnsi"/>
          <w:b/>
          <w:bCs/>
          <w:kern w:val="36"/>
          <w:lang w:eastAsia="pl-PL"/>
        </w:rPr>
        <w:t xml:space="preserve"> (BIK)</w:t>
      </w:r>
      <w:r w:rsidR="002149BC">
        <w:rPr>
          <w:rFonts w:eastAsia="Times New Roman" w:cstheme="minorHAnsi"/>
          <w:b/>
          <w:bCs/>
          <w:kern w:val="36"/>
          <w:lang w:eastAsia="pl-PL"/>
        </w:rPr>
        <w:t>. Dzięki niej osoby składające</w:t>
      </w:r>
      <w:r w:rsidR="002A42B1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="00B34B3A">
        <w:rPr>
          <w:rFonts w:eastAsia="Times New Roman" w:cstheme="minorHAnsi"/>
          <w:b/>
          <w:bCs/>
          <w:kern w:val="36"/>
          <w:lang w:eastAsia="pl-PL"/>
        </w:rPr>
        <w:t xml:space="preserve">wniosek </w:t>
      </w:r>
      <w:r w:rsidR="002A42B1" w:rsidRPr="002A42B1">
        <w:rPr>
          <w:rFonts w:eastAsia="Times New Roman" w:cstheme="minorHAnsi"/>
          <w:b/>
          <w:bCs/>
          <w:kern w:val="36"/>
          <w:lang w:eastAsia="pl-PL"/>
        </w:rPr>
        <w:t xml:space="preserve">o </w:t>
      </w:r>
      <w:r w:rsidR="002A42B1">
        <w:rPr>
          <w:rFonts w:eastAsia="Times New Roman" w:cstheme="minorHAnsi"/>
          <w:b/>
          <w:bCs/>
          <w:kern w:val="36"/>
          <w:lang w:eastAsia="pl-PL"/>
        </w:rPr>
        <w:t>p</w:t>
      </w:r>
      <w:r w:rsidR="002A42B1" w:rsidRPr="002A42B1">
        <w:rPr>
          <w:rFonts w:eastAsia="Times New Roman" w:cstheme="minorHAnsi"/>
          <w:b/>
          <w:bCs/>
          <w:kern w:val="36"/>
          <w:lang w:eastAsia="pl-PL"/>
        </w:rPr>
        <w:t xml:space="preserve">ożyczkę </w:t>
      </w:r>
      <w:r w:rsidR="00505B84">
        <w:rPr>
          <w:rFonts w:eastAsia="Times New Roman" w:cstheme="minorHAnsi"/>
          <w:b/>
          <w:bCs/>
          <w:kern w:val="36"/>
          <w:lang w:eastAsia="pl-PL"/>
        </w:rPr>
        <w:t xml:space="preserve">lub </w:t>
      </w:r>
      <w:r w:rsidR="00505B84" w:rsidRPr="00505B84">
        <w:rPr>
          <w:rFonts w:eastAsia="Times New Roman" w:cstheme="minorHAnsi"/>
          <w:b/>
          <w:bCs/>
          <w:kern w:val="36"/>
          <w:lang w:eastAsia="pl-PL"/>
        </w:rPr>
        <w:t xml:space="preserve">kredyt konsolidacyjny </w:t>
      </w:r>
      <w:r w:rsidR="002149BC">
        <w:rPr>
          <w:rFonts w:eastAsia="Times New Roman" w:cstheme="minorHAnsi"/>
          <w:b/>
          <w:bCs/>
          <w:kern w:val="36"/>
          <w:lang w:eastAsia="pl-PL"/>
        </w:rPr>
        <w:t>będą mogły bezpłatnie skorzystać z usługi Alert</w:t>
      </w:r>
      <w:r w:rsidR="00982356">
        <w:rPr>
          <w:rFonts w:eastAsia="Times New Roman" w:cstheme="minorHAnsi"/>
          <w:b/>
          <w:bCs/>
          <w:kern w:val="36"/>
          <w:lang w:eastAsia="pl-PL"/>
        </w:rPr>
        <w:t>ów</w:t>
      </w:r>
      <w:r w:rsidR="002149BC">
        <w:rPr>
          <w:rFonts w:eastAsia="Times New Roman" w:cstheme="minorHAnsi"/>
          <w:b/>
          <w:bCs/>
          <w:kern w:val="36"/>
          <w:lang w:eastAsia="pl-PL"/>
        </w:rPr>
        <w:t xml:space="preserve"> BIK</w:t>
      </w:r>
      <w:r w:rsidR="002E587A">
        <w:rPr>
          <w:rFonts w:eastAsia="Times New Roman" w:cstheme="minorHAnsi"/>
          <w:b/>
          <w:bCs/>
          <w:kern w:val="36"/>
          <w:lang w:eastAsia="pl-PL"/>
        </w:rPr>
        <w:t>, która pomaga chronić klientów przed wykorzystaniem ich danych</w:t>
      </w:r>
      <w:r w:rsidR="00AB309A">
        <w:rPr>
          <w:rFonts w:eastAsia="Times New Roman" w:cstheme="minorHAnsi"/>
          <w:b/>
          <w:bCs/>
          <w:kern w:val="36"/>
          <w:lang w:eastAsia="pl-PL"/>
        </w:rPr>
        <w:t xml:space="preserve"> przez osoby trzecie</w:t>
      </w:r>
      <w:r w:rsidR="002149BC">
        <w:rPr>
          <w:rFonts w:eastAsia="Times New Roman" w:cstheme="minorHAnsi"/>
          <w:b/>
          <w:bCs/>
          <w:kern w:val="36"/>
          <w:lang w:eastAsia="pl-PL"/>
        </w:rPr>
        <w:t>.</w:t>
      </w:r>
    </w:p>
    <w:p w14:paraId="126BEA99" w14:textId="616C3781" w:rsidR="001A6782" w:rsidRPr="001A6782" w:rsidRDefault="00E729A8" w:rsidP="00E915E7">
      <w:pPr>
        <w:spacing w:before="100" w:beforeAutospacing="1" w:after="100" w:afterAutospacing="1" w:line="276" w:lineRule="auto"/>
        <w:jc w:val="both"/>
        <w:outlineLvl w:val="0"/>
        <w:rPr>
          <w:rFonts w:cstheme="minorHAnsi"/>
          <w:bCs/>
          <w:iCs/>
          <w:kern w:val="36"/>
        </w:rPr>
      </w:pPr>
      <w:r w:rsidRPr="00E56CB2">
        <w:rPr>
          <w:rFonts w:cstheme="minorHAnsi"/>
          <w:bCs/>
          <w:kern w:val="36"/>
        </w:rPr>
        <w:t>–</w:t>
      </w:r>
      <w:r>
        <w:rPr>
          <w:rFonts w:cstheme="minorHAnsi"/>
          <w:bCs/>
          <w:kern w:val="36"/>
        </w:rPr>
        <w:t xml:space="preserve"> </w:t>
      </w:r>
      <w:r w:rsidRPr="00E915E7">
        <w:rPr>
          <w:rFonts w:cstheme="minorHAnsi"/>
          <w:bCs/>
          <w:i/>
          <w:kern w:val="36"/>
        </w:rPr>
        <w:t>Konsekwentnie poszerzamy zakres usług ułatwiających zarządzanie finansami</w:t>
      </w:r>
      <w:r w:rsidR="00E915E7" w:rsidRPr="00E915E7">
        <w:rPr>
          <w:rFonts w:cstheme="minorHAnsi"/>
          <w:bCs/>
          <w:i/>
          <w:kern w:val="36"/>
        </w:rPr>
        <w:t>. Wiemy również</w:t>
      </w:r>
      <w:r w:rsidR="00221731">
        <w:rPr>
          <w:rFonts w:cstheme="minorHAnsi"/>
          <w:bCs/>
          <w:i/>
          <w:kern w:val="36"/>
        </w:rPr>
        <w:t>,</w:t>
      </w:r>
      <w:r w:rsidR="00E915E7" w:rsidRPr="00E915E7">
        <w:rPr>
          <w:rFonts w:cstheme="minorHAnsi"/>
          <w:bCs/>
          <w:i/>
          <w:kern w:val="36"/>
        </w:rPr>
        <w:t xml:space="preserve"> jak w obecnych czasach ważne jest poczucie bezpieczeństwa. </w:t>
      </w:r>
      <w:r w:rsidR="001A6782" w:rsidRPr="00E915E7">
        <w:rPr>
          <w:rFonts w:cstheme="minorHAnsi"/>
          <w:bCs/>
          <w:i/>
          <w:kern w:val="36"/>
        </w:rPr>
        <w:t xml:space="preserve">Dlatego też postanowiliśmy wyjść naprzeciw  oczekiwaniom i umożliwiamy klientom </w:t>
      </w:r>
      <w:r w:rsidR="001A6782" w:rsidRPr="00E915E7">
        <w:rPr>
          <w:rFonts w:eastAsia="Times New Roman" w:cstheme="minorHAnsi"/>
          <w:i/>
          <w:kern w:val="36"/>
          <w:lang w:eastAsia="pl-PL"/>
        </w:rPr>
        <w:t>składającym wniosek o pożyczkę lub kredyt konsolidacyjny</w:t>
      </w:r>
      <w:r w:rsidR="00221731">
        <w:rPr>
          <w:rFonts w:eastAsia="Times New Roman" w:cstheme="minorHAnsi"/>
          <w:i/>
          <w:kern w:val="36"/>
          <w:lang w:eastAsia="pl-PL"/>
        </w:rPr>
        <w:t>,</w:t>
      </w:r>
      <w:r w:rsidR="001A6782" w:rsidRPr="00E915E7">
        <w:rPr>
          <w:rFonts w:cstheme="minorHAnsi"/>
          <w:bCs/>
          <w:i/>
          <w:kern w:val="36"/>
        </w:rPr>
        <w:t xml:space="preserve"> skorzystanie z </w:t>
      </w:r>
      <w:r w:rsidR="001A6782" w:rsidRPr="00C76F2B">
        <w:rPr>
          <w:rStyle w:val="Uwydatnienie"/>
          <w:iCs w:val="0"/>
        </w:rPr>
        <w:t>Alert</w:t>
      </w:r>
      <w:r w:rsidR="00982356">
        <w:rPr>
          <w:rStyle w:val="Uwydatnienie"/>
          <w:iCs w:val="0"/>
        </w:rPr>
        <w:t>ów</w:t>
      </w:r>
      <w:r w:rsidR="001A6782" w:rsidRPr="00C76F2B">
        <w:rPr>
          <w:rStyle w:val="Uwydatnienie"/>
          <w:iCs w:val="0"/>
        </w:rPr>
        <w:t xml:space="preserve"> </w:t>
      </w:r>
      <w:r w:rsidR="00982356" w:rsidRPr="00E915E7">
        <w:rPr>
          <w:rFonts w:cstheme="minorHAnsi"/>
          <w:bCs/>
          <w:i/>
          <w:kern w:val="36"/>
        </w:rPr>
        <w:t>BIK</w:t>
      </w:r>
      <w:r w:rsidR="00982356" w:rsidRPr="00982356">
        <w:rPr>
          <w:rStyle w:val="Uwydatnienie"/>
          <w:iCs w:val="0"/>
        </w:rPr>
        <w:t xml:space="preserve"> </w:t>
      </w:r>
      <w:r w:rsidR="001A6782" w:rsidRPr="00C76F2B">
        <w:rPr>
          <w:rStyle w:val="Uwydatnienie"/>
          <w:iCs w:val="0"/>
        </w:rPr>
        <w:t>przez okres 12 miesięcy za darmo</w:t>
      </w:r>
      <w:r w:rsidR="001A6782">
        <w:rPr>
          <w:rStyle w:val="Uwydatnienie"/>
          <w:i w:val="0"/>
        </w:rPr>
        <w:t>.</w:t>
      </w:r>
      <w:r w:rsidR="001A6782">
        <w:rPr>
          <w:rFonts w:cstheme="minorHAnsi"/>
          <w:bCs/>
          <w:i/>
          <w:kern w:val="36"/>
        </w:rPr>
        <w:t xml:space="preserve"> Współpraca z BIK podkreśla dbałość </w:t>
      </w:r>
      <w:proofErr w:type="spellStart"/>
      <w:r w:rsidR="001A6782">
        <w:rPr>
          <w:rFonts w:cstheme="minorHAnsi"/>
          <w:bCs/>
          <w:i/>
          <w:kern w:val="36"/>
        </w:rPr>
        <w:t>Alior</w:t>
      </w:r>
      <w:proofErr w:type="spellEnd"/>
      <w:r w:rsidR="001A6782">
        <w:rPr>
          <w:rFonts w:cstheme="minorHAnsi"/>
          <w:bCs/>
          <w:i/>
          <w:kern w:val="36"/>
        </w:rPr>
        <w:t xml:space="preserve"> Banku o ofertę nie tylko w kontekście produktu</w:t>
      </w:r>
      <w:r w:rsidR="00221731">
        <w:rPr>
          <w:rFonts w:cstheme="minorHAnsi"/>
          <w:bCs/>
          <w:i/>
          <w:kern w:val="36"/>
        </w:rPr>
        <w:t>,</w:t>
      </w:r>
      <w:r w:rsidR="001A6782">
        <w:rPr>
          <w:rFonts w:cstheme="minorHAnsi"/>
          <w:bCs/>
          <w:i/>
          <w:kern w:val="36"/>
        </w:rPr>
        <w:t xml:space="preserve"> ale także zapewnia  bezpieczeństwo klientów i edukację w świecie finansów </w:t>
      </w:r>
      <w:r w:rsidR="00E915E7">
        <w:rPr>
          <w:rStyle w:val="Uwydatnienie"/>
        </w:rPr>
        <w:t xml:space="preserve">- </w:t>
      </w:r>
      <w:r w:rsidR="00E915E7" w:rsidRPr="001A6782">
        <w:rPr>
          <w:rFonts w:cstheme="minorHAnsi"/>
          <w:bCs/>
          <w:iCs/>
          <w:kern w:val="36"/>
        </w:rPr>
        <w:t xml:space="preserve">mówi Paweł </w:t>
      </w:r>
      <w:proofErr w:type="spellStart"/>
      <w:r w:rsidR="00E915E7" w:rsidRPr="001A6782">
        <w:rPr>
          <w:rFonts w:cstheme="minorHAnsi"/>
          <w:bCs/>
          <w:iCs/>
          <w:kern w:val="36"/>
        </w:rPr>
        <w:t>Kapias</w:t>
      </w:r>
      <w:proofErr w:type="spellEnd"/>
      <w:r w:rsidR="00E915E7" w:rsidRPr="001A6782">
        <w:rPr>
          <w:rFonts w:cstheme="minorHAnsi"/>
          <w:bCs/>
          <w:iCs/>
          <w:kern w:val="36"/>
        </w:rPr>
        <w:t xml:space="preserve">, Dyrektor Działu Kredytów Niezabezpieczonych w </w:t>
      </w:r>
      <w:proofErr w:type="spellStart"/>
      <w:r w:rsidR="00E915E7" w:rsidRPr="001A6782">
        <w:rPr>
          <w:rFonts w:cstheme="minorHAnsi"/>
          <w:bCs/>
          <w:iCs/>
          <w:kern w:val="36"/>
        </w:rPr>
        <w:t>Alior</w:t>
      </w:r>
      <w:proofErr w:type="spellEnd"/>
      <w:r w:rsidR="00E915E7" w:rsidRPr="001A6782">
        <w:rPr>
          <w:rFonts w:cstheme="minorHAnsi"/>
          <w:bCs/>
          <w:iCs/>
          <w:kern w:val="36"/>
        </w:rPr>
        <w:t xml:space="preserve"> Banku.</w:t>
      </w:r>
    </w:p>
    <w:p w14:paraId="4F89F4A2" w14:textId="7729903B" w:rsidR="00AB309A" w:rsidRDefault="00AB309A" w:rsidP="00AB309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Specjalna oferta </w:t>
      </w:r>
      <w:proofErr w:type="spellStart"/>
      <w:r w:rsidRPr="00065AB8">
        <w:rPr>
          <w:rFonts w:cstheme="minorHAnsi"/>
        </w:rPr>
        <w:t>Alior</w:t>
      </w:r>
      <w:proofErr w:type="spellEnd"/>
      <w:r w:rsidRPr="00065AB8">
        <w:rPr>
          <w:rFonts w:cstheme="minorHAnsi"/>
        </w:rPr>
        <w:t xml:space="preserve"> Bank</w:t>
      </w:r>
      <w:r>
        <w:rPr>
          <w:rFonts w:cstheme="minorHAnsi"/>
        </w:rPr>
        <w:t xml:space="preserve">u obowiązuje od </w:t>
      </w:r>
      <w:r w:rsidR="002448A5">
        <w:rPr>
          <w:rFonts w:cstheme="minorHAnsi"/>
        </w:rPr>
        <w:t>8</w:t>
      </w:r>
      <w:r>
        <w:rPr>
          <w:rFonts w:cstheme="minorHAnsi"/>
        </w:rPr>
        <w:t xml:space="preserve"> </w:t>
      </w:r>
      <w:r w:rsidRPr="007A0862">
        <w:rPr>
          <w:rFonts w:cstheme="minorHAnsi"/>
        </w:rPr>
        <w:t xml:space="preserve">września 2021 r. </w:t>
      </w:r>
      <w:r>
        <w:rPr>
          <w:rFonts w:cstheme="minorHAnsi"/>
        </w:rPr>
        <w:t xml:space="preserve">i potrwa </w:t>
      </w:r>
      <w:r w:rsidRPr="007A0862">
        <w:rPr>
          <w:rFonts w:cstheme="minorHAnsi"/>
        </w:rPr>
        <w:t>do 30 listopada 2021r.</w:t>
      </w:r>
      <w:r>
        <w:rPr>
          <w:rFonts w:cstheme="minorHAnsi"/>
        </w:rPr>
        <w:t xml:space="preserve"> Każda osoba, która złoży </w:t>
      </w:r>
      <w:r w:rsidRPr="00505B84">
        <w:rPr>
          <w:rFonts w:cstheme="minorHAnsi"/>
        </w:rPr>
        <w:t>wnios</w:t>
      </w:r>
      <w:r>
        <w:rPr>
          <w:rFonts w:cstheme="minorHAnsi"/>
        </w:rPr>
        <w:t>e</w:t>
      </w:r>
      <w:r w:rsidRPr="00505B84">
        <w:rPr>
          <w:rFonts w:cstheme="minorHAnsi"/>
        </w:rPr>
        <w:t xml:space="preserve">k o </w:t>
      </w:r>
      <w:r>
        <w:rPr>
          <w:rFonts w:cstheme="minorHAnsi"/>
        </w:rPr>
        <w:t xml:space="preserve">pożyczkę </w:t>
      </w:r>
      <w:r w:rsidRPr="00505B84">
        <w:rPr>
          <w:rFonts w:cstheme="minorHAnsi"/>
        </w:rPr>
        <w:t xml:space="preserve">lub </w:t>
      </w:r>
      <w:r>
        <w:rPr>
          <w:rFonts w:cstheme="minorHAnsi"/>
        </w:rPr>
        <w:t xml:space="preserve">kredyt </w:t>
      </w:r>
      <w:r w:rsidRPr="00505B84">
        <w:rPr>
          <w:rFonts w:cstheme="minorHAnsi"/>
        </w:rPr>
        <w:t>konsolidacyjny</w:t>
      </w:r>
      <w:r>
        <w:rPr>
          <w:rFonts w:cstheme="minorHAnsi"/>
        </w:rPr>
        <w:t xml:space="preserve">, a następnie na jego podstawie zawrze umowę z bankiem, może liczyć na otrzymanie elektronicznego kodu </w:t>
      </w:r>
      <w:r w:rsidRPr="00CB0E0E">
        <w:rPr>
          <w:rFonts w:cstheme="minorHAnsi"/>
        </w:rPr>
        <w:t>pozwalając</w:t>
      </w:r>
      <w:r>
        <w:rPr>
          <w:rFonts w:cstheme="minorHAnsi"/>
        </w:rPr>
        <w:t>ego</w:t>
      </w:r>
      <w:r w:rsidRPr="00CB0E0E">
        <w:rPr>
          <w:rFonts w:cstheme="minorHAnsi"/>
        </w:rPr>
        <w:t xml:space="preserve"> na </w:t>
      </w:r>
      <w:r>
        <w:rPr>
          <w:rFonts w:cstheme="minorHAnsi"/>
        </w:rPr>
        <w:t xml:space="preserve">bezpłatne </w:t>
      </w:r>
      <w:r w:rsidRPr="00CB0E0E">
        <w:rPr>
          <w:rFonts w:cstheme="minorHAnsi"/>
        </w:rPr>
        <w:t>skorzystanie z usługi Alert</w:t>
      </w:r>
      <w:r w:rsidR="00982356">
        <w:rPr>
          <w:rFonts w:cstheme="minorHAnsi"/>
        </w:rPr>
        <w:t>ów</w:t>
      </w:r>
      <w:r w:rsidRPr="00CB0E0E">
        <w:rPr>
          <w:rFonts w:cstheme="minorHAnsi"/>
        </w:rPr>
        <w:t xml:space="preserve"> BIK</w:t>
      </w:r>
      <w:r>
        <w:rPr>
          <w:rFonts w:cstheme="minorHAnsi"/>
        </w:rPr>
        <w:t>. O</w:t>
      </w:r>
      <w:r w:rsidRPr="001477F4">
        <w:rPr>
          <w:rFonts w:cstheme="minorHAnsi"/>
        </w:rPr>
        <w:t xml:space="preserve"> przyznaniu </w:t>
      </w:r>
      <w:r>
        <w:rPr>
          <w:rFonts w:cstheme="minorHAnsi"/>
        </w:rPr>
        <w:t>n</w:t>
      </w:r>
      <w:r w:rsidRPr="001477F4">
        <w:rPr>
          <w:rFonts w:cstheme="minorHAnsi"/>
        </w:rPr>
        <w:t xml:space="preserve">agrody </w:t>
      </w:r>
      <w:r>
        <w:rPr>
          <w:rFonts w:cstheme="minorHAnsi"/>
        </w:rPr>
        <w:t xml:space="preserve">bank poinformuje klienta, </w:t>
      </w:r>
      <w:r w:rsidRPr="001477F4">
        <w:rPr>
          <w:rFonts w:cstheme="minorHAnsi"/>
        </w:rPr>
        <w:t xml:space="preserve">wysyłając </w:t>
      </w:r>
      <w:r>
        <w:rPr>
          <w:rFonts w:cstheme="minorHAnsi"/>
        </w:rPr>
        <w:t>mu wiadomość SMS</w:t>
      </w:r>
      <w:r w:rsidR="00221731">
        <w:rPr>
          <w:rFonts w:cstheme="minorHAnsi"/>
        </w:rPr>
        <w:t>,</w:t>
      </w:r>
      <w:r w:rsidRPr="001477F4">
        <w:rPr>
          <w:rFonts w:cstheme="minorHAnsi"/>
        </w:rPr>
        <w:t xml:space="preserve"> </w:t>
      </w:r>
      <w:r>
        <w:rPr>
          <w:rFonts w:cstheme="minorHAnsi"/>
        </w:rPr>
        <w:t>w ciągu 5 dni roboczych</w:t>
      </w:r>
      <w:r w:rsidRPr="001477F4">
        <w:rPr>
          <w:rFonts w:cstheme="minorHAnsi"/>
        </w:rPr>
        <w:t xml:space="preserve"> od </w:t>
      </w:r>
      <w:r>
        <w:rPr>
          <w:rFonts w:cstheme="minorHAnsi"/>
        </w:rPr>
        <w:t>daty</w:t>
      </w:r>
      <w:r w:rsidRPr="001477F4">
        <w:rPr>
          <w:rFonts w:cstheme="minorHAnsi"/>
        </w:rPr>
        <w:t xml:space="preserve"> wypłaty </w:t>
      </w:r>
      <w:r>
        <w:rPr>
          <w:rFonts w:cstheme="minorHAnsi"/>
        </w:rPr>
        <w:t>pożyczki lub k</w:t>
      </w:r>
      <w:r w:rsidRPr="001477F4">
        <w:rPr>
          <w:rFonts w:cstheme="minorHAnsi"/>
        </w:rPr>
        <w:t>redytu.</w:t>
      </w:r>
      <w:r>
        <w:rPr>
          <w:rFonts w:cstheme="minorHAnsi"/>
        </w:rPr>
        <w:t xml:space="preserve"> </w:t>
      </w:r>
      <w:r w:rsidRPr="000022AC">
        <w:rPr>
          <w:rFonts w:cstheme="minorHAnsi"/>
        </w:rPr>
        <w:t>Aktywowan</w:t>
      </w:r>
      <w:r w:rsidR="00982356">
        <w:rPr>
          <w:rFonts w:cstheme="minorHAnsi"/>
        </w:rPr>
        <w:t>e</w:t>
      </w:r>
      <w:r>
        <w:rPr>
          <w:rFonts w:cstheme="minorHAnsi"/>
        </w:rPr>
        <w:t xml:space="preserve"> przez klienta</w:t>
      </w:r>
      <w:r w:rsidRPr="000022AC">
        <w:rPr>
          <w:rFonts w:cstheme="minorHAnsi"/>
        </w:rPr>
        <w:t xml:space="preserve"> Alert</w:t>
      </w:r>
      <w:r w:rsidR="00982356">
        <w:rPr>
          <w:rFonts w:cstheme="minorHAnsi"/>
        </w:rPr>
        <w:t>y</w:t>
      </w:r>
      <w:r w:rsidRPr="000022AC">
        <w:rPr>
          <w:rFonts w:cstheme="minorHAnsi"/>
        </w:rPr>
        <w:t xml:space="preserve"> BIK </w:t>
      </w:r>
      <w:r>
        <w:rPr>
          <w:rFonts w:cstheme="minorHAnsi"/>
        </w:rPr>
        <w:t>będ</w:t>
      </w:r>
      <w:r w:rsidR="00982356">
        <w:rPr>
          <w:rFonts w:cstheme="minorHAnsi"/>
        </w:rPr>
        <w:t>ą</w:t>
      </w:r>
      <w:r>
        <w:rPr>
          <w:rFonts w:cstheme="minorHAnsi"/>
        </w:rPr>
        <w:t xml:space="preserve"> ważn</w:t>
      </w:r>
      <w:r w:rsidR="00982356">
        <w:rPr>
          <w:rFonts w:cstheme="minorHAnsi"/>
        </w:rPr>
        <w:t>e</w:t>
      </w:r>
      <w:r w:rsidRPr="000022AC">
        <w:rPr>
          <w:rFonts w:cstheme="minorHAnsi"/>
        </w:rPr>
        <w:t xml:space="preserve"> przez 12 miesięcy.</w:t>
      </w:r>
      <w:r>
        <w:rPr>
          <w:rFonts w:cstheme="minorHAnsi"/>
        </w:rPr>
        <w:t xml:space="preserve"> </w:t>
      </w:r>
    </w:p>
    <w:p w14:paraId="17771AC6" w14:textId="28B35E53" w:rsidR="00E729A8" w:rsidRPr="00E729A8" w:rsidRDefault="00E729A8" w:rsidP="00E729A8">
      <w:pPr>
        <w:pStyle w:val="introbannerbulle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1175"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Dostęp do </w:t>
      </w:r>
      <w:r w:rsidRPr="0011017C">
        <w:rPr>
          <w:rFonts w:asciiTheme="minorHAnsi" w:hAnsiTheme="minorHAnsi" w:cstheme="minorHAnsi"/>
          <w:bCs/>
          <w:i/>
          <w:iCs/>
          <w:sz w:val="22"/>
          <w:szCs w:val="22"/>
        </w:rPr>
        <w:t>rozwiązań B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iura </w:t>
      </w:r>
      <w:r w:rsidRPr="0011017C">
        <w:rPr>
          <w:rFonts w:asciiTheme="minorHAnsi" w:hAnsiTheme="minorHAnsi" w:cstheme="minorHAnsi"/>
          <w:bCs/>
          <w:i/>
          <w:iCs/>
          <w:sz w:val="22"/>
          <w:szCs w:val="22"/>
        </w:rPr>
        <w:t>I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nformacji </w:t>
      </w:r>
      <w:r w:rsidRPr="0011017C">
        <w:rPr>
          <w:rFonts w:asciiTheme="minorHAnsi" w:hAnsiTheme="minorHAnsi" w:cstheme="minorHAnsi"/>
          <w:bCs/>
          <w:i/>
          <w:iCs/>
          <w:sz w:val="22"/>
          <w:szCs w:val="22"/>
        </w:rPr>
        <w:t>K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redytowej </w:t>
      </w:r>
      <w:r w:rsidRPr="0011017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nabiera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dziś </w:t>
      </w:r>
      <w:r w:rsidRPr="0011017C">
        <w:rPr>
          <w:rFonts w:asciiTheme="minorHAnsi" w:hAnsiTheme="minorHAnsi" w:cstheme="minorHAnsi"/>
          <w:bCs/>
          <w:i/>
          <w:iCs/>
          <w:sz w:val="22"/>
          <w:szCs w:val="22"/>
        </w:rPr>
        <w:t>szczególnego znaczenia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ze względu na to, że aktywność klientów, również ta finansowa, w dużym stopniu przeniosła się do Internetu. U</w:t>
      </w:r>
      <w:r w:rsidRPr="0011017C">
        <w:rPr>
          <w:rFonts w:asciiTheme="minorHAnsi" w:hAnsiTheme="minorHAnsi" w:cstheme="minorHAnsi"/>
          <w:bCs/>
          <w:i/>
          <w:iCs/>
          <w:sz w:val="22"/>
          <w:szCs w:val="22"/>
        </w:rPr>
        <w:t>sług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i</w:t>
      </w:r>
      <w:r w:rsidRPr="0011017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BIK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dostarczają nie tylko praktycznych informacji, które pomogą przygotować się do zaciągnięcia kredytu, ale </w:t>
      </w:r>
      <w:r w:rsidRPr="0011017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mają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także </w:t>
      </w:r>
      <w:r w:rsidRPr="0011017C">
        <w:rPr>
          <w:rFonts w:asciiTheme="minorHAnsi" w:hAnsiTheme="minorHAnsi" w:cstheme="minorHAnsi"/>
          <w:bCs/>
          <w:i/>
          <w:iCs/>
          <w:sz w:val="22"/>
          <w:szCs w:val="22"/>
        </w:rPr>
        <w:t>charakter prewencyjny. Alerty BIK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ostrzegają użytkownika przed próbami wyłudzenia. Poczucie bezpieczeństwa naszych danych i finansów jest niezwykle ważne, a raz aktywowan</w:t>
      </w:r>
      <w:r w:rsidR="00982356">
        <w:rPr>
          <w:rFonts w:asciiTheme="minorHAnsi" w:hAnsiTheme="minorHAnsi" w:cstheme="minorHAnsi"/>
          <w:bCs/>
          <w:i/>
          <w:iCs/>
          <w:sz w:val="22"/>
          <w:szCs w:val="22"/>
        </w:rPr>
        <w:t>e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221731">
        <w:rPr>
          <w:rFonts w:asciiTheme="minorHAnsi" w:hAnsiTheme="minorHAnsi" w:cstheme="minorHAnsi"/>
          <w:bCs/>
          <w:i/>
          <w:iCs/>
          <w:sz w:val="22"/>
          <w:szCs w:val="22"/>
        </w:rPr>
        <w:t>A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lert</w:t>
      </w:r>
      <w:r w:rsidR="00982356">
        <w:rPr>
          <w:rFonts w:asciiTheme="minorHAnsi" w:hAnsiTheme="minorHAnsi" w:cstheme="minorHAnsi"/>
          <w:bCs/>
          <w:i/>
          <w:iCs/>
          <w:sz w:val="22"/>
          <w:szCs w:val="22"/>
        </w:rPr>
        <w:t>y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będ</w:t>
      </w:r>
      <w:r w:rsidR="00982356">
        <w:rPr>
          <w:rFonts w:asciiTheme="minorHAnsi" w:hAnsiTheme="minorHAnsi" w:cstheme="minorHAnsi"/>
          <w:bCs/>
          <w:i/>
          <w:iCs/>
          <w:sz w:val="22"/>
          <w:szCs w:val="22"/>
        </w:rPr>
        <w:t>ą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chronił</w:t>
      </w:r>
      <w:r w:rsidR="00982356">
        <w:rPr>
          <w:rFonts w:asciiTheme="minorHAnsi" w:hAnsiTheme="minorHAnsi" w:cstheme="minorHAnsi"/>
          <w:bCs/>
          <w:i/>
          <w:iCs/>
          <w:sz w:val="22"/>
          <w:szCs w:val="22"/>
        </w:rPr>
        <w:t>y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użytkownika </w:t>
      </w:r>
      <w:r w:rsidRPr="0011017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24/7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przez cały rok </w:t>
      </w:r>
      <w:r>
        <w:rPr>
          <w:rFonts w:asciiTheme="minorHAnsi" w:hAnsiTheme="minorHAnsi" w:cstheme="minorHAnsi"/>
          <w:bCs/>
          <w:sz w:val="22"/>
          <w:szCs w:val="22"/>
        </w:rPr>
        <w:t>- wyjaśnia</w:t>
      </w:r>
      <w:r w:rsidRPr="00D1117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Joanna Charlińska, dyrektor ds. sprzedaży BIK.</w:t>
      </w:r>
    </w:p>
    <w:p w14:paraId="41571B11" w14:textId="18273456" w:rsidR="009662A9" w:rsidRDefault="009662A9" w:rsidP="00F94F11">
      <w:pPr>
        <w:pStyle w:val="introbannerbulle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Szczegóły oferty dostępne na: </w:t>
      </w:r>
      <w:hyperlink r:id="rId9" w:anchor="alerty-bik" w:history="1">
        <w:r w:rsidR="00457564" w:rsidRPr="00870540">
          <w:rPr>
            <w:rStyle w:val="Hipercze"/>
            <w:rFonts w:asciiTheme="minorHAnsi" w:hAnsiTheme="minorHAnsi" w:cstheme="minorHAnsi"/>
            <w:sz w:val="22"/>
            <w:szCs w:val="22"/>
          </w:rPr>
          <w:t>https://www.aliorbank.pl/klienci-indywidualni/oferty-specjalne.html#alerty-bik</w:t>
        </w:r>
      </w:hyperlink>
    </w:p>
    <w:p w14:paraId="089D10A5" w14:textId="1E324DEA" w:rsidR="00CB0E0E" w:rsidRPr="00D23AA9" w:rsidRDefault="00CB0E0E" w:rsidP="00457564">
      <w:pPr>
        <w:pStyle w:val="introbannerbulle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CB0E0E" w:rsidRPr="00D23AA9" w:rsidSect="007474EF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 xml:space="preserve">Regulamin promocji  </w:t>
      </w:r>
      <w:r w:rsidRPr="00CB0E0E">
        <w:rPr>
          <w:rFonts w:asciiTheme="minorHAnsi" w:hAnsiTheme="minorHAnsi" w:cstheme="minorHAnsi"/>
          <w:sz w:val="22"/>
          <w:szCs w:val="22"/>
        </w:rPr>
        <w:t xml:space="preserve">„Alerty BIK w </w:t>
      </w:r>
      <w:proofErr w:type="spellStart"/>
      <w:r w:rsidRPr="00CB0E0E">
        <w:rPr>
          <w:rFonts w:asciiTheme="minorHAnsi" w:hAnsiTheme="minorHAnsi" w:cstheme="minorHAnsi"/>
          <w:sz w:val="22"/>
          <w:szCs w:val="22"/>
        </w:rPr>
        <w:t>Alior</w:t>
      </w:r>
      <w:proofErr w:type="spellEnd"/>
      <w:r w:rsidRPr="00CB0E0E">
        <w:rPr>
          <w:rFonts w:asciiTheme="minorHAnsi" w:hAnsiTheme="minorHAnsi" w:cstheme="minorHAnsi"/>
          <w:sz w:val="22"/>
          <w:szCs w:val="22"/>
        </w:rPr>
        <w:t xml:space="preserve"> Banku”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12" w:history="1">
        <w:proofErr w:type="spellStart"/>
        <w:r w:rsidR="00457564" w:rsidRPr="0045756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Regulamin_Alerty</w:t>
        </w:r>
        <w:proofErr w:type="spellEnd"/>
        <w:r w:rsidR="00457564" w:rsidRPr="0045756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 xml:space="preserve"> BIK (1).pdf</w:t>
        </w:r>
      </w:hyperlink>
    </w:p>
    <w:p w14:paraId="4E965841" w14:textId="77777777" w:rsidR="00410D8B" w:rsidRPr="00410D8B" w:rsidRDefault="00410D8B" w:rsidP="00F94F11">
      <w:pPr>
        <w:spacing w:after="0" w:line="276" w:lineRule="auto"/>
        <w:rPr>
          <w:rFonts w:cstheme="minorHAnsi"/>
          <w:b/>
        </w:rPr>
      </w:pPr>
      <w:r w:rsidRPr="00410D8B">
        <w:rPr>
          <w:rFonts w:cstheme="minorHAnsi"/>
          <w:b/>
        </w:rPr>
        <w:t>Kontakt dla mediów:</w:t>
      </w:r>
    </w:p>
    <w:p w14:paraId="78C4997D" w14:textId="77777777" w:rsidR="00410D8B" w:rsidRPr="00410D8B" w:rsidRDefault="00410D8B" w:rsidP="00F94F11">
      <w:pPr>
        <w:spacing w:after="0" w:line="276" w:lineRule="auto"/>
        <w:rPr>
          <w:rFonts w:cstheme="minorHAnsi"/>
        </w:rPr>
      </w:pPr>
      <w:r w:rsidRPr="00410D8B">
        <w:rPr>
          <w:rFonts w:cstheme="minorHAnsi"/>
        </w:rPr>
        <w:t xml:space="preserve">Biuro prasowe </w:t>
      </w:r>
      <w:proofErr w:type="spellStart"/>
      <w:r w:rsidRPr="00410D8B">
        <w:rPr>
          <w:rFonts w:cstheme="minorHAnsi"/>
        </w:rPr>
        <w:t>Alior</w:t>
      </w:r>
      <w:proofErr w:type="spellEnd"/>
      <w:r w:rsidRPr="00410D8B">
        <w:rPr>
          <w:rFonts w:cstheme="minorHAnsi"/>
        </w:rPr>
        <w:t xml:space="preserve"> Banku</w:t>
      </w:r>
    </w:p>
    <w:p w14:paraId="56CEB898" w14:textId="4594A7F0" w:rsidR="004F3267" w:rsidRPr="008555AC" w:rsidRDefault="00410D8B" w:rsidP="00892334">
      <w:pPr>
        <w:spacing w:after="0" w:line="276" w:lineRule="auto"/>
        <w:rPr>
          <w:rFonts w:cstheme="minorHAnsi"/>
        </w:rPr>
      </w:pPr>
      <w:r w:rsidRPr="00410D8B">
        <w:rPr>
          <w:rFonts w:cstheme="minorHAnsi"/>
        </w:rPr>
        <w:t>rzecznikprasowy@alior.pl</w:t>
      </w:r>
    </w:p>
    <w:sectPr w:rsidR="004F3267" w:rsidRPr="008555AC" w:rsidSect="00007329">
      <w:type w:val="continuous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2FC4D" w16cex:dateUtc="2021-09-08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34E737" w16cid:durableId="24E2FC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64E17" w14:textId="77777777" w:rsidR="00213513" w:rsidRDefault="00213513" w:rsidP="001C0B4B">
      <w:pPr>
        <w:spacing w:after="0" w:line="240" w:lineRule="auto"/>
      </w:pPr>
      <w:r>
        <w:separator/>
      </w:r>
    </w:p>
  </w:endnote>
  <w:endnote w:type="continuationSeparator" w:id="0">
    <w:p w14:paraId="559DC782" w14:textId="77777777" w:rsidR="00213513" w:rsidRDefault="00213513" w:rsidP="001C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E27ED" w14:textId="77777777" w:rsidR="00410D8B" w:rsidRDefault="00410D8B">
    <w:pPr>
      <w:pStyle w:val="Stopka"/>
    </w:pPr>
  </w:p>
  <w:p w14:paraId="48669805" w14:textId="118E87E4" w:rsidR="00410D8B" w:rsidRDefault="00410D8B">
    <w:pPr>
      <w:pStyle w:val="Stopka"/>
    </w:pPr>
    <w:r>
      <w:rPr>
        <w:noProof/>
        <w:lang w:eastAsia="pl-PL"/>
      </w:rPr>
      <w:drawing>
        <wp:inline distT="0" distB="0" distL="0" distR="0" wp14:anchorId="5D5CD18D" wp14:editId="1E5C08CB">
          <wp:extent cx="6317615" cy="9829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615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0F228" w14:textId="77777777" w:rsidR="00213513" w:rsidRDefault="00213513" w:rsidP="001C0B4B">
      <w:pPr>
        <w:spacing w:after="0" w:line="240" w:lineRule="auto"/>
      </w:pPr>
      <w:r>
        <w:separator/>
      </w:r>
    </w:p>
  </w:footnote>
  <w:footnote w:type="continuationSeparator" w:id="0">
    <w:p w14:paraId="5BC0AA70" w14:textId="77777777" w:rsidR="00213513" w:rsidRDefault="00213513" w:rsidP="001C0B4B">
      <w:pPr>
        <w:spacing w:after="0" w:line="240" w:lineRule="auto"/>
      </w:pPr>
      <w:r>
        <w:continuationSeparator/>
      </w:r>
    </w:p>
  </w:footnote>
  <w:footnote w:id="1">
    <w:p w14:paraId="71A807B1" w14:textId="6AD70289" w:rsidR="00F94F11" w:rsidRDefault="00F94F11" w:rsidP="00065A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94F11">
        <w:t>https://media.bik.pl/informacje-prasowe/664892/bezpieczenstwo-w-sieci-haslo-to-twoja-pierwsza-linia-obrony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660D" w14:textId="1D19FA8D" w:rsidR="00410D8B" w:rsidRDefault="00410D8B" w:rsidP="00410D8B">
    <w:pPr>
      <w:pStyle w:val="Nagwek"/>
      <w:tabs>
        <w:tab w:val="clear" w:pos="4536"/>
        <w:tab w:val="clear" w:pos="9072"/>
        <w:tab w:val="left" w:pos="2412"/>
      </w:tabs>
    </w:pPr>
    <w:r>
      <w:rPr>
        <w:noProof/>
        <w:lang w:eastAsia="pl-PL"/>
      </w:rPr>
      <w:drawing>
        <wp:inline distT="0" distB="0" distL="0" distR="0" wp14:anchorId="2DEC896D" wp14:editId="14EECB71">
          <wp:extent cx="1256030" cy="621665"/>
          <wp:effectExtent l="0" t="0" r="127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08ADA5CE" w14:textId="08BE7441" w:rsidR="00410D8B" w:rsidRDefault="00410D8B" w:rsidP="00410D8B">
    <w:pPr>
      <w:pStyle w:val="Nagwek"/>
      <w:tabs>
        <w:tab w:val="clear" w:pos="4536"/>
        <w:tab w:val="clear" w:pos="9072"/>
        <w:tab w:val="left" w:pos="2412"/>
      </w:tabs>
    </w:pPr>
  </w:p>
  <w:p w14:paraId="0D7E9FBB" w14:textId="77777777" w:rsidR="00410D8B" w:rsidRDefault="00410D8B" w:rsidP="00410D8B">
    <w:pPr>
      <w:pStyle w:val="Nagwek"/>
      <w:tabs>
        <w:tab w:val="clear" w:pos="4536"/>
        <w:tab w:val="clear" w:pos="9072"/>
        <w:tab w:val="left" w:pos="24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63A"/>
    <w:multiLevelType w:val="hybridMultilevel"/>
    <w:tmpl w:val="ACC8E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562B"/>
    <w:multiLevelType w:val="hybridMultilevel"/>
    <w:tmpl w:val="DD00F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B184B"/>
    <w:multiLevelType w:val="hybridMultilevel"/>
    <w:tmpl w:val="5B74CF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702F5D"/>
    <w:multiLevelType w:val="hybridMultilevel"/>
    <w:tmpl w:val="A3A214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E23CA"/>
    <w:multiLevelType w:val="hybridMultilevel"/>
    <w:tmpl w:val="74CE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B0C29"/>
    <w:multiLevelType w:val="hybridMultilevel"/>
    <w:tmpl w:val="9F306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E5E82"/>
    <w:multiLevelType w:val="hybridMultilevel"/>
    <w:tmpl w:val="F924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C0318"/>
    <w:multiLevelType w:val="multilevel"/>
    <w:tmpl w:val="C534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A5D2E"/>
    <w:multiLevelType w:val="hybridMultilevel"/>
    <w:tmpl w:val="F66EA2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73D527A"/>
    <w:multiLevelType w:val="hybridMultilevel"/>
    <w:tmpl w:val="A8D800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C5289A"/>
    <w:multiLevelType w:val="multilevel"/>
    <w:tmpl w:val="B8A0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EF"/>
    <w:rsid w:val="000022AC"/>
    <w:rsid w:val="00007329"/>
    <w:rsid w:val="000344B6"/>
    <w:rsid w:val="000440B7"/>
    <w:rsid w:val="00065AB8"/>
    <w:rsid w:val="00083A2F"/>
    <w:rsid w:val="000903EE"/>
    <w:rsid w:val="000B1607"/>
    <w:rsid w:val="001477F4"/>
    <w:rsid w:val="00173366"/>
    <w:rsid w:val="001766DD"/>
    <w:rsid w:val="00180952"/>
    <w:rsid w:val="001A08C9"/>
    <w:rsid w:val="001A6782"/>
    <w:rsid w:val="001B6E55"/>
    <w:rsid w:val="001C0B4B"/>
    <w:rsid w:val="001D5267"/>
    <w:rsid w:val="001E11BE"/>
    <w:rsid w:val="001F2060"/>
    <w:rsid w:val="001F5702"/>
    <w:rsid w:val="00201829"/>
    <w:rsid w:val="00213513"/>
    <w:rsid w:val="002149BC"/>
    <w:rsid w:val="00221731"/>
    <w:rsid w:val="002375AD"/>
    <w:rsid w:val="002448A5"/>
    <w:rsid w:val="00282667"/>
    <w:rsid w:val="002A371B"/>
    <w:rsid w:val="002A42B1"/>
    <w:rsid w:val="002E5577"/>
    <w:rsid w:val="002E587A"/>
    <w:rsid w:val="002F24A5"/>
    <w:rsid w:val="002F3B55"/>
    <w:rsid w:val="0032212D"/>
    <w:rsid w:val="003279FA"/>
    <w:rsid w:val="00345433"/>
    <w:rsid w:val="0034558B"/>
    <w:rsid w:val="00352158"/>
    <w:rsid w:val="00352DDB"/>
    <w:rsid w:val="0036733A"/>
    <w:rsid w:val="003A4474"/>
    <w:rsid w:val="003C2BEF"/>
    <w:rsid w:val="003E4DE3"/>
    <w:rsid w:val="003F0D15"/>
    <w:rsid w:val="003F5FED"/>
    <w:rsid w:val="00410D8B"/>
    <w:rsid w:val="004150DF"/>
    <w:rsid w:val="00415E4C"/>
    <w:rsid w:val="00420FE1"/>
    <w:rsid w:val="004377DC"/>
    <w:rsid w:val="00456880"/>
    <w:rsid w:val="00457564"/>
    <w:rsid w:val="00464EC8"/>
    <w:rsid w:val="00471943"/>
    <w:rsid w:val="00483C08"/>
    <w:rsid w:val="004A7AC7"/>
    <w:rsid w:val="004B4376"/>
    <w:rsid w:val="004D3E6A"/>
    <w:rsid w:val="004F3267"/>
    <w:rsid w:val="00502DEC"/>
    <w:rsid w:val="00502E8A"/>
    <w:rsid w:val="00505B84"/>
    <w:rsid w:val="00512F87"/>
    <w:rsid w:val="00544B0F"/>
    <w:rsid w:val="00565206"/>
    <w:rsid w:val="005654C2"/>
    <w:rsid w:val="00567B88"/>
    <w:rsid w:val="005D1F1C"/>
    <w:rsid w:val="00635B8E"/>
    <w:rsid w:val="006608B8"/>
    <w:rsid w:val="006B37EC"/>
    <w:rsid w:val="006C0C60"/>
    <w:rsid w:val="006D7221"/>
    <w:rsid w:val="006E5655"/>
    <w:rsid w:val="00723A21"/>
    <w:rsid w:val="007329A3"/>
    <w:rsid w:val="00746C63"/>
    <w:rsid w:val="007474EF"/>
    <w:rsid w:val="00782BD3"/>
    <w:rsid w:val="00783816"/>
    <w:rsid w:val="007A0862"/>
    <w:rsid w:val="007C0C93"/>
    <w:rsid w:val="0080089A"/>
    <w:rsid w:val="0080492F"/>
    <w:rsid w:val="00820755"/>
    <w:rsid w:val="008274E9"/>
    <w:rsid w:val="008509B4"/>
    <w:rsid w:val="008555AC"/>
    <w:rsid w:val="00882A56"/>
    <w:rsid w:val="00883FD3"/>
    <w:rsid w:val="00892334"/>
    <w:rsid w:val="008A01A3"/>
    <w:rsid w:val="008E5765"/>
    <w:rsid w:val="008F55B9"/>
    <w:rsid w:val="008F5674"/>
    <w:rsid w:val="00902402"/>
    <w:rsid w:val="00904576"/>
    <w:rsid w:val="00910176"/>
    <w:rsid w:val="00934B15"/>
    <w:rsid w:val="009662A9"/>
    <w:rsid w:val="00982356"/>
    <w:rsid w:val="009B7C78"/>
    <w:rsid w:val="009C2009"/>
    <w:rsid w:val="009D5671"/>
    <w:rsid w:val="009E0612"/>
    <w:rsid w:val="00A24B12"/>
    <w:rsid w:val="00A3591E"/>
    <w:rsid w:val="00A51124"/>
    <w:rsid w:val="00A548F1"/>
    <w:rsid w:val="00A56BE7"/>
    <w:rsid w:val="00A902B8"/>
    <w:rsid w:val="00A93570"/>
    <w:rsid w:val="00AB309A"/>
    <w:rsid w:val="00AF25B2"/>
    <w:rsid w:val="00AF3E66"/>
    <w:rsid w:val="00B002F7"/>
    <w:rsid w:val="00B30095"/>
    <w:rsid w:val="00B34B3A"/>
    <w:rsid w:val="00B35D58"/>
    <w:rsid w:val="00B37E89"/>
    <w:rsid w:val="00B560F4"/>
    <w:rsid w:val="00B76EA6"/>
    <w:rsid w:val="00BA2375"/>
    <w:rsid w:val="00BC3CBC"/>
    <w:rsid w:val="00BD062A"/>
    <w:rsid w:val="00BD07A9"/>
    <w:rsid w:val="00C04529"/>
    <w:rsid w:val="00C071DD"/>
    <w:rsid w:val="00C125A5"/>
    <w:rsid w:val="00C46194"/>
    <w:rsid w:val="00C55028"/>
    <w:rsid w:val="00C600ED"/>
    <w:rsid w:val="00C760A0"/>
    <w:rsid w:val="00C76F2B"/>
    <w:rsid w:val="00C840AA"/>
    <w:rsid w:val="00C903EB"/>
    <w:rsid w:val="00C90FC8"/>
    <w:rsid w:val="00C91439"/>
    <w:rsid w:val="00C91ED8"/>
    <w:rsid w:val="00C92CD1"/>
    <w:rsid w:val="00CB0E0E"/>
    <w:rsid w:val="00CB28A3"/>
    <w:rsid w:val="00CC3780"/>
    <w:rsid w:val="00CD22CE"/>
    <w:rsid w:val="00CF325C"/>
    <w:rsid w:val="00D23AA9"/>
    <w:rsid w:val="00D26E0D"/>
    <w:rsid w:val="00D3384A"/>
    <w:rsid w:val="00D719FA"/>
    <w:rsid w:val="00D81DE3"/>
    <w:rsid w:val="00D87C8E"/>
    <w:rsid w:val="00D9503F"/>
    <w:rsid w:val="00D97BE1"/>
    <w:rsid w:val="00DC5D69"/>
    <w:rsid w:val="00DF458E"/>
    <w:rsid w:val="00E02A9B"/>
    <w:rsid w:val="00E033AC"/>
    <w:rsid w:val="00E04440"/>
    <w:rsid w:val="00E12A14"/>
    <w:rsid w:val="00E2177D"/>
    <w:rsid w:val="00E335B0"/>
    <w:rsid w:val="00E56CB2"/>
    <w:rsid w:val="00E729A8"/>
    <w:rsid w:val="00E80573"/>
    <w:rsid w:val="00E915E7"/>
    <w:rsid w:val="00EA3126"/>
    <w:rsid w:val="00EC2837"/>
    <w:rsid w:val="00EC5A6D"/>
    <w:rsid w:val="00F07DB5"/>
    <w:rsid w:val="00F15A2A"/>
    <w:rsid w:val="00F33DA9"/>
    <w:rsid w:val="00F46356"/>
    <w:rsid w:val="00F55CD1"/>
    <w:rsid w:val="00F60148"/>
    <w:rsid w:val="00F8510E"/>
    <w:rsid w:val="00F9442A"/>
    <w:rsid w:val="00F94F11"/>
    <w:rsid w:val="00FB26AC"/>
    <w:rsid w:val="00FC11B0"/>
    <w:rsid w:val="00FC70BA"/>
    <w:rsid w:val="00FF0ADE"/>
    <w:rsid w:val="00FF1912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D3C08"/>
  <w15:chartTrackingRefBased/>
  <w15:docId w15:val="{E12B9515-3438-4832-B6FE-5CBA8E0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47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7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6E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74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introbannerbullet">
    <w:name w:val="intro_banner__bullet"/>
    <w:basedOn w:val="Normalny"/>
    <w:rsid w:val="0074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4E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74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474E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6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520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6E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B6E5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0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08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58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B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0B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0B4B"/>
    <w:rPr>
      <w:vertAlign w:val="superscript"/>
    </w:rPr>
  </w:style>
  <w:style w:type="paragraph" w:styleId="Poprawka">
    <w:name w:val="Revision"/>
    <w:hidden/>
    <w:uiPriority w:val="99"/>
    <w:semiHidden/>
    <w:rsid w:val="004150D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74"/>
  </w:style>
  <w:style w:type="paragraph" w:styleId="Stopka">
    <w:name w:val="footer"/>
    <w:basedOn w:val="Normalny"/>
    <w:link w:val="StopkaZnak"/>
    <w:uiPriority w:val="99"/>
    <w:unhideWhenUsed/>
    <w:rsid w:val="008F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F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F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F1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915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4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5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C:\Users\DIANA~1.BOR\AppData\Local\Temp\MicrosoftEdgeDownloads\9b092809-7980-443d-91a7-4c0139574a71\Regulamin_Alerty%20BIK%20(1).pdf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liorbank.pl/klienci-indywidualni/oferty-specjalne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EDBC-5390-4DE8-9EB5-706E05BF690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3494A0C-820D-4C48-8BFE-6B97CF08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Rombalska</dc:creator>
  <cp:keywords/>
  <dc:description/>
  <cp:lastModifiedBy>Borowiecka Diana</cp:lastModifiedBy>
  <cp:revision>9</cp:revision>
  <dcterms:created xsi:type="dcterms:W3CDTF">2021-09-08T07:11:00Z</dcterms:created>
  <dcterms:modified xsi:type="dcterms:W3CDTF">2021-09-09T10:06:00Z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2021-07-29T11:37:17Z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c999d053-1972-4f7c-9d8e-6b86be008fbe</vt:lpwstr>
  </property>
  <property fmtid="{D5CDD505-2E9C-101B-9397-08002B2CF9AE}" pid="8" name="MSIP_Label_1391a466-f120-4668-a5e5-7af4d8a99d82_ContentBits">
    <vt:lpwstr>2</vt:lpwstr>
  </property>
  <property fmtid="{D5CDD505-2E9C-101B-9397-08002B2CF9AE}" pid="9" name="docIndexRef">
    <vt:lpwstr>594b39f0-e443-44a5-9059-05ef0e4a921b</vt:lpwstr>
  </property>
  <property fmtid="{D5CDD505-2E9C-101B-9397-08002B2CF9AE}" pid="10" name="bjSaver">
    <vt:lpwstr>Uyg5cqlL/oeCZ3k668DLYQWGQzJQEVcG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12" name="bjDocumentLabelXML-0">
    <vt:lpwstr>ames.com/2008/01/sie/internal/label"&gt;&lt;element uid="id_classification_nonbusiness" value="" /&gt;&lt;/sisl&gt;</vt:lpwstr>
  </property>
  <property fmtid="{D5CDD505-2E9C-101B-9397-08002B2CF9AE}" pid="13" name="bjDocumentSecurityLabel">
    <vt:lpwstr>Jawne</vt:lpwstr>
  </property>
</Properties>
</file>