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048CD" w:rsidRDefault="00AF35C3">
      <w:pPr>
        <w:rPr>
          <w:b/>
        </w:rPr>
      </w:pPr>
      <w:r>
        <w:rPr>
          <w:b/>
        </w:rPr>
        <w:t>Na horyzoncie pierwsze podwyżki rat kredytów. Co zrobić, gdy pojawią się problemy ze spłatą?</w:t>
      </w:r>
    </w:p>
    <w:p w14:paraId="00000002" w14:textId="77777777" w:rsidR="00B048CD" w:rsidRDefault="00AF35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Zdaniem ekspertów jeszcze w tym roku może nastąpić pierwsza podwyżka stóp procentowych, wraz z nią wzrosną raty kredytów hipotecznych. </w:t>
      </w:r>
    </w:p>
    <w:p w14:paraId="00000003" w14:textId="77777777" w:rsidR="00B048CD" w:rsidRDefault="00AF35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Popyt na kredyty nadal jednak rośnie – eksperci zalecają ostrożność przy ustalaniu wysokości miesięcznych rat. </w:t>
      </w:r>
    </w:p>
    <w:p w14:paraId="00000004" w14:textId="77777777" w:rsidR="00B048CD" w:rsidRDefault="00AF35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Po podwyżkach oprocentowania w trudnej sytuacji znajdą się zwłaszcza te osoby, które miewały już problemy z terminową spłatą rat. Według danych ZPF stanowią one blisko 1/5 kredytobiorców.</w:t>
      </w:r>
    </w:p>
    <w:p w14:paraId="00000005" w14:textId="77777777" w:rsidR="00B048CD" w:rsidRDefault="00B048C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06" w14:textId="77777777" w:rsidR="00B048CD" w:rsidRDefault="00AF35C3">
      <w:r>
        <w:t>Rekordowo niskie stopy procentowe, łagodzenie polityki kredytowej w bankach, a także prognozowane, dalsze wzrosty cen mieszkań – to sprawia, że popyt na kredyty hipoteczne wciąż rośnie. W pierwszym kwartale 2021 r. ich sprzedaż była większa niż w pierwszym kwartale ubiegłego roku, czyli jeszcze przed pandemią</w:t>
      </w:r>
      <w:r>
        <w:rPr>
          <w:vertAlign w:val="superscript"/>
        </w:rPr>
        <w:footnoteReference w:id="1"/>
      </w:r>
      <w:r>
        <w:t xml:space="preserve">. </w:t>
      </w:r>
    </w:p>
    <w:p w14:paraId="00000007" w14:textId="77777777" w:rsidR="00B048CD" w:rsidRDefault="00AF35C3">
      <w:r>
        <w:t>Banki zasypywane są wnioskami kredytowymi, a eksperci mówią o możliwych, pierwszych podwyżkach stóp procentowych jeszcze w tym roku. Co to oznacza dla kredytobiorców?</w:t>
      </w:r>
    </w:p>
    <w:p w14:paraId="00000008" w14:textId="77777777" w:rsidR="00B048CD" w:rsidRDefault="00AF35C3">
      <w:pPr>
        <w:rPr>
          <w:b/>
        </w:rPr>
      </w:pPr>
      <w:r>
        <w:rPr>
          <w:b/>
        </w:rPr>
        <w:t>Rata kredytu wzrośnie – to tylko kwestia czasu</w:t>
      </w:r>
    </w:p>
    <w:p w14:paraId="00000009" w14:textId="63A5551D" w:rsidR="00B048CD" w:rsidRDefault="00AF35C3">
      <w:r>
        <w:t xml:space="preserve">Rada Polityki Pieniężnej </w:t>
      </w:r>
      <w:r w:rsidR="002C0E5F">
        <w:t xml:space="preserve">(RPP) </w:t>
      </w:r>
      <w:r>
        <w:t>podjęła decyzję o obniżeniu stóp procentowych w ubiegłym roku w związku z negatywnymi skutkami gospodarczymi pandemii. Obecnie wynoszą 0,1 proc. w skali roku wobec 1,5 proc. jeszcze na początku 2020 r. Z tej zmiany ucieszyli się kredytobiorcy, ponieważ przy wysokiej racie kredytu różnica jest mocno odczuwalna – wysokość stóp procentowych bezpośrednio wpływa na wielkość miesięcznych należności wobec banku.</w:t>
      </w:r>
    </w:p>
    <w:p w14:paraId="0000000A" w14:textId="06A6F3CE" w:rsidR="00B048CD" w:rsidRDefault="00AF35C3">
      <w:r>
        <w:t>Zdaniem ekspertów</w:t>
      </w:r>
      <w:r w:rsidR="002E634E">
        <w:t xml:space="preserve"> jednak dane o najwyższej od lat inflacji mogą</w:t>
      </w:r>
      <w:r>
        <w:t xml:space="preserve"> być pow</w:t>
      </w:r>
      <w:r w:rsidR="002E634E">
        <w:t>odem</w:t>
      </w:r>
      <w:r>
        <w:t xml:space="preserve"> dla RPP, by zacząć stopniowo podwyższać stopy procentowe. Niektórzy eksperci uważają, że pierwsze, póki co symboliczne podwyżki mogą pojawić się już w tym roku. </w:t>
      </w:r>
    </w:p>
    <w:p w14:paraId="3CA46FED" w14:textId="2FB922E2" w:rsidR="002E634E" w:rsidRPr="00475159" w:rsidRDefault="00AF35C3">
      <w:pPr>
        <w:rPr>
          <w:rFonts w:asciiTheme="minorHAnsi" w:hAnsiTheme="minorHAnsi" w:cstheme="minorHAnsi"/>
        </w:rPr>
      </w:pPr>
      <w:r w:rsidRPr="00475159">
        <w:rPr>
          <w:rFonts w:asciiTheme="minorHAnsi" w:hAnsiTheme="minorHAnsi" w:cstheme="minorHAnsi"/>
          <w:i/>
        </w:rPr>
        <w:t xml:space="preserve">- </w:t>
      </w:r>
      <w:r w:rsidR="002E634E" w:rsidRPr="00475159">
        <w:rPr>
          <w:rFonts w:asciiTheme="minorHAnsi" w:hAnsiTheme="minorHAnsi" w:cstheme="minorHAnsi"/>
          <w:i/>
          <w:iCs/>
        </w:rPr>
        <w:t xml:space="preserve">Obecnie mamy historycznie niskie stopy procentowe, co przekłada się na wyjątkowo niskie oprocentowanie kredytów. </w:t>
      </w:r>
      <w:r w:rsidR="00475159">
        <w:rPr>
          <w:rFonts w:asciiTheme="minorHAnsi" w:hAnsiTheme="minorHAnsi" w:cstheme="minorHAnsi"/>
          <w:i/>
          <w:iCs/>
        </w:rPr>
        <w:t>K</w:t>
      </w:r>
      <w:r w:rsidR="002E634E" w:rsidRPr="00475159">
        <w:rPr>
          <w:rFonts w:asciiTheme="minorHAnsi" w:hAnsiTheme="minorHAnsi" w:cstheme="minorHAnsi"/>
          <w:i/>
          <w:iCs/>
        </w:rPr>
        <w:t>redytobiorcy mogą wpaść w pułapkę niskich stóp</w:t>
      </w:r>
      <w:r w:rsidR="00DD5B1F" w:rsidRPr="00475159">
        <w:rPr>
          <w:rFonts w:asciiTheme="minorHAnsi" w:hAnsiTheme="minorHAnsi" w:cstheme="minorHAnsi"/>
          <w:i/>
          <w:iCs/>
        </w:rPr>
        <w:t xml:space="preserve"> -</w:t>
      </w:r>
      <w:r w:rsidR="002E634E" w:rsidRPr="00475159">
        <w:rPr>
          <w:rFonts w:asciiTheme="minorHAnsi" w:hAnsiTheme="minorHAnsi" w:cstheme="minorHAnsi"/>
          <w:i/>
          <w:iCs/>
        </w:rPr>
        <w:t xml:space="preserve"> </w:t>
      </w:r>
      <w:r w:rsidR="00DD5B1F" w:rsidRPr="00475159">
        <w:rPr>
          <w:rFonts w:asciiTheme="minorHAnsi" w:hAnsiTheme="minorHAnsi" w:cstheme="minorHAnsi"/>
          <w:i/>
          <w:iCs/>
        </w:rPr>
        <w:t>n</w:t>
      </w:r>
      <w:r w:rsidR="002E634E" w:rsidRPr="00475159">
        <w:rPr>
          <w:rFonts w:asciiTheme="minorHAnsi" w:hAnsiTheme="minorHAnsi" w:cstheme="minorHAnsi"/>
          <w:i/>
          <w:iCs/>
        </w:rPr>
        <w:t>iskie oprocentowanie to niskie raty, ale tylko do momentu podwyższenia stóp procentowych</w:t>
      </w:r>
      <w:r w:rsidR="00355D9F" w:rsidRPr="00475159">
        <w:rPr>
          <w:rFonts w:asciiTheme="minorHAnsi" w:hAnsiTheme="minorHAnsi" w:cstheme="minorHAnsi"/>
          <w:i/>
          <w:iCs/>
        </w:rPr>
        <w:t xml:space="preserve">. </w:t>
      </w:r>
      <w:r w:rsidR="002E634E" w:rsidRPr="00475159">
        <w:rPr>
          <w:rFonts w:asciiTheme="minorHAnsi" w:hAnsiTheme="minorHAnsi" w:cstheme="minorHAnsi"/>
          <w:i/>
          <w:iCs/>
        </w:rPr>
        <w:t xml:space="preserve">Jednym z efektów podwyższenia stóp zwrotu będzie zwiększenie liczby kredytobiorców, którzy </w:t>
      </w:r>
      <w:r w:rsidR="00DD5B1F" w:rsidRPr="00475159">
        <w:rPr>
          <w:rFonts w:asciiTheme="minorHAnsi" w:hAnsiTheme="minorHAnsi" w:cstheme="minorHAnsi"/>
          <w:i/>
          <w:iCs/>
        </w:rPr>
        <w:t>mogą mieć</w:t>
      </w:r>
      <w:r w:rsidR="002E634E" w:rsidRPr="00475159">
        <w:rPr>
          <w:rFonts w:asciiTheme="minorHAnsi" w:hAnsiTheme="minorHAnsi" w:cstheme="minorHAnsi"/>
          <w:i/>
          <w:iCs/>
        </w:rPr>
        <w:t xml:space="preserve"> problemy ze spłatą kredytów</w:t>
      </w:r>
      <w:r w:rsidR="002E634E" w:rsidRPr="00475159">
        <w:rPr>
          <w:rFonts w:asciiTheme="minorHAnsi" w:hAnsiTheme="minorHAnsi" w:cstheme="minorHAnsi"/>
        </w:rPr>
        <w:t xml:space="preserve"> – ocenia </w:t>
      </w:r>
      <w:r w:rsidR="00475159">
        <w:rPr>
          <w:rFonts w:asciiTheme="minorHAnsi" w:hAnsiTheme="minorHAnsi" w:cstheme="minorHAnsi"/>
        </w:rPr>
        <w:t xml:space="preserve">dr </w:t>
      </w:r>
      <w:r w:rsidR="002E634E" w:rsidRPr="00475159">
        <w:rPr>
          <w:rFonts w:asciiTheme="minorHAnsi" w:hAnsiTheme="minorHAnsi" w:cstheme="minorHAnsi"/>
        </w:rPr>
        <w:t xml:space="preserve">Artur A. Trzebiński, Doradca </w:t>
      </w:r>
      <w:r w:rsidR="00080769">
        <w:t xml:space="preserve">Związku Przedsiębiorstw Finansowych, </w:t>
      </w:r>
      <w:r w:rsidR="00080769" w:rsidRPr="00FD24D6">
        <w:t>organizacji realizującej kampanię Windykacja? Jasna sprawa!</w:t>
      </w:r>
    </w:p>
    <w:p w14:paraId="0000000C" w14:textId="097A019D" w:rsidR="00B048CD" w:rsidRPr="002E634E" w:rsidRDefault="00AF35C3">
      <w:pPr>
        <w:rPr>
          <w:rFonts w:ascii="Verdana" w:hAnsi="Verdana"/>
          <w:sz w:val="20"/>
          <w:szCs w:val="20"/>
        </w:rPr>
      </w:pPr>
      <w:r>
        <w:rPr>
          <w:b/>
        </w:rPr>
        <w:t>Problemy ze spłatą kredytu – co robić?</w:t>
      </w:r>
    </w:p>
    <w:p w14:paraId="0000000D" w14:textId="2DB16FDB" w:rsidR="00B048CD" w:rsidRDefault="00DD5B1F">
      <w:r>
        <w:t>Możliwość wzrostu stóp procentowych t</w:t>
      </w:r>
      <w:r w:rsidR="00AF35C3">
        <w:t>o niezbyt dobra informacja także dla tych kredytobiorców, którzy z różnych względów już teraz mają problemy z terminową płatnością należności. Z danych Związku Przedsiębiorstw Finansowych wynika, że w pandemii dotyczy to ok. 1/5 osób. Jeżeli opóźnienie wynosi mniej niż 30 dni, to kredytobiorcom nie grożą większe konsekwencje – chyba że sytuacja będzie się nagminnie powtarzać. Mogą jednak spodziewać się kontaktu ze strony banku, z prośbą o wyjaśnienie sytuacji. Nie należy unikać tej rozmowy. To szansa, by przyznać się do przejściowych problemów finansowych i znaleźć z konsultantem odpowiednie rozwiązanie.</w:t>
      </w:r>
    </w:p>
    <w:p w14:paraId="0000000E" w14:textId="77777777" w:rsidR="00B048CD" w:rsidRDefault="00AF35C3">
      <w:pPr>
        <w:rPr>
          <w:b/>
        </w:rPr>
      </w:pPr>
      <w:r>
        <w:rPr>
          <w:b/>
        </w:rPr>
        <w:t>Co może zaproponować bank?</w:t>
      </w:r>
    </w:p>
    <w:p w14:paraId="0000000F" w14:textId="0738A1EF" w:rsidR="00B048CD" w:rsidRPr="00475159" w:rsidRDefault="00AF3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lastRenderedPageBreak/>
        <w:t>Wakacje kredytowe</w:t>
      </w:r>
      <w:r>
        <w:rPr>
          <w:color w:val="000000"/>
        </w:rPr>
        <w:t xml:space="preserve"> - bank zawiesza konieczność zapłaty problematycznej raty w danym miesiącu. Rata nie jest anulowana - okres kredytowania wydłuży się o czas wakacji kredytowych. W większości banków ta opcja dostępna jest jedynie dla osób rzetelnie spłacających kredyt. </w:t>
      </w:r>
    </w:p>
    <w:p w14:paraId="22A8F756" w14:textId="77777777" w:rsidR="00475159" w:rsidRDefault="00475159" w:rsidP="0047515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10" w14:textId="77777777" w:rsidR="00B048CD" w:rsidRDefault="00AF3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 xml:space="preserve">Wydłużenie okresu kredytowania </w:t>
      </w:r>
      <w:r>
        <w:rPr>
          <w:color w:val="000000"/>
        </w:rPr>
        <w:t>– to rozwiązanie dla osób, które wiedzą, że problemy finansowe mogą się przedłużać i potrzebują zmniejszenia raty kredytu. To wydłuży całkowity okres kredytowania i zwiększy koszty, ale pomoże płacić raty w terminie.</w:t>
      </w:r>
      <w:r>
        <w:rPr>
          <w:color w:val="000000"/>
        </w:rPr>
        <w:br/>
      </w:r>
    </w:p>
    <w:p w14:paraId="00000011" w14:textId="77777777" w:rsidR="00B048CD" w:rsidRDefault="00AF3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Konsolidacja kredytów </w:t>
      </w:r>
      <w:r>
        <w:rPr>
          <w:color w:val="000000"/>
        </w:rPr>
        <w:t xml:space="preserve">– jeżeli problemem jest konieczność pamiętania o płaceniu kilku rat kredytów, to warto rozważyć ich konsolidację. Bank połączy zobowiązania i ustali jedną ratę, być może nawet w mniejszej wysokości niż suma dotychczasowych miesięcznych należności. </w:t>
      </w:r>
      <w:r>
        <w:rPr>
          <w:color w:val="000000"/>
        </w:rPr>
        <w:br/>
      </w:r>
    </w:p>
    <w:p w14:paraId="00000012" w14:textId="77777777" w:rsidR="00B048CD" w:rsidRDefault="00AF35C3">
      <w:pPr>
        <w:rPr>
          <w:b/>
        </w:rPr>
      </w:pPr>
      <w:r>
        <w:rPr>
          <w:b/>
        </w:rPr>
        <w:t>Konsekwencje niespłacania kredytu</w:t>
      </w:r>
    </w:p>
    <w:p w14:paraId="00000013" w14:textId="05706435" w:rsidR="00B048CD" w:rsidRPr="00355D9F" w:rsidRDefault="00AF35C3">
      <w:pPr>
        <w:rPr>
          <w:iCs/>
        </w:rPr>
      </w:pPr>
      <w:r>
        <w:t xml:space="preserve">Jeżeli jednak kredytobiorca nadal nie będzie spłacał rat kredytu, a dług będzie się powiększał, to bank podejmie kolejne kroki. Przede wszystkim informacje o nierzetelnej spłacie zadłużenia trafią do BIK, co utrudni w przyszłości zaciągnięcie kolejnych zobowiązań. Brak chęci współpracy </w:t>
      </w:r>
      <w:r w:rsidR="00355D9F">
        <w:t xml:space="preserve">ze strony zadłużonego </w:t>
      </w:r>
      <w:r>
        <w:t xml:space="preserve">może także skutkować wypowiedzeniem umowy kredytowej, a to oznacza konieczność spłaty całej kwoty kredytu w ciągu 30 dni. Nie jest to jednak proces nieodwracalny, </w:t>
      </w:r>
      <w:r w:rsidR="00355D9F">
        <w:t xml:space="preserve">wciąż </w:t>
      </w:r>
      <w:r>
        <w:t>jest możliwość negocjacji</w:t>
      </w:r>
      <w:r w:rsidR="00355D9F">
        <w:t xml:space="preserve"> z bankiem. </w:t>
      </w:r>
      <w:r w:rsidR="00355D9F" w:rsidRPr="00355D9F">
        <w:rPr>
          <w:iCs/>
        </w:rPr>
        <w:t>Podobnie</w:t>
      </w:r>
      <w:r w:rsidR="00475159">
        <w:rPr>
          <w:iCs/>
        </w:rPr>
        <w:t>,</w:t>
      </w:r>
      <w:r w:rsidR="00355D9F" w:rsidRPr="00355D9F">
        <w:rPr>
          <w:iCs/>
        </w:rPr>
        <w:t xml:space="preserve"> </w:t>
      </w:r>
      <w:r w:rsidR="00475159">
        <w:rPr>
          <w:iCs/>
        </w:rPr>
        <w:t xml:space="preserve">jak </w:t>
      </w:r>
      <w:r w:rsidR="00355D9F" w:rsidRPr="00355D9F">
        <w:rPr>
          <w:iCs/>
        </w:rPr>
        <w:t>w sytuacji, gdy bank przekazuje zadłużenie firmie windykacyjnej.</w:t>
      </w:r>
    </w:p>
    <w:p w14:paraId="00000014" w14:textId="14E1F107" w:rsidR="00B048CD" w:rsidRDefault="00AF35C3">
      <w:r>
        <w:t>-</w:t>
      </w:r>
      <w:r>
        <w:rPr>
          <w:i/>
        </w:rPr>
        <w:t xml:space="preserve"> </w:t>
      </w:r>
      <w:r w:rsidR="00355D9F">
        <w:rPr>
          <w:i/>
        </w:rPr>
        <w:t>Należy zaufać instytucjom finansowym, wyspecjalizowanym w rozwiązywaniu problemów ze spłatą zobowiązań – firmom windykacyjnym także zależy na polubownym rozwiązaniu problemu.</w:t>
      </w:r>
      <w:r w:rsidR="00355D9F">
        <w:t xml:space="preserve"> </w:t>
      </w:r>
      <w:r>
        <w:rPr>
          <w:i/>
        </w:rPr>
        <w:t xml:space="preserve">Okazanie chęci współpracy pozwoli kredytobiorcy na uzyskanie odpowiednich warunków spłaty długu, dopasowanych do jego sytuacji finansowej. Co więcej, </w:t>
      </w:r>
      <w:r w:rsidR="001D1031">
        <w:rPr>
          <w:i/>
        </w:rPr>
        <w:t xml:space="preserve">firma windykacyjna </w:t>
      </w:r>
      <w:r>
        <w:rPr>
          <w:i/>
        </w:rPr>
        <w:t>jest w tej kwestii bardziej elastyczn</w:t>
      </w:r>
      <w:r w:rsidR="00174B30">
        <w:rPr>
          <w:i/>
        </w:rPr>
        <w:t>a</w:t>
      </w:r>
      <w:r>
        <w:rPr>
          <w:i/>
        </w:rPr>
        <w:t xml:space="preserve"> niż bank, ma więcej narzędzi i opcji do dyspozycji</w:t>
      </w:r>
      <w:r w:rsidR="00355D9F">
        <w:rPr>
          <w:i/>
        </w:rPr>
        <w:t xml:space="preserve"> </w:t>
      </w:r>
      <w:r>
        <w:t>– dodaj</w:t>
      </w:r>
      <w:r w:rsidR="00475159">
        <w:t>e Artur A. Trzebiński.</w:t>
      </w:r>
    </w:p>
    <w:p w14:paraId="00000015" w14:textId="77777777" w:rsidR="00B048CD" w:rsidRDefault="00AF35C3">
      <w:pPr>
        <w:rPr>
          <w:b/>
        </w:rPr>
      </w:pPr>
      <w:r>
        <w:rPr>
          <w:b/>
        </w:rPr>
        <w:t>Utrata nieruchomości to ostateczność</w:t>
      </w:r>
    </w:p>
    <w:p w14:paraId="00000016" w14:textId="472569D8" w:rsidR="00B048CD" w:rsidRDefault="00AF35C3">
      <w:r>
        <w:t>Dalsz</w:t>
      </w:r>
      <w:r w:rsidR="00475159">
        <w:t>e</w:t>
      </w:r>
      <w:r>
        <w:t xml:space="preserve"> unikani</w:t>
      </w:r>
      <w:r w:rsidR="00475159">
        <w:t>e</w:t>
      </w:r>
      <w:r>
        <w:t xml:space="preserve"> współpracy z bankiem czy firmą windykacyjną będzie już skutkował</w:t>
      </w:r>
      <w:r w:rsidR="00475159">
        <w:t>o</w:t>
      </w:r>
      <w:r>
        <w:t xml:space="preserve"> rozprawą sądową i egzekucją komorniczą. Jeżeli i na tym etapie osoba zadłużona nie zdecyduje się na współpracę z komornikiem, np. poprzez samodzielną sprzedaż nieruchomości i choć częściową spłatę długu, to ten wystawi ją na licytację. Cena wywoławcza wynosi zwykle 3/4 wartości mieszkania czy domu na pierwszej licytacji, na kolejnej spada już do 2/3. Reszta zadłużenia będzie regulowana na bieżąco, m.in. poprzez częściowe zajęcie wynagrodzenia osoby zadłużonej.</w:t>
      </w:r>
    </w:p>
    <w:p w14:paraId="00000018" w14:textId="70BE0913" w:rsidR="00B048CD" w:rsidRDefault="00475159">
      <w:r>
        <w:t xml:space="preserve">Sprzedaż nieruchomości jest jednak ostatecznością, warto poznać inne opcje nim zdecydujemy się na ten krok. </w:t>
      </w:r>
      <w:r w:rsidR="00AF35C3">
        <w:t>Kredytobiorca ma wiele możliwości rozwiązania problemu zaległych rat kredytu zanim sytuacja wymknie się spod jego kontroli. Zarówno bank, jak i firma windykacyjna dążą do zawarcia porozumienia w tej kwestii, dlatego nie należy unikać z nimi kontaktu.</w:t>
      </w:r>
    </w:p>
    <w:sectPr w:rsidR="00B048C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97187" w14:textId="77777777" w:rsidR="00236E37" w:rsidRDefault="00236E37">
      <w:pPr>
        <w:spacing w:after="0" w:line="240" w:lineRule="auto"/>
      </w:pPr>
      <w:r>
        <w:separator/>
      </w:r>
    </w:p>
  </w:endnote>
  <w:endnote w:type="continuationSeparator" w:id="0">
    <w:p w14:paraId="140E6115" w14:textId="77777777" w:rsidR="00236E37" w:rsidRDefault="0023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BA50" w14:textId="77777777" w:rsidR="00236E37" w:rsidRDefault="00236E37">
      <w:pPr>
        <w:spacing w:after="0" w:line="240" w:lineRule="auto"/>
      </w:pPr>
      <w:r>
        <w:separator/>
      </w:r>
    </w:p>
  </w:footnote>
  <w:footnote w:type="continuationSeparator" w:id="0">
    <w:p w14:paraId="77750A24" w14:textId="77777777" w:rsidR="00236E37" w:rsidRDefault="00236E37">
      <w:pPr>
        <w:spacing w:after="0" w:line="240" w:lineRule="auto"/>
      </w:pPr>
      <w:r>
        <w:continuationSeparator/>
      </w:r>
    </w:p>
  </w:footnote>
  <w:footnote w:id="1">
    <w:p w14:paraId="00000019" w14:textId="77777777" w:rsidR="00B048CD" w:rsidRDefault="00AF35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 Raport AMRON-</w:t>
      </w:r>
      <w:proofErr w:type="spellStart"/>
      <w:r>
        <w:rPr>
          <w:color w:val="000000"/>
          <w:sz w:val="20"/>
          <w:szCs w:val="20"/>
        </w:rPr>
        <w:t>SARFiN</w:t>
      </w:r>
      <w:proofErr w:type="spellEnd"/>
      <w:r>
        <w:rPr>
          <w:color w:val="000000"/>
          <w:sz w:val="20"/>
          <w:szCs w:val="20"/>
        </w:rPr>
        <w:t xml:space="preserve"> za I kw. 2021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9423D"/>
    <w:multiLevelType w:val="multilevel"/>
    <w:tmpl w:val="B198AB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B000667"/>
    <w:multiLevelType w:val="multilevel"/>
    <w:tmpl w:val="7E807B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8CD"/>
    <w:rsid w:val="00080769"/>
    <w:rsid w:val="00130460"/>
    <w:rsid w:val="00174B30"/>
    <w:rsid w:val="001D1031"/>
    <w:rsid w:val="00236E37"/>
    <w:rsid w:val="002C0E5F"/>
    <w:rsid w:val="002E634E"/>
    <w:rsid w:val="00355D9F"/>
    <w:rsid w:val="00475159"/>
    <w:rsid w:val="005A68DF"/>
    <w:rsid w:val="006B66F2"/>
    <w:rsid w:val="00AF35C3"/>
    <w:rsid w:val="00B048CD"/>
    <w:rsid w:val="00DD5B1F"/>
    <w:rsid w:val="00E2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4A07"/>
  <w15:docId w15:val="{EA71F90E-F3E8-4F04-BED2-E6A114B2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845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3268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9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9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593E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E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zkWj4A0MkXuW1TrsXsZFOYrtNw==">AMUW2mXiWmVEJZDT1D6IxkAAKa7vjwMyYLrZf6h9eanALUE9e/HAEkucPp+1yqmx6SLFULDRQsXWZmJoMzbaY29kaAeatj+78+KkvXcelyPtV27mN1JaMeoPvEzducoQoLI99Qh/3MpB9/0Pu/t68CK+soyS2HcRgP3k5S8ZBcJYHB2bDNyFNBQmzrETOWZ8Pk+m7X1HBGG7WZOWfSS8oSAnQNAPDaUe3GFX/TPf9X6XPGeOIEJr0xQ=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Chodacka</dc:creator>
  <cp:lastModifiedBy>Kinga Chodacka</cp:lastModifiedBy>
  <cp:revision>4</cp:revision>
  <dcterms:created xsi:type="dcterms:W3CDTF">2021-09-15T10:41:00Z</dcterms:created>
  <dcterms:modified xsi:type="dcterms:W3CDTF">2021-09-15T10:49:00Z</dcterms:modified>
</cp:coreProperties>
</file>