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281C723" w:rsidR="007C0FAE" w:rsidRPr="006C6E32" w:rsidRDefault="001F3E33">
      <w:pPr>
        <w:jc w:val="right"/>
        <w:rPr>
          <w:sz w:val="16"/>
        </w:rPr>
      </w:pPr>
      <w:r w:rsidRPr="006C6E32">
        <w:rPr>
          <w:noProof/>
          <w:sz w:val="16"/>
          <w:lang w:val="pl-PL"/>
        </w:rPr>
        <w:drawing>
          <wp:anchor distT="0" distB="0" distL="114300" distR="114300" simplePos="0" relativeHeight="251658240" behindDoc="0" locked="0" layoutInCell="1" allowOverlap="1" wp14:anchorId="234E0C27" wp14:editId="6A92719A">
            <wp:simplePos x="0" y="0"/>
            <wp:positionH relativeFrom="margin">
              <wp:posOffset>-463550</wp:posOffset>
            </wp:positionH>
            <wp:positionV relativeFrom="margin">
              <wp:posOffset>-552450</wp:posOffset>
            </wp:positionV>
            <wp:extent cx="1339850" cy="6527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t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02" w14:textId="24B343F4" w:rsidR="007C0FAE" w:rsidRPr="004E66C6" w:rsidRDefault="00C03C57">
      <w:pPr>
        <w:jc w:val="right"/>
      </w:pPr>
      <w:r>
        <w:t>4</w:t>
      </w:r>
      <w:r w:rsidR="006C6E32" w:rsidRPr="004E66C6">
        <w:t xml:space="preserve"> października </w:t>
      </w:r>
      <w:r w:rsidR="00E32F08" w:rsidRPr="004E66C6">
        <w:t>2021</w:t>
      </w:r>
    </w:p>
    <w:p w14:paraId="00000003" w14:textId="77777777" w:rsidR="007C0FAE" w:rsidRDefault="007C0FAE">
      <w:pPr>
        <w:jc w:val="right"/>
      </w:pPr>
    </w:p>
    <w:p w14:paraId="599634C8" w14:textId="77777777" w:rsidR="004E66C6" w:rsidRDefault="004E66C6" w:rsidP="006D6849">
      <w:pPr>
        <w:jc w:val="center"/>
        <w:rPr>
          <w:b/>
          <w:sz w:val="28"/>
          <w:szCs w:val="28"/>
        </w:rPr>
      </w:pPr>
    </w:p>
    <w:p w14:paraId="00000004" w14:textId="331C23CD" w:rsidR="007C0FAE" w:rsidRDefault="001F3E33" w:rsidP="006D6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E32F08">
        <w:rPr>
          <w:b/>
          <w:sz w:val="28"/>
          <w:szCs w:val="28"/>
        </w:rPr>
        <w:t>100 lat insuliny - leku, który zmienił świat”- wyjątkowa wystawa fotograficzna</w:t>
      </w:r>
    </w:p>
    <w:p w14:paraId="00000005" w14:textId="77777777" w:rsidR="007C0FAE" w:rsidRDefault="007C0FAE">
      <w:pPr>
        <w:rPr>
          <w:b/>
        </w:rPr>
      </w:pPr>
    </w:p>
    <w:p w14:paraId="6732A352" w14:textId="39A209D6" w:rsidR="004A3A9B" w:rsidRDefault="004A3A9B">
      <w:pPr>
        <w:jc w:val="both"/>
        <w:rPr>
          <w:b/>
          <w:sz w:val="24"/>
          <w:szCs w:val="24"/>
        </w:rPr>
      </w:pPr>
    </w:p>
    <w:p w14:paraId="18601EFA" w14:textId="3A911431" w:rsidR="004A3A9B" w:rsidRDefault="004A3A9B">
      <w:pPr>
        <w:jc w:val="both"/>
        <w:rPr>
          <w:b/>
          <w:sz w:val="24"/>
          <w:szCs w:val="24"/>
        </w:rPr>
      </w:pPr>
    </w:p>
    <w:p w14:paraId="75C3F6DB" w14:textId="5540E3A7" w:rsidR="004A3A9B" w:rsidRDefault="004A3A9B" w:rsidP="004A3A9B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W 2021 r. przypada setna rocznica odkrycia insuliny - pierwszego ratującego życie leku na cukrzycę. W celu upamiętnienia tego przełomowego odkrycia, w ramach kampanii „Razem ścigamy się z cukrzycą”, powstała wyjątkowa wystawa fotograficzna. W akcję zaangażował się m.in. Mistrz Olimpijski w wioślarstwie – Michał Jeliński. Patronem wystawy jest Polskie Stowarzyszenie Diabetyków.</w:t>
      </w:r>
    </w:p>
    <w:p w14:paraId="6AC07E8E" w14:textId="77777777" w:rsidR="004A3A9B" w:rsidRDefault="004A3A9B">
      <w:pPr>
        <w:jc w:val="both"/>
        <w:rPr>
          <w:b/>
          <w:sz w:val="24"/>
          <w:szCs w:val="24"/>
        </w:rPr>
      </w:pPr>
    </w:p>
    <w:p w14:paraId="00000007" w14:textId="77777777" w:rsidR="007C0FAE" w:rsidRDefault="007C0FAE">
      <w:pPr>
        <w:jc w:val="both"/>
        <w:rPr>
          <w:b/>
        </w:rPr>
      </w:pPr>
    </w:p>
    <w:p w14:paraId="30733874" w14:textId="20AD3627" w:rsidR="006A2E16" w:rsidRDefault="006D6849">
      <w:pPr>
        <w:jc w:val="both"/>
      </w:pPr>
      <w:r>
        <w:t xml:space="preserve">Insulina </w:t>
      </w:r>
      <w:r w:rsidR="00C01E8F" w:rsidRPr="00C01E8F">
        <w:t>to hormon wytwarzany przez trzustkę</w:t>
      </w:r>
      <w:r w:rsidR="001D33CC">
        <w:t xml:space="preserve">. </w:t>
      </w:r>
      <w:r w:rsidR="001D33CC" w:rsidRPr="001D33CC">
        <w:t xml:space="preserve">Odgrywa zasadniczą rolę w metabolizmie, </w:t>
      </w:r>
      <w:proofErr w:type="gramStart"/>
      <w:r w:rsidR="001D33CC" w:rsidRPr="001D33CC">
        <w:t>węglowodanów</w:t>
      </w:r>
      <w:proofErr w:type="gramEnd"/>
      <w:r w:rsidR="001D33CC" w:rsidRPr="001D33CC">
        <w:t>, białek i tłuszczów.</w:t>
      </w:r>
      <w:r w:rsidR="006B51E0">
        <w:t xml:space="preserve"> </w:t>
      </w:r>
      <w:r w:rsidR="00C01E8F" w:rsidRPr="00C01E8F">
        <w:t>Dzięki insulinie energia z</w:t>
      </w:r>
      <w:r w:rsidR="00B53B17">
        <w:t>e spożywanych</w:t>
      </w:r>
      <w:r w:rsidR="00C01E8F" w:rsidRPr="00C01E8F">
        <w:t xml:space="preserve"> pokarmów transportowana jest z krwi do wnętrza komórek. W ten sposób </w:t>
      </w:r>
      <w:r w:rsidR="00656937">
        <w:t xml:space="preserve">dochodzi do obniżenia </w:t>
      </w:r>
      <w:r w:rsidR="00C01E8F" w:rsidRPr="00C01E8F">
        <w:t>poziom</w:t>
      </w:r>
      <w:r w:rsidR="00656937">
        <w:t>u</w:t>
      </w:r>
      <w:r w:rsidR="00C01E8F" w:rsidRPr="00C01E8F">
        <w:t xml:space="preserve"> cukru </w:t>
      </w:r>
      <w:r w:rsidR="00956EF8">
        <w:t>we krwi</w:t>
      </w:r>
      <w:r w:rsidR="00656937">
        <w:t>,</w:t>
      </w:r>
      <w:r w:rsidR="00956EF8">
        <w:t xml:space="preserve"> </w:t>
      </w:r>
      <w:r w:rsidR="00C01E8F" w:rsidRPr="00C01E8F">
        <w:t xml:space="preserve">a komórki są </w:t>
      </w:r>
      <w:r w:rsidR="00656937">
        <w:t xml:space="preserve">odpowiednio </w:t>
      </w:r>
      <w:r w:rsidR="00C01E8F" w:rsidRPr="00C01E8F">
        <w:t>odżywione</w:t>
      </w:r>
      <w:r w:rsidR="00770C78" w:rsidRPr="00770C78">
        <w:t xml:space="preserve">. Kiedy insuliny jest za mało (lub nie działa ona </w:t>
      </w:r>
      <w:r w:rsidR="00821584">
        <w:t>w sposób prawidłowy</w:t>
      </w:r>
      <w:r w:rsidR="00770C78" w:rsidRPr="00770C78">
        <w:t>), diagnozowana jest cukrzyca.</w:t>
      </w:r>
      <w:r w:rsidR="002B080F">
        <w:t xml:space="preserve"> </w:t>
      </w:r>
      <w:r w:rsidR="007B0E72">
        <w:t xml:space="preserve">Wówczas konieczne </w:t>
      </w:r>
      <w:r w:rsidR="002B080F">
        <w:t xml:space="preserve">staje się codzienne </w:t>
      </w:r>
      <w:r w:rsidR="007B0E72">
        <w:t xml:space="preserve">podanie </w:t>
      </w:r>
      <w:r w:rsidR="002B080F">
        <w:t>insuliny z zewnątrz.</w:t>
      </w:r>
      <w:r w:rsidR="0044393A">
        <w:t xml:space="preserve"> Dziś jest to dla nas oczywiste, ale jeszcze 100 lat temu</w:t>
      </w:r>
      <w:r w:rsidR="00823267">
        <w:t xml:space="preserve"> nie było takiej możliwości</w:t>
      </w:r>
      <w:r w:rsidR="00FE75B3">
        <w:t>.</w:t>
      </w:r>
    </w:p>
    <w:p w14:paraId="55237154" w14:textId="77777777" w:rsidR="006A2E16" w:rsidRDefault="006A2E16">
      <w:pPr>
        <w:jc w:val="both"/>
      </w:pPr>
    </w:p>
    <w:p w14:paraId="00000008" w14:textId="794A86DD" w:rsidR="007C0FAE" w:rsidRDefault="00E40CB3">
      <w:pPr>
        <w:jc w:val="both"/>
      </w:pPr>
      <w:r>
        <w:t>Insulina z</w:t>
      </w:r>
      <w:r w:rsidR="006D6849">
        <w:t>ostała odkryta</w:t>
      </w:r>
      <w:r w:rsidR="00E32F08">
        <w:t xml:space="preserve"> </w:t>
      </w:r>
      <w:r>
        <w:t xml:space="preserve">14 listopada 1921 roku </w:t>
      </w:r>
      <w:r w:rsidR="00E32F08">
        <w:t xml:space="preserve">przez dr Fredericka Bantinga - chirurga, ortopedę, oraz studenta medycyny Charlesa Besta, którzy pracowali w laboratorium kierowanym przez Jamesa Richarda </w:t>
      </w:r>
      <w:proofErr w:type="spellStart"/>
      <w:r w:rsidR="00E32F08">
        <w:t>Macleoda</w:t>
      </w:r>
      <w:proofErr w:type="spellEnd"/>
      <w:r w:rsidR="00E32F08">
        <w:t xml:space="preserve"> na Uniwersytecie w Toronto</w:t>
      </w:r>
      <w:r w:rsidR="00F30D1C">
        <w:t>.</w:t>
      </w:r>
      <w:r w:rsidR="00E32F08">
        <w:t xml:space="preserve"> Jest to jedno z największ</w:t>
      </w:r>
      <w:r w:rsidR="00D6538C">
        <w:t>ych odkryć medycznych XX wieku - insulina</w:t>
      </w:r>
      <w:r w:rsidR="00E32F08">
        <w:t xml:space="preserve"> do dziś pozostaje jedyną skuteczną terapią dla osób z cukrzycą typu 1. Ten przełomowy moment w historii medy</w:t>
      </w:r>
      <w:r w:rsidR="00D6538C">
        <w:t>cyny pozwolił uratować</w:t>
      </w:r>
      <w:r w:rsidR="00E32F08">
        <w:t xml:space="preserve"> miliony istnień ludzkich na całym świecie i zapoczątkował </w:t>
      </w:r>
      <w:r w:rsidR="006D6849">
        <w:t>erę innowacji w</w:t>
      </w:r>
      <w:r w:rsidR="00A43EF0">
        <w:t xml:space="preserve"> diabetologii</w:t>
      </w:r>
      <w:r w:rsidR="00320225">
        <w:rPr>
          <w:rStyle w:val="Odwoanieprzypisudolnego"/>
        </w:rPr>
        <w:footnoteReference w:id="1"/>
      </w:r>
      <w:r w:rsidR="00E32F08">
        <w:t>.</w:t>
      </w:r>
    </w:p>
    <w:p w14:paraId="00000009" w14:textId="77777777" w:rsidR="007C0FAE" w:rsidRDefault="007C0FAE">
      <w:pPr>
        <w:jc w:val="both"/>
      </w:pPr>
    </w:p>
    <w:p w14:paraId="0000000A" w14:textId="7A1B2239" w:rsidR="007C0FAE" w:rsidRDefault="00D6538C">
      <w:pPr>
        <w:jc w:val="both"/>
      </w:pPr>
      <w:r>
        <w:t>Zanim wynaleziono insulinę</w:t>
      </w:r>
      <w:r w:rsidR="00E32F08">
        <w:t xml:space="preserve"> cukrzyca </w:t>
      </w:r>
      <w:r w:rsidR="006D6849">
        <w:t>oznaczała</w:t>
      </w:r>
      <w:r w:rsidR="00E32F08">
        <w:t xml:space="preserve"> wyrok śmierci. </w:t>
      </w:r>
      <w:r w:rsidR="00A43EF0">
        <w:t>Wielu pacjentów głodziło się</w:t>
      </w:r>
      <w:r w:rsidR="00320225">
        <w:t xml:space="preserve"> uważając, że m.in. poprzez wyeliminowanie węglowodanów, poprawi się ich stan zdrowia. </w:t>
      </w:r>
      <w:r w:rsidR="00E32F08">
        <w:t xml:space="preserve">Była to </w:t>
      </w:r>
      <w:r w:rsidR="00FE6D28">
        <w:t>popularna</w:t>
      </w:r>
      <w:r w:rsidR="006D6849">
        <w:t xml:space="preserve"> </w:t>
      </w:r>
      <w:r w:rsidR="00E32F08">
        <w:t xml:space="preserve">forma </w:t>
      </w:r>
      <w:r w:rsidR="00320225">
        <w:t>„</w:t>
      </w:r>
      <w:r w:rsidR="00E32F08">
        <w:t>leczenia</w:t>
      </w:r>
      <w:r w:rsidR="00320225">
        <w:t>”</w:t>
      </w:r>
      <w:r w:rsidR="00E32F08">
        <w:t xml:space="preserve"> </w:t>
      </w:r>
      <w:r w:rsidR="006D6849">
        <w:t xml:space="preserve">aż </w:t>
      </w:r>
      <w:r w:rsidR="00E32F08">
        <w:t>do czasu, gdy insulina stała się dostępna na rynku</w:t>
      </w:r>
      <w:r w:rsidR="00FE6D28">
        <w:t xml:space="preserve"> -</w:t>
      </w:r>
      <w:r w:rsidR="000B6FF6">
        <w:t xml:space="preserve"> </w:t>
      </w:r>
      <w:r w:rsidR="00E32F08">
        <w:t>w 1923 roku</w:t>
      </w:r>
      <w:r w:rsidR="00FE6D28">
        <w:rPr>
          <w:rStyle w:val="Odwoanieprzypisudolnego"/>
        </w:rPr>
        <w:footnoteReference w:id="2"/>
      </w:r>
      <w:r w:rsidR="00E32F08">
        <w:t>. W tym samym roku za odkrycie insuliny przyznano Nagrodę Nobla, co potwierdza przełomowy charakter leku.</w:t>
      </w:r>
    </w:p>
    <w:p w14:paraId="0000000B" w14:textId="77777777" w:rsidR="007C0FAE" w:rsidRDefault="007C0FAE">
      <w:pPr>
        <w:jc w:val="both"/>
      </w:pPr>
    </w:p>
    <w:p w14:paraId="0000000C" w14:textId="3E94E9DB" w:rsidR="007C0FAE" w:rsidRDefault="00E32F08">
      <w:pPr>
        <w:jc w:val="both"/>
        <w:rPr>
          <w:b/>
        </w:rPr>
      </w:pPr>
      <w:r>
        <w:rPr>
          <w:i/>
        </w:rPr>
        <w:t xml:space="preserve">- Cukrzyca, która jeszcze 100 lat temu była nieuleczalna i śmiertelna, obecnie nie stanowi </w:t>
      </w:r>
      <w:r w:rsidR="00A43EF0">
        <w:rPr>
          <w:i/>
        </w:rPr>
        <w:t>przeszkody w prowadzeniu</w:t>
      </w:r>
      <w:r w:rsidR="000379CA">
        <w:rPr>
          <w:i/>
        </w:rPr>
        <w:t xml:space="preserve"> </w:t>
      </w:r>
      <w:proofErr w:type="gramStart"/>
      <w:r w:rsidR="00675258">
        <w:rPr>
          <w:i/>
        </w:rPr>
        <w:t xml:space="preserve">dobrej </w:t>
      </w:r>
      <w:r>
        <w:rPr>
          <w:i/>
        </w:rPr>
        <w:t>jakości</w:t>
      </w:r>
      <w:proofErr w:type="gramEnd"/>
      <w:r w:rsidR="00A43EF0">
        <w:rPr>
          <w:i/>
        </w:rPr>
        <w:t xml:space="preserve"> życia</w:t>
      </w:r>
      <w:r>
        <w:rPr>
          <w:i/>
        </w:rPr>
        <w:t xml:space="preserve">, </w:t>
      </w:r>
      <w:r w:rsidR="003960F1">
        <w:rPr>
          <w:i/>
        </w:rPr>
        <w:t xml:space="preserve">w tym także w realizowaniu pasji sportowych </w:t>
      </w:r>
      <w:r>
        <w:rPr>
          <w:i/>
        </w:rPr>
        <w:t xml:space="preserve">- </w:t>
      </w:r>
      <w:r w:rsidR="006D6849" w:rsidRPr="00FE6D28">
        <w:t>komentuje</w:t>
      </w:r>
      <w:r w:rsidR="006D6849">
        <w:rPr>
          <w:b/>
        </w:rPr>
        <w:t xml:space="preserve"> Anna Śliwińska, p</w:t>
      </w:r>
      <w:r>
        <w:rPr>
          <w:b/>
        </w:rPr>
        <w:t>rezeska Polskiego Stowarzyszenia Diabetyków.</w:t>
      </w:r>
    </w:p>
    <w:p w14:paraId="0000000D" w14:textId="77777777" w:rsidR="007C0FAE" w:rsidRDefault="007C0FAE">
      <w:pPr>
        <w:jc w:val="both"/>
        <w:rPr>
          <w:i/>
        </w:rPr>
      </w:pPr>
    </w:p>
    <w:p w14:paraId="0000000E" w14:textId="0B56E6F1" w:rsidR="007C0FAE" w:rsidRDefault="00A43EF0">
      <w:pPr>
        <w:jc w:val="both"/>
      </w:pPr>
      <w:r>
        <w:lastRenderedPageBreak/>
        <w:t xml:space="preserve">Aby upamiętnić przełomowy moment w historii </w:t>
      </w:r>
      <w:r w:rsidR="000B1F92">
        <w:t xml:space="preserve">medycyny </w:t>
      </w:r>
      <w:r w:rsidR="006D6849">
        <w:t>oraz oddać hołd odkrywcom insuliny</w:t>
      </w:r>
      <w:r w:rsidR="00E32F08">
        <w:t>, w ramach kampanii</w:t>
      </w:r>
      <w:r w:rsidR="006D6849">
        <w:t xml:space="preserve"> „</w:t>
      </w:r>
      <w:r w:rsidR="00E32F08">
        <w:t xml:space="preserve">Razem ścigamy się z cukrzycą”, </w:t>
      </w:r>
      <w:r w:rsidR="00B00EBA">
        <w:t>której mecenasem jest firma</w:t>
      </w:r>
      <w:r w:rsidR="00E32F08">
        <w:t xml:space="preserve"> Novo Nordisk, powstała wyjątkowa </w:t>
      </w:r>
      <w:r w:rsidR="00675258">
        <w:rPr>
          <w:b/>
        </w:rPr>
        <w:t xml:space="preserve">wystawa </w:t>
      </w:r>
      <w:r w:rsidR="006D6849">
        <w:rPr>
          <w:b/>
        </w:rPr>
        <w:t>fotograficzna „</w:t>
      </w:r>
      <w:r w:rsidR="00E32F08">
        <w:rPr>
          <w:b/>
        </w:rPr>
        <w:t xml:space="preserve">100 lat insuliny </w:t>
      </w:r>
      <w:r w:rsidR="00675258">
        <w:rPr>
          <w:b/>
        </w:rPr>
        <w:t>–</w:t>
      </w:r>
      <w:r w:rsidR="00E32F08">
        <w:rPr>
          <w:b/>
        </w:rPr>
        <w:t xml:space="preserve"> leku</w:t>
      </w:r>
      <w:r w:rsidR="00675258">
        <w:rPr>
          <w:b/>
        </w:rPr>
        <w:t>,</w:t>
      </w:r>
      <w:r w:rsidR="00E32F08">
        <w:rPr>
          <w:b/>
        </w:rPr>
        <w:t xml:space="preserve"> który zmienił świat”. </w:t>
      </w:r>
      <w:r w:rsidR="004E66C6">
        <w:rPr>
          <w:b/>
        </w:rPr>
        <w:t>Do 28 października</w:t>
      </w:r>
      <w:r w:rsidR="00E32F08">
        <w:rPr>
          <w:b/>
        </w:rPr>
        <w:t xml:space="preserve"> za Domami Towarowymi Wars Sawa Junior, przy pasażu Wiecha w Warszawie</w:t>
      </w:r>
      <w:r w:rsidR="00E32F08">
        <w:t xml:space="preserve">, można oglądać fotografie prezentujące wątki historyczne związane z insuliną oraz współczesne portrety pacjentów z cukrzycą. </w:t>
      </w:r>
      <w:r w:rsidR="00661ED8">
        <w:t>Każ</w:t>
      </w:r>
      <w:r w:rsidR="00097B1D">
        <w:t xml:space="preserve">da fotografia opatrzona jest krótkim komentarzem </w:t>
      </w:r>
      <w:r w:rsidR="00FE6D28">
        <w:t>b</w:t>
      </w:r>
      <w:r w:rsidR="00097B1D">
        <w:t>ohaterów wystawy</w:t>
      </w:r>
      <w:r w:rsidR="00C56E49">
        <w:t>, który podkreśla, co dla każdego z nich oznacza insulina.</w:t>
      </w:r>
      <w:r w:rsidR="000379CA">
        <w:t xml:space="preserve"> </w:t>
      </w:r>
      <w:r w:rsidR="007A154B">
        <w:t xml:space="preserve">Na wystawie </w:t>
      </w:r>
      <w:r w:rsidR="00E32F08">
        <w:t>zaprezentowano</w:t>
      </w:r>
      <w:r w:rsidR="007A154B">
        <w:t xml:space="preserve"> portrety: Michała Jelińskiego – sportowca i złotego medalisty Igrzysk Olimpijskich, </w:t>
      </w:r>
      <w:r w:rsidR="000379CA">
        <w:t xml:space="preserve">Reginy Kostrzewy – emerytki i </w:t>
      </w:r>
      <w:r w:rsidR="009F7974">
        <w:t xml:space="preserve">spełnionej </w:t>
      </w:r>
      <w:r w:rsidR="000379CA">
        <w:t xml:space="preserve">prababci, </w:t>
      </w:r>
      <w:r w:rsidR="007A154B">
        <w:t>Macieja</w:t>
      </w:r>
      <w:r w:rsidR="000379CA">
        <w:t xml:space="preserve"> Łysiaka – twórcy internetowego</w:t>
      </w:r>
      <w:r w:rsidR="007A154B">
        <w:t xml:space="preserve">, Dominiki Sacharuk – </w:t>
      </w:r>
      <w:r w:rsidR="00956EF8">
        <w:t xml:space="preserve">wielokrotnej </w:t>
      </w:r>
      <w:r w:rsidR="007A154B">
        <w:t xml:space="preserve">mistrzyni </w:t>
      </w:r>
      <w:r w:rsidR="00956EF8">
        <w:t xml:space="preserve">Polski </w:t>
      </w:r>
      <w:r w:rsidR="007A154B">
        <w:t xml:space="preserve">w podnoszeniu ciężarów i Angeliny Ziembińskiej – </w:t>
      </w:r>
      <w:proofErr w:type="spellStart"/>
      <w:r w:rsidR="007A154B">
        <w:t>blogerki</w:t>
      </w:r>
      <w:proofErr w:type="spellEnd"/>
      <w:r w:rsidR="007A154B">
        <w:t>.</w:t>
      </w:r>
    </w:p>
    <w:p w14:paraId="0000000F" w14:textId="77777777" w:rsidR="007C0FAE" w:rsidRDefault="007C0FAE">
      <w:pPr>
        <w:jc w:val="both"/>
        <w:rPr>
          <w:i/>
        </w:rPr>
      </w:pPr>
    </w:p>
    <w:p w14:paraId="00000010" w14:textId="57FAB361" w:rsidR="007C0FAE" w:rsidRDefault="00E32F08">
      <w:pPr>
        <w:jc w:val="both"/>
      </w:pPr>
      <w:r>
        <w:t xml:space="preserve">Wystawa ma </w:t>
      </w:r>
      <w:r w:rsidR="00D72119">
        <w:t xml:space="preserve">również </w:t>
      </w:r>
      <w:r>
        <w:t xml:space="preserve">na celu zwrócenie uwagi na fakt, że </w:t>
      </w:r>
      <w:r w:rsidR="006D6849">
        <w:t>cukrzyca</w:t>
      </w:r>
      <w:r>
        <w:t xml:space="preserve"> stanowi narastający problem społeczny o globalnej skali. Na świecie na cukrzycę choruje </w:t>
      </w:r>
      <w:r w:rsidR="00D72119">
        <w:t xml:space="preserve">już </w:t>
      </w:r>
      <w:r>
        <w:t xml:space="preserve">ok. 420 milionów osób - w Polsce około 3 milionów. Szacuje się, że nawet milion Polaków nie wie, że choruje na cukrzycę! Może ona </w:t>
      </w:r>
      <w:r w:rsidR="00C37860">
        <w:t xml:space="preserve">przez wiele lat </w:t>
      </w:r>
      <w:r>
        <w:t>rozwijać się w ukryciu, nie dając w początkowej fazie żadnych charakterystycznych objawów. Dlatego warto regularnie monitorować poziom glukozy we krwi.</w:t>
      </w:r>
      <w:r w:rsidR="00C37860">
        <w:t xml:space="preserve"> To proste i nieinwazyjne badanie </w:t>
      </w:r>
      <w:r w:rsidR="004506E2">
        <w:t>może uratować przed ryzykiem rozwoju cukrzycy i jej powikłań</w:t>
      </w:r>
      <w:r w:rsidR="00B21A8B">
        <w:t xml:space="preserve"> dzięki szybkiemu rozpoczęciu odpowiednich terapii.</w:t>
      </w:r>
    </w:p>
    <w:p w14:paraId="00000011" w14:textId="77777777" w:rsidR="007C0FAE" w:rsidRDefault="007C0FAE">
      <w:pPr>
        <w:jc w:val="both"/>
      </w:pPr>
    </w:p>
    <w:p w14:paraId="00000012" w14:textId="2D107EB3" w:rsidR="007C0FAE" w:rsidRDefault="00E32F08">
      <w:pPr>
        <w:jc w:val="both"/>
        <w:rPr>
          <w:b/>
          <w:i/>
        </w:rPr>
      </w:pPr>
      <w:r>
        <w:t xml:space="preserve">- </w:t>
      </w:r>
      <w:r>
        <w:rPr>
          <w:i/>
        </w:rPr>
        <w:t>Podnoszenie świadomości społecznej na t</w:t>
      </w:r>
      <w:r w:rsidR="003960F1">
        <w:rPr>
          <w:i/>
        </w:rPr>
        <w:t>en temat jest niezwykle istotne</w:t>
      </w:r>
      <w:r>
        <w:rPr>
          <w:i/>
        </w:rPr>
        <w:t xml:space="preserve"> gdyż </w:t>
      </w:r>
      <w:r w:rsidR="006D6849">
        <w:rPr>
          <w:i/>
        </w:rPr>
        <w:t xml:space="preserve">odpowiednia </w:t>
      </w:r>
      <w:r>
        <w:rPr>
          <w:i/>
        </w:rPr>
        <w:t xml:space="preserve">profilaktyka, pełni ważną rolę w zapobieganiu cukrzycy i jej powikłaniom. Ogromne znaczenie ma również edukacja diabetologiczna na temat </w:t>
      </w:r>
      <w:r w:rsidR="006D6849">
        <w:rPr>
          <w:i/>
        </w:rPr>
        <w:t>zdrowej diety i aktywności fizycznej</w:t>
      </w:r>
      <w:r>
        <w:rPr>
          <w:i/>
        </w:rPr>
        <w:t xml:space="preserve"> </w:t>
      </w:r>
      <w:r w:rsidR="006D6849">
        <w:rPr>
          <w:i/>
        </w:rPr>
        <w:t>–</w:t>
      </w:r>
      <w:r w:rsidRPr="006D6849">
        <w:rPr>
          <w:i/>
        </w:rPr>
        <w:t xml:space="preserve"> </w:t>
      </w:r>
      <w:r w:rsidR="006D6849" w:rsidRPr="006D6849">
        <w:rPr>
          <w:i/>
        </w:rPr>
        <w:t>mówi</w:t>
      </w:r>
      <w:r w:rsidR="006D6849">
        <w:rPr>
          <w:b/>
          <w:i/>
        </w:rPr>
        <w:t xml:space="preserve"> Anna</w:t>
      </w:r>
      <w:r>
        <w:rPr>
          <w:b/>
          <w:i/>
        </w:rPr>
        <w:t xml:space="preserve"> Śliwińska.</w:t>
      </w:r>
    </w:p>
    <w:p w14:paraId="00000014" w14:textId="172149D0" w:rsidR="007C0FAE" w:rsidRDefault="007C0FAE">
      <w:pPr>
        <w:jc w:val="both"/>
      </w:pPr>
    </w:p>
    <w:p w14:paraId="73196456" w14:textId="302B24CA" w:rsidR="00997918" w:rsidRDefault="00997918">
      <w:pPr>
        <w:jc w:val="both"/>
      </w:pPr>
    </w:p>
    <w:bookmarkEnd w:id="0"/>
    <w:p w14:paraId="022F2271" w14:textId="65490059" w:rsidR="00997918" w:rsidRDefault="00997918">
      <w:pPr>
        <w:jc w:val="both"/>
      </w:pPr>
    </w:p>
    <w:p w14:paraId="4252AD4C" w14:textId="77777777" w:rsidR="00997918" w:rsidRPr="002A17EC" w:rsidRDefault="00997918" w:rsidP="00997918">
      <w:pPr>
        <w:jc w:val="both"/>
        <w:rPr>
          <w:b/>
          <w:sz w:val="20"/>
          <w:szCs w:val="20"/>
        </w:rPr>
      </w:pPr>
    </w:p>
    <w:p w14:paraId="0B218212" w14:textId="77777777" w:rsidR="00C86653" w:rsidRDefault="00C86653" w:rsidP="00997918">
      <w:pPr>
        <w:jc w:val="both"/>
        <w:rPr>
          <w:b/>
          <w:sz w:val="20"/>
          <w:szCs w:val="20"/>
        </w:rPr>
      </w:pPr>
    </w:p>
    <w:p w14:paraId="32040043" w14:textId="77777777" w:rsidR="00C86653" w:rsidRDefault="00C86653" w:rsidP="00997918">
      <w:pPr>
        <w:jc w:val="both"/>
        <w:rPr>
          <w:b/>
          <w:sz w:val="20"/>
          <w:szCs w:val="20"/>
        </w:rPr>
      </w:pPr>
    </w:p>
    <w:p w14:paraId="78CF14DF" w14:textId="1F87A650" w:rsidR="00997918" w:rsidRDefault="00997918" w:rsidP="00997918">
      <w:pPr>
        <w:jc w:val="both"/>
        <w:rPr>
          <w:b/>
          <w:sz w:val="20"/>
          <w:szCs w:val="20"/>
        </w:rPr>
      </w:pPr>
      <w:r w:rsidRPr="002A17EC">
        <w:rPr>
          <w:b/>
          <w:sz w:val="20"/>
          <w:szCs w:val="20"/>
        </w:rPr>
        <w:t xml:space="preserve">Kontakt dla mediów: </w:t>
      </w:r>
    </w:p>
    <w:p w14:paraId="3B60AE2A" w14:textId="77777777" w:rsidR="00997918" w:rsidRPr="000B0048" w:rsidRDefault="00997918" w:rsidP="00997918">
      <w:pPr>
        <w:jc w:val="both"/>
        <w:rPr>
          <w:b/>
          <w:sz w:val="20"/>
          <w:szCs w:val="20"/>
        </w:rPr>
      </w:pPr>
      <w:r w:rsidRPr="00F17CB8">
        <w:rPr>
          <w:sz w:val="20"/>
          <w:szCs w:val="20"/>
        </w:rPr>
        <w:t>Joanna Przyjałkowska: tel. 662 110 601, joanna.</w:t>
      </w:r>
      <w:proofErr w:type="gramStart"/>
      <w:r w:rsidRPr="00F17CB8">
        <w:rPr>
          <w:sz w:val="20"/>
          <w:szCs w:val="20"/>
        </w:rPr>
        <w:t>przyjalkowska</w:t>
      </w:r>
      <w:proofErr w:type="gramEnd"/>
      <w:r w:rsidRPr="00F17CB8">
        <w:rPr>
          <w:sz w:val="20"/>
          <w:szCs w:val="20"/>
        </w:rPr>
        <w:t>@mslgroup.</w:t>
      </w:r>
      <w:proofErr w:type="gramStart"/>
      <w:r w:rsidRPr="00F17CB8">
        <w:rPr>
          <w:sz w:val="20"/>
          <w:szCs w:val="20"/>
        </w:rPr>
        <w:t>com</w:t>
      </w:r>
      <w:proofErr w:type="gramEnd"/>
    </w:p>
    <w:p w14:paraId="0706648B" w14:textId="77777777" w:rsidR="00997918" w:rsidRPr="00597369" w:rsidRDefault="00997918" w:rsidP="00997918">
      <w:pPr>
        <w:jc w:val="both"/>
        <w:rPr>
          <w:sz w:val="20"/>
          <w:szCs w:val="20"/>
          <w:lang w:val="pt-BR"/>
        </w:rPr>
      </w:pPr>
      <w:r w:rsidRPr="00DE499E">
        <w:rPr>
          <w:sz w:val="20"/>
          <w:szCs w:val="20"/>
          <w:lang w:val="pt-BR"/>
        </w:rPr>
        <w:t>Joanna Silva Neto: tel. 881 771 144, joanna.silvaneto@mslgroup.com</w:t>
      </w:r>
    </w:p>
    <w:p w14:paraId="3C9F321F" w14:textId="77777777" w:rsidR="00997918" w:rsidRPr="00997918" w:rsidRDefault="00997918">
      <w:pPr>
        <w:jc w:val="both"/>
        <w:rPr>
          <w:lang w:val="pt-BR"/>
        </w:rPr>
      </w:pPr>
    </w:p>
    <w:sectPr w:rsidR="00997918" w:rsidRPr="0099791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F11E6" w14:textId="77777777" w:rsidR="00452FB5" w:rsidRDefault="00452FB5" w:rsidP="00D6538C">
      <w:pPr>
        <w:spacing w:line="240" w:lineRule="auto"/>
      </w:pPr>
      <w:r>
        <w:separator/>
      </w:r>
    </w:p>
  </w:endnote>
  <w:endnote w:type="continuationSeparator" w:id="0">
    <w:p w14:paraId="2A29BC52" w14:textId="77777777" w:rsidR="00452FB5" w:rsidRDefault="00452FB5" w:rsidP="00D65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6E4B9" w14:textId="77777777" w:rsidR="00452FB5" w:rsidRDefault="00452FB5" w:rsidP="00D6538C">
      <w:pPr>
        <w:spacing w:line="240" w:lineRule="auto"/>
      </w:pPr>
      <w:r>
        <w:separator/>
      </w:r>
    </w:p>
  </w:footnote>
  <w:footnote w:type="continuationSeparator" w:id="0">
    <w:p w14:paraId="10093CE1" w14:textId="77777777" w:rsidR="00452FB5" w:rsidRDefault="00452FB5" w:rsidP="00D6538C">
      <w:pPr>
        <w:spacing w:line="240" w:lineRule="auto"/>
      </w:pPr>
      <w:r>
        <w:continuationSeparator/>
      </w:r>
    </w:p>
  </w:footnote>
  <w:footnote w:id="1">
    <w:p w14:paraId="5C893460" w14:textId="77777777" w:rsidR="00320225" w:rsidRPr="00D6538C" w:rsidRDefault="00320225" w:rsidP="0032022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6538C">
        <w:rPr>
          <w:sz w:val="16"/>
        </w:rPr>
        <w:t>Źródło: https</w:t>
      </w:r>
      <w:proofErr w:type="gramStart"/>
      <w:r w:rsidRPr="00D6538C">
        <w:rPr>
          <w:sz w:val="16"/>
        </w:rPr>
        <w:t>://diabetyk</w:t>
      </w:r>
      <w:proofErr w:type="gramEnd"/>
      <w:r w:rsidRPr="00D6538C">
        <w:rPr>
          <w:sz w:val="16"/>
        </w:rPr>
        <w:t>.</w:t>
      </w:r>
      <w:proofErr w:type="gramStart"/>
      <w:r w:rsidRPr="00D6538C">
        <w:rPr>
          <w:sz w:val="16"/>
        </w:rPr>
        <w:t>org</w:t>
      </w:r>
      <w:proofErr w:type="gramEnd"/>
      <w:r w:rsidRPr="00D6538C">
        <w:rPr>
          <w:sz w:val="16"/>
        </w:rPr>
        <w:t>.pl/insulina-wczoraj-i-dzis/</w:t>
      </w:r>
    </w:p>
  </w:footnote>
  <w:footnote w:id="2">
    <w:p w14:paraId="0030368B" w14:textId="77777777" w:rsidR="00FE6D28" w:rsidRPr="00FE6D28" w:rsidRDefault="00FE6D28" w:rsidP="00FE6D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D28">
        <w:rPr>
          <w:sz w:val="16"/>
        </w:rPr>
        <w:t>Źródło: https</w:t>
      </w:r>
      <w:proofErr w:type="gramStart"/>
      <w:r w:rsidRPr="00FE6D28">
        <w:rPr>
          <w:sz w:val="16"/>
        </w:rPr>
        <w:t>://www</w:t>
      </w:r>
      <w:proofErr w:type="gramEnd"/>
      <w:r w:rsidRPr="00FE6D28">
        <w:rPr>
          <w:sz w:val="16"/>
        </w:rPr>
        <w:t>.</w:t>
      </w:r>
      <w:proofErr w:type="gramStart"/>
      <w:r w:rsidRPr="00FE6D28">
        <w:rPr>
          <w:sz w:val="16"/>
        </w:rPr>
        <w:t>diabetes</w:t>
      </w:r>
      <w:proofErr w:type="gramEnd"/>
      <w:r w:rsidRPr="00FE6D28">
        <w:rPr>
          <w:sz w:val="16"/>
        </w:rPr>
        <w:t>.</w:t>
      </w:r>
      <w:proofErr w:type="gramStart"/>
      <w:r w:rsidRPr="00FE6D28">
        <w:rPr>
          <w:sz w:val="16"/>
        </w:rPr>
        <w:t>org</w:t>
      </w:r>
      <w:proofErr w:type="gramEnd"/>
      <w:r w:rsidRPr="00FE6D28">
        <w:rPr>
          <w:sz w:val="16"/>
        </w:rPr>
        <w:t>/blog/history-wonderful-thing-we-call-insulin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AE"/>
    <w:rsid w:val="000379CA"/>
    <w:rsid w:val="00097B1D"/>
    <w:rsid w:val="000B1F92"/>
    <w:rsid w:val="000B6FF6"/>
    <w:rsid w:val="001D33CC"/>
    <w:rsid w:val="001F3E33"/>
    <w:rsid w:val="00276DC4"/>
    <w:rsid w:val="002B080F"/>
    <w:rsid w:val="002F4007"/>
    <w:rsid w:val="00304EC7"/>
    <w:rsid w:val="00320225"/>
    <w:rsid w:val="003947D6"/>
    <w:rsid w:val="003960F1"/>
    <w:rsid w:val="0044393A"/>
    <w:rsid w:val="004506E2"/>
    <w:rsid w:val="00452FB5"/>
    <w:rsid w:val="004A3A9B"/>
    <w:rsid w:val="004E66C6"/>
    <w:rsid w:val="00616C25"/>
    <w:rsid w:val="00656937"/>
    <w:rsid w:val="00661ED8"/>
    <w:rsid w:val="0067188C"/>
    <w:rsid w:val="00675258"/>
    <w:rsid w:val="006A2E16"/>
    <w:rsid w:val="006A5C34"/>
    <w:rsid w:val="006B51E0"/>
    <w:rsid w:val="006C6E32"/>
    <w:rsid w:val="006D6849"/>
    <w:rsid w:val="00770C78"/>
    <w:rsid w:val="007A154B"/>
    <w:rsid w:val="007B0E72"/>
    <w:rsid w:val="007C0FAE"/>
    <w:rsid w:val="00821584"/>
    <w:rsid w:val="00823267"/>
    <w:rsid w:val="00956EF8"/>
    <w:rsid w:val="00997918"/>
    <w:rsid w:val="009F7974"/>
    <w:rsid w:val="00A43EF0"/>
    <w:rsid w:val="00B00EBA"/>
    <w:rsid w:val="00B21A8B"/>
    <w:rsid w:val="00B53B17"/>
    <w:rsid w:val="00C01E8F"/>
    <w:rsid w:val="00C03C57"/>
    <w:rsid w:val="00C37860"/>
    <w:rsid w:val="00C56E49"/>
    <w:rsid w:val="00C86653"/>
    <w:rsid w:val="00D6538C"/>
    <w:rsid w:val="00D72119"/>
    <w:rsid w:val="00DC17FF"/>
    <w:rsid w:val="00E32F08"/>
    <w:rsid w:val="00E348D3"/>
    <w:rsid w:val="00E40CB3"/>
    <w:rsid w:val="00F12B65"/>
    <w:rsid w:val="00F30D1C"/>
    <w:rsid w:val="00F767E6"/>
    <w:rsid w:val="00FE6D28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DE61C3"/>
  <w15:docId w15:val="{E387E3DD-7116-434D-84E9-67085058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8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0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0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5C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C34"/>
  </w:style>
  <w:style w:type="paragraph" w:styleId="Stopka">
    <w:name w:val="footer"/>
    <w:basedOn w:val="Normalny"/>
    <w:link w:val="StopkaZnak"/>
    <w:uiPriority w:val="99"/>
    <w:unhideWhenUsed/>
    <w:rsid w:val="006A5C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C34"/>
  </w:style>
  <w:style w:type="character" w:styleId="Hipercze">
    <w:name w:val="Hyperlink"/>
    <w:basedOn w:val="Domylnaczcionkaakapitu"/>
    <w:uiPriority w:val="99"/>
    <w:unhideWhenUsed/>
    <w:rsid w:val="00304EC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6FD1-4003-4F88-9710-629B651D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ZMNO (Marta Nowacka)</dc:creator>
  <cp:lastModifiedBy>Joanna Silva Neto</cp:lastModifiedBy>
  <cp:revision>5</cp:revision>
  <dcterms:created xsi:type="dcterms:W3CDTF">2021-09-30T12:09:00Z</dcterms:created>
  <dcterms:modified xsi:type="dcterms:W3CDTF">2021-10-04T08:10:00Z</dcterms:modified>
</cp:coreProperties>
</file>