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80D6" w14:textId="77777777" w:rsidR="003334AD" w:rsidRDefault="00DB3C26" w:rsidP="003334AD">
      <w:pPr>
        <w:rPr>
          <w:b/>
          <w:bCs/>
        </w:rPr>
      </w:pPr>
      <w:r>
        <w:rPr>
          <w:b/>
          <w:bCs/>
        </w:rPr>
        <w:t xml:space="preserve">4 </w:t>
      </w:r>
      <w:proofErr w:type="spellStart"/>
      <w:r>
        <w:rPr>
          <w:b/>
          <w:bCs/>
        </w:rPr>
        <w:t>e</w:t>
      </w:r>
      <w:r w:rsidR="008F61ED" w:rsidRPr="008F61ED">
        <w:rPr>
          <w:b/>
          <w:bCs/>
        </w:rPr>
        <w:t>ko</w:t>
      </w:r>
      <w:proofErr w:type="spellEnd"/>
      <w:r w:rsidR="008F61ED" w:rsidRPr="008F61ED">
        <w:rPr>
          <w:b/>
          <w:bCs/>
        </w:rPr>
        <w:t xml:space="preserve"> rozwiązania pozwalające na oszczędności w biurze </w:t>
      </w:r>
    </w:p>
    <w:p w14:paraId="1ADCC734" w14:textId="0E199DC7" w:rsidR="008E432B" w:rsidRPr="000A4D70" w:rsidRDefault="00CD4E13" w:rsidP="000A4D70">
      <w:pPr>
        <w:pStyle w:val="Akapitzlist"/>
        <w:numPr>
          <w:ilvl w:val="0"/>
          <w:numId w:val="1"/>
        </w:numPr>
        <w:rPr>
          <w:b/>
          <w:bCs/>
        </w:rPr>
      </w:pPr>
      <w:r w:rsidRPr="000A4D70">
        <w:rPr>
          <w:b/>
          <w:bCs/>
        </w:rPr>
        <w:t>Oszczędności w budżecie i budowanie przewagi konkurencyjnej to główne korzyści związane z ekologicznym podejściem firm do biznesu</w:t>
      </w:r>
      <w:r w:rsidR="00DB3C26" w:rsidRPr="000A4D70">
        <w:rPr>
          <w:b/>
          <w:bCs/>
        </w:rPr>
        <w:t xml:space="preserve"> – wynika z raportu </w:t>
      </w:r>
      <w:proofErr w:type="spellStart"/>
      <w:r w:rsidR="00DB3C26" w:rsidRPr="000A4D70">
        <w:rPr>
          <w:b/>
          <w:bCs/>
        </w:rPr>
        <w:t>Axpo</w:t>
      </w:r>
      <w:proofErr w:type="spellEnd"/>
      <w:r w:rsidR="00DB3C26" w:rsidRPr="000A4D70">
        <w:rPr>
          <w:b/>
          <w:bCs/>
        </w:rPr>
        <w:t xml:space="preserve"> Polska.</w:t>
      </w:r>
    </w:p>
    <w:p w14:paraId="214D5260" w14:textId="35F937AE" w:rsidR="008F61ED" w:rsidRDefault="00C163CD" w:rsidP="008E432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8F61ED">
        <w:rPr>
          <w:b/>
          <w:bCs/>
        </w:rPr>
        <w:t xml:space="preserve">posobem na </w:t>
      </w:r>
      <w:r>
        <w:rPr>
          <w:b/>
          <w:bCs/>
        </w:rPr>
        <w:t>zmniejszenie kosztów w przedsiębiorstwie</w:t>
      </w:r>
      <w:r w:rsidR="008F61ED">
        <w:rPr>
          <w:b/>
          <w:bCs/>
        </w:rPr>
        <w:t xml:space="preserve"> jest zmiana sprzedawcy energii</w:t>
      </w:r>
      <w:r w:rsidR="009773FE">
        <w:rPr>
          <w:b/>
          <w:bCs/>
        </w:rPr>
        <w:t xml:space="preserve"> – rachunki mogą być niższe nawet o 15%.</w:t>
      </w:r>
    </w:p>
    <w:p w14:paraId="7AD7DEC6" w14:textId="6E123595" w:rsidR="00C43F6B" w:rsidRDefault="009773FE" w:rsidP="008E432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Podstawowymi </w:t>
      </w:r>
      <w:proofErr w:type="spellStart"/>
      <w:r>
        <w:rPr>
          <w:b/>
          <w:bCs/>
        </w:rPr>
        <w:t>eko</w:t>
      </w:r>
      <w:proofErr w:type="spellEnd"/>
      <w:r>
        <w:rPr>
          <w:b/>
          <w:bCs/>
        </w:rPr>
        <w:t xml:space="preserve"> rozwiązaniami przynoszącymi oszczędności w biurach jest digitalizacja procesów eliminująca zużycie papieru, podejście zero waste czy segregacja śmieci.</w:t>
      </w:r>
    </w:p>
    <w:p w14:paraId="39010850" w14:textId="204D4C54" w:rsidR="00A1269A" w:rsidRDefault="00563B16" w:rsidP="008B73B6">
      <w:r>
        <w:t xml:space="preserve">Powracając po opustoszałych przez pandemię biur, warto zastanowić się nad wprowadzaniem do nich </w:t>
      </w:r>
      <w:proofErr w:type="spellStart"/>
      <w:r>
        <w:t>eko</w:t>
      </w:r>
      <w:proofErr w:type="spellEnd"/>
      <w:r>
        <w:t xml:space="preserve"> rozwiązań.</w:t>
      </w:r>
      <w:r w:rsidR="00A1269A">
        <w:t xml:space="preserve"> Sprzyjają one nie tylko wypełnianiu strategii CSR firmy. Działania na rzecz środowiska pozytywnie wpływają na morale pracowników,</w:t>
      </w:r>
      <w:r w:rsidR="0088313A">
        <w:t xml:space="preserve"> a także na relacje z </w:t>
      </w:r>
      <w:r w:rsidR="00A1269A">
        <w:t>klien</w:t>
      </w:r>
      <w:r w:rsidR="0088313A">
        <w:t xml:space="preserve">tami </w:t>
      </w:r>
      <w:r w:rsidR="00A1269A">
        <w:t>oraz partner</w:t>
      </w:r>
      <w:r w:rsidR="0088313A">
        <w:t>ami</w:t>
      </w:r>
      <w:r w:rsidR="00A1269A">
        <w:t xml:space="preserve"> biznesow</w:t>
      </w:r>
      <w:r w:rsidR="0088313A">
        <w:t>ymi.</w:t>
      </w:r>
    </w:p>
    <w:p w14:paraId="6887E272" w14:textId="156DECFE" w:rsidR="00D22443" w:rsidRDefault="00A1269A" w:rsidP="008B73B6">
      <w:r>
        <w:t xml:space="preserve">Jednak to nie wszystko. </w:t>
      </w:r>
      <w:r w:rsidR="008B73B6">
        <w:t xml:space="preserve">Jak wynika z raportu </w:t>
      </w:r>
      <w:proofErr w:type="spellStart"/>
      <w:r w:rsidR="00680C50">
        <w:t>Axpo</w:t>
      </w:r>
      <w:proofErr w:type="spellEnd"/>
      <w:r w:rsidR="00680C50">
        <w:t xml:space="preserve"> Polska </w:t>
      </w:r>
      <w:r w:rsidR="008B73B6">
        <w:t xml:space="preserve">„Zielona energia przyszłością biznesu. Dlaczego firmom opłaca się być </w:t>
      </w:r>
      <w:proofErr w:type="spellStart"/>
      <w:r w:rsidR="008B73B6">
        <w:t>eko</w:t>
      </w:r>
      <w:proofErr w:type="spellEnd"/>
      <w:r w:rsidR="008B73B6">
        <w:t xml:space="preserve">?”, </w:t>
      </w:r>
      <w:r>
        <w:t xml:space="preserve">proekologiczne nawyki to także realne oszczędności dla firmy. </w:t>
      </w:r>
    </w:p>
    <w:p w14:paraId="3529993A" w14:textId="2F4DEFD6" w:rsidR="009A2E0E" w:rsidRPr="009A2E0E" w:rsidRDefault="009A2E0E" w:rsidP="008B73B6">
      <w:pPr>
        <w:rPr>
          <w:rFonts w:cstheme="minorHAnsi"/>
        </w:rPr>
      </w:pPr>
      <w:r>
        <w:t xml:space="preserve">- </w:t>
      </w:r>
      <w:r w:rsidRPr="00942CB6">
        <w:rPr>
          <w:i/>
          <w:iCs/>
        </w:rPr>
        <w:t xml:space="preserve">Ostatnie miesiące pokazały, że firmom </w:t>
      </w:r>
      <w:r>
        <w:rPr>
          <w:i/>
          <w:iCs/>
        </w:rPr>
        <w:t>potrzebna</w:t>
      </w:r>
      <w:r w:rsidRPr="00942CB6">
        <w:rPr>
          <w:i/>
          <w:iCs/>
        </w:rPr>
        <w:t xml:space="preserve"> jest nie tylko odpowiednia strategia biznesowa i jasno zarysowane cele. </w:t>
      </w:r>
      <w:r>
        <w:rPr>
          <w:i/>
          <w:iCs/>
        </w:rPr>
        <w:t>Niezbędne jest także</w:t>
      </w:r>
      <w:r w:rsidRPr="00942CB6">
        <w:rPr>
          <w:i/>
          <w:iCs/>
        </w:rPr>
        <w:t xml:space="preserve"> elastyczne podejście, sprawna adaptacja do szybko zmieniających się warunków biznesowych, zrozumienie potrzeb klienta oraz umiejętność optymalizacji kosztów</w:t>
      </w:r>
      <w:r>
        <w:rPr>
          <w:i/>
          <w:iCs/>
        </w:rPr>
        <w:t xml:space="preserve">. Chcemy im to nieco ułatwić, stąd pomysł na raport z </w:t>
      </w:r>
      <w:proofErr w:type="spellStart"/>
      <w:r>
        <w:rPr>
          <w:i/>
          <w:iCs/>
        </w:rPr>
        <w:t>eko</w:t>
      </w:r>
      <w:proofErr w:type="spellEnd"/>
      <w:r>
        <w:rPr>
          <w:i/>
          <w:iCs/>
        </w:rPr>
        <w:t xml:space="preserve"> wskazówkami dla firm. Wierzymy, że te działania </w:t>
      </w:r>
      <w:r w:rsidR="00DD740D">
        <w:rPr>
          <w:i/>
          <w:iCs/>
        </w:rPr>
        <w:t xml:space="preserve">wpłyną pozytywnie na wizerunek, ale też realnie </w:t>
      </w:r>
      <w:r w:rsidR="00AE2DF2">
        <w:rPr>
          <w:i/>
          <w:iCs/>
        </w:rPr>
        <w:t>obniżą</w:t>
      </w:r>
      <w:r w:rsidR="00DD740D">
        <w:rPr>
          <w:i/>
          <w:iCs/>
        </w:rPr>
        <w:t xml:space="preserve"> koszty</w:t>
      </w:r>
      <w:r>
        <w:rPr>
          <w:i/>
          <w:iCs/>
        </w:rPr>
        <w:t xml:space="preserve"> </w:t>
      </w:r>
      <w:r>
        <w:t>– mówi Katarzyna Bienias</w:t>
      </w:r>
      <w:r w:rsidRPr="00B07380">
        <w:rPr>
          <w:rFonts w:cstheme="minorHAnsi"/>
        </w:rPr>
        <w:t xml:space="preserve">, </w:t>
      </w:r>
      <w:r>
        <w:rPr>
          <w:rFonts w:cstheme="minorHAnsi"/>
        </w:rPr>
        <w:t xml:space="preserve">Członek Zarządu i </w:t>
      </w:r>
      <w:r w:rsidRPr="00B07380">
        <w:rPr>
          <w:rFonts w:cstheme="minorHAnsi"/>
        </w:rPr>
        <w:t xml:space="preserve">Dyrektor sprzedaży do małych i średnich przedsiębiorstw w </w:t>
      </w:r>
      <w:proofErr w:type="spellStart"/>
      <w:r w:rsidRPr="00B07380">
        <w:rPr>
          <w:rFonts w:cstheme="minorHAnsi"/>
        </w:rPr>
        <w:t>Axpo</w:t>
      </w:r>
      <w:proofErr w:type="spellEnd"/>
      <w:r w:rsidRPr="00B07380">
        <w:rPr>
          <w:rFonts w:cstheme="minorHAnsi"/>
        </w:rPr>
        <w:t xml:space="preserve"> Polska.</w:t>
      </w:r>
    </w:p>
    <w:p w14:paraId="064EFE62" w14:textId="64B17DCA" w:rsidR="00A1269A" w:rsidRDefault="00C163CD" w:rsidP="008B73B6">
      <w:pPr>
        <w:rPr>
          <w:b/>
          <w:bCs/>
        </w:rPr>
      </w:pPr>
      <w:r>
        <w:rPr>
          <w:b/>
          <w:bCs/>
        </w:rPr>
        <w:t>Energia w biurze pod lupą</w:t>
      </w:r>
    </w:p>
    <w:p w14:paraId="0B318CD3" w14:textId="77777777" w:rsidR="009A2E0E" w:rsidRDefault="00A1269A" w:rsidP="008B73B6">
      <w:r w:rsidRPr="00C163CD">
        <w:t xml:space="preserve">Rachunki za </w:t>
      </w:r>
      <w:r w:rsidR="00CB0311" w:rsidRPr="00C163CD">
        <w:t xml:space="preserve">prąd </w:t>
      </w:r>
      <w:r w:rsidR="0088313A" w:rsidRPr="00C163CD">
        <w:t xml:space="preserve">stanowią sporą część kosztów firmy. </w:t>
      </w:r>
      <w:r w:rsidR="00C163CD" w:rsidRPr="00C163CD">
        <w:t>Ze względu na rosnące ceny energii i ogromne jej</w:t>
      </w:r>
      <w:r w:rsidR="00C163CD">
        <w:t xml:space="preserve"> </w:t>
      </w:r>
      <w:r w:rsidR="00C163CD" w:rsidRPr="00C163CD">
        <w:t>zużycie w firmach, warto poświęcić temu zagadnieniu więcej uwagi i pomyśleć o wprowadzeniu zmian. Najlepiej zacząć od podstaw, czyli przyjrzeni</w:t>
      </w:r>
      <w:r w:rsidR="00C163CD">
        <w:t>a</w:t>
      </w:r>
      <w:r w:rsidR="00C163CD" w:rsidRPr="00C163CD">
        <w:t xml:space="preserve"> się, co generuje największe zużycie prądu. </w:t>
      </w:r>
    </w:p>
    <w:p w14:paraId="1EFAAFEA" w14:textId="5F3EE705" w:rsidR="0088313A" w:rsidRPr="00C163CD" w:rsidRDefault="00CB0311" w:rsidP="008B73B6">
      <w:r w:rsidRPr="00C163CD">
        <w:t>W biurach najbardziej energochłonne są:</w:t>
      </w:r>
    </w:p>
    <w:p w14:paraId="133F89CC" w14:textId="77777777" w:rsidR="00F23755" w:rsidRDefault="00CB0311" w:rsidP="008B73B6">
      <w:r>
        <w:t>- oświetlenie,</w:t>
      </w:r>
      <w:r w:rsidR="00F23755">
        <w:br/>
        <w:t>- klimatyzacja/ogrzewanie,</w:t>
      </w:r>
      <w:r>
        <w:br/>
        <w:t>- sprzęty AGD w pomieszczeniach socjalnych,</w:t>
      </w:r>
      <w:r>
        <w:br/>
        <w:t>- komputery, drukarki, skanery</w:t>
      </w:r>
      <w:r w:rsidR="00F23755">
        <w:t>, itp.</w:t>
      </w:r>
    </w:p>
    <w:p w14:paraId="43C3F9C4" w14:textId="4ABFE44C" w:rsidR="00C163CD" w:rsidRDefault="00F23755" w:rsidP="00F23755">
      <w:r>
        <w:t>W celu obniżenia kosztów prądu w miejscu pracy, należy zwracać uwagę na klasę energetyczną kupowanych sprzętów, ewentualnie wymienić już posiadane na bardziej energooszczędne</w:t>
      </w:r>
      <w:r w:rsidR="00C163CD">
        <w:t>. Warto również pamiętać, że n</w:t>
      </w:r>
      <w:r w:rsidR="00C163CD" w:rsidRPr="00C163CD">
        <w:t xml:space="preserve">ajzdrowsze dla człowieka jest światło dzienne, więc zdecydowanie lepiej w ciągu dnia korzystać z naturalnego światła zamiast sztucznego, pochodzącego z jarzeniówek. </w:t>
      </w:r>
      <w:r w:rsidR="00C163CD">
        <w:t xml:space="preserve">Należy </w:t>
      </w:r>
      <w:r w:rsidR="00C163CD" w:rsidRPr="00C163CD">
        <w:t>też postawić na energooszczędne oświetlenie, które</w:t>
      </w:r>
      <w:r w:rsidR="00DD740D">
        <w:t xml:space="preserve"> – w dłuższej perspektywie - </w:t>
      </w:r>
      <w:r w:rsidR="00C163CD" w:rsidRPr="00C163CD">
        <w:t>nie tylko jest bardziej korzystne finansowo</w:t>
      </w:r>
      <w:r w:rsidR="00DD740D">
        <w:t xml:space="preserve">, ale </w:t>
      </w:r>
      <w:r w:rsidR="00C163CD" w:rsidRPr="00C163CD">
        <w:t xml:space="preserve">przysłuży się </w:t>
      </w:r>
      <w:r w:rsidR="00DD740D">
        <w:t xml:space="preserve">też </w:t>
      </w:r>
      <w:r w:rsidR="00C163CD" w:rsidRPr="00C163CD">
        <w:t>planecie.</w:t>
      </w:r>
    </w:p>
    <w:p w14:paraId="3D67F416" w14:textId="423380E1" w:rsidR="00C163CD" w:rsidRPr="00C163CD" w:rsidRDefault="00C163CD" w:rsidP="00F23755">
      <w:pPr>
        <w:rPr>
          <w:b/>
          <w:bCs/>
        </w:rPr>
      </w:pPr>
      <w:r w:rsidRPr="00C163CD">
        <w:rPr>
          <w:b/>
          <w:bCs/>
        </w:rPr>
        <w:t>Rachunki za energię niższe o 15%</w:t>
      </w:r>
    </w:p>
    <w:p w14:paraId="5275BB2F" w14:textId="3A90F768" w:rsidR="0095241B" w:rsidRDefault="00F23755" w:rsidP="00F23755">
      <w:pPr>
        <w:rPr>
          <w:rFonts w:cstheme="minorHAnsi"/>
        </w:rPr>
      </w:pPr>
      <w:r>
        <w:t>Innym</w:t>
      </w:r>
      <w:r w:rsidR="00C163CD">
        <w:t xml:space="preserve"> skutecznym</w:t>
      </w:r>
      <w:r>
        <w:t xml:space="preserve"> rozwiązaniem jest zmiana sprzedawcy energii. Negocjując umowę z nową spółką można uzyskać lepsze warunki niż dotychczas, dodatkowo istnieje możliwość korzystania w 100% z zielonej energii bez dodatkowych opłat.  </w:t>
      </w:r>
      <w:r>
        <w:br/>
      </w:r>
      <w:r w:rsidR="00CB0311">
        <w:br/>
      </w:r>
      <w:r>
        <w:rPr>
          <w:rFonts w:cstheme="minorHAnsi"/>
        </w:rPr>
        <w:t xml:space="preserve">- </w:t>
      </w:r>
      <w:r w:rsidRPr="00F552DF">
        <w:rPr>
          <w:rFonts w:cstheme="minorHAnsi"/>
          <w:i/>
          <w:iCs/>
        </w:rPr>
        <w:t xml:space="preserve">Przedsiębiorstwa zużywają ogromne ilości energii elektrycznej. I nie chodzi tylko o przedsiębiorstwa produkcyjne, ale i wiele firm z innych branż, które wróciły do pracy na pełnych obrotach po pandemii. </w:t>
      </w:r>
      <w:r w:rsidRPr="00F552DF">
        <w:rPr>
          <w:rFonts w:cstheme="minorHAnsi"/>
          <w:i/>
          <w:iCs/>
        </w:rPr>
        <w:lastRenderedPageBreak/>
        <w:t xml:space="preserve">Zielona energia jest nie tylko bardziej sprzyjająca środowisku - pozwala też organizacjom na oszczędności. Zakontraktowanie dostawcy energii na kilka lat do przodu może wiązać się </w:t>
      </w:r>
      <w:r w:rsidR="00DD740D">
        <w:rPr>
          <w:rFonts w:cstheme="minorHAnsi"/>
          <w:i/>
          <w:iCs/>
        </w:rPr>
        <w:t xml:space="preserve">nawet </w:t>
      </w:r>
      <w:r w:rsidRPr="00F552DF">
        <w:rPr>
          <w:rFonts w:cstheme="minorHAnsi"/>
          <w:i/>
          <w:iCs/>
        </w:rPr>
        <w:t>z 15% mniejszymi kosztami w tym obszarze. Jednak trzeba na te oszczędności patrzeć w długoterminowej perspektywie</w:t>
      </w:r>
      <w:r>
        <w:rPr>
          <w:rFonts w:cstheme="minorHAnsi"/>
        </w:rPr>
        <w:t xml:space="preserve"> </w:t>
      </w:r>
      <w:r>
        <w:t xml:space="preserve">– </w:t>
      </w:r>
      <w:r w:rsidR="009A2E0E">
        <w:t>dodaje</w:t>
      </w:r>
      <w:r>
        <w:t xml:space="preserve"> Katarzyna Bienias</w:t>
      </w:r>
      <w:r w:rsidR="009A2E0E">
        <w:rPr>
          <w:rFonts w:cstheme="minorHAnsi"/>
        </w:rPr>
        <w:t>.</w:t>
      </w:r>
    </w:p>
    <w:p w14:paraId="5726B52E" w14:textId="5422D5A6" w:rsidR="0095241B" w:rsidRDefault="0095241B" w:rsidP="00F23755">
      <w:pPr>
        <w:rPr>
          <w:rFonts w:cstheme="minorHAnsi"/>
        </w:rPr>
      </w:pPr>
      <w:r>
        <w:rPr>
          <w:rFonts w:cstheme="minorHAnsi"/>
        </w:rPr>
        <w:t>Zmiana sprzedawcy energii jest obecnie bardzo łatwa. Można jej dokonać bez wychodzenia z domu, przez platformy online. Przykład</w:t>
      </w:r>
      <w:r w:rsidR="00E61B3F">
        <w:rPr>
          <w:rFonts w:cstheme="minorHAnsi"/>
        </w:rPr>
        <w:t>em takiej platformy</w:t>
      </w:r>
      <w:r>
        <w:rPr>
          <w:rFonts w:cstheme="minorHAnsi"/>
        </w:rPr>
        <w:t xml:space="preserve"> jest  </w:t>
      </w:r>
      <w:hyperlink r:id="rId7" w:history="1">
        <w:r w:rsidRPr="003A2D01">
          <w:rPr>
            <w:rStyle w:val="Hipercze"/>
            <w:rFonts w:cstheme="minorHAnsi"/>
          </w:rPr>
          <w:t>www.wybieram.axpo.pl</w:t>
        </w:r>
      </w:hyperlink>
      <w:r>
        <w:rPr>
          <w:rFonts w:cstheme="minorHAnsi"/>
        </w:rPr>
        <w:t xml:space="preserve">. </w:t>
      </w:r>
    </w:p>
    <w:p w14:paraId="72B0E94A" w14:textId="27300D6A" w:rsidR="00CB0311" w:rsidRDefault="0095241B" w:rsidP="008B73B6">
      <w:pPr>
        <w:rPr>
          <w:b/>
          <w:bCs/>
        </w:rPr>
      </w:pPr>
      <w:r w:rsidRPr="0095241B">
        <w:rPr>
          <w:b/>
          <w:bCs/>
        </w:rPr>
        <w:t>Proste nawyki, spore oszczędności</w:t>
      </w:r>
    </w:p>
    <w:p w14:paraId="797F6229" w14:textId="576B1273" w:rsidR="0095241B" w:rsidRDefault="0095241B" w:rsidP="008B73B6">
      <w:r>
        <w:t xml:space="preserve">W raporcie eksperci </w:t>
      </w:r>
      <w:proofErr w:type="spellStart"/>
      <w:r>
        <w:t>Axpo</w:t>
      </w:r>
      <w:proofErr w:type="spellEnd"/>
      <w:r>
        <w:t xml:space="preserve"> podkreślają, że wystarczy konsekwentnie przestrzegać kilku prostych wskazówek, by zacząć oszczędzać na </w:t>
      </w:r>
      <w:proofErr w:type="spellStart"/>
      <w:r>
        <w:t>eko</w:t>
      </w:r>
      <w:proofErr w:type="spellEnd"/>
      <w:r>
        <w:t xml:space="preserve"> postawie. </w:t>
      </w:r>
    </w:p>
    <w:p w14:paraId="20670075" w14:textId="5056DA5C" w:rsidR="00E61B3F" w:rsidRDefault="00E61B3F" w:rsidP="00E61B3F">
      <w:pPr>
        <w:pStyle w:val="Akapitzlist"/>
        <w:numPr>
          <w:ilvl w:val="0"/>
          <w:numId w:val="2"/>
        </w:numPr>
      </w:pPr>
      <w:r w:rsidRPr="00E61B3F">
        <w:rPr>
          <w:b/>
          <w:bCs/>
        </w:rPr>
        <w:t>Digitalizacja procesów</w:t>
      </w:r>
      <w:r>
        <w:t xml:space="preserve">. Zamiast tradycyjnych dokumentów czy też faktur, które generują duże zużycie papieru, koszty wysyłki i zanieczyszczenia powietrza związane z ich dostarczaniem, warto wprowadzić w biurze e-dokumentację. Oprócz </w:t>
      </w:r>
      <w:r w:rsidR="009A2E0E">
        <w:t>walorów</w:t>
      </w:r>
      <w:r>
        <w:t xml:space="preserve"> ekonomicznych i ekologicznych, mają także zalety organizacyjne. O wiele łatwiej bowiem przechowywać dokumentację w wersji online i zarządzać nią w tej formie. W dzisiejszych czasach, kiedy cyfryzacja na całym świecie przyspiesza, nikogo już nie dziwi fakt, że wszelkie raporty czy broszury dostępne są jedynie w wersji online - ze względu na wygodę i chęć ograniczenia zużycia papieru.</w:t>
      </w:r>
      <w:r w:rsidR="006C5DA1">
        <w:br/>
      </w:r>
    </w:p>
    <w:p w14:paraId="36091828" w14:textId="557B358B" w:rsidR="00E61B3F" w:rsidRDefault="006C5DA1" w:rsidP="006C5DA1">
      <w:pPr>
        <w:pStyle w:val="Akapitzlist"/>
        <w:numPr>
          <w:ilvl w:val="0"/>
          <w:numId w:val="2"/>
        </w:numPr>
      </w:pPr>
      <w:r>
        <w:rPr>
          <w:b/>
          <w:bCs/>
        </w:rPr>
        <w:t>Segregacja śmieci</w:t>
      </w:r>
      <w:r w:rsidRPr="006C5DA1">
        <w:t>.</w:t>
      </w:r>
      <w:r>
        <w:t xml:space="preserve"> Większość świadomych firm już stosuje to rozwiązanie w swoim biurze, ale należy przyjrzeć mu się dokładniej, żeby zrozumieć jego sens. Przede wszystkim </w:t>
      </w:r>
      <w:r w:rsidR="009A2E0E">
        <w:t xml:space="preserve">warto </w:t>
      </w:r>
      <w:r>
        <w:t xml:space="preserve">pamiętać, że koszt odbioru posegregowanych odpadów jest znacznie niższy niż tych zmieszanych, co pozwala na oszczędności w budżecie. Jednak najważniejszy jest w tym przypadku aspekt ekologiczny. </w:t>
      </w:r>
      <w:r w:rsidRPr="006C5DA1">
        <w:t>Przeciętny Polak produkuje około 350 kg śmieci rocznie</w:t>
      </w:r>
      <w:r>
        <w:t xml:space="preserve">. Jeżeli większa ich część zostanie posegregowana, może być powtórnie wykorzystana w produkcji. </w:t>
      </w:r>
      <w:r w:rsidRPr="006C5DA1">
        <w:t xml:space="preserve">Jak podaje </w:t>
      </w:r>
      <w:r>
        <w:t xml:space="preserve">portal </w:t>
      </w:r>
      <w:r w:rsidRPr="006C5DA1">
        <w:t>Nasze Śmieci</w:t>
      </w:r>
      <w:r>
        <w:t>, 59 kg makulatury pozwala uratować jedno drzewo, a 1 odzyskana szklana butelka to 4 godziny świecenia żarówki.</w:t>
      </w:r>
      <w:r>
        <w:br/>
      </w:r>
    </w:p>
    <w:p w14:paraId="739FEF28" w14:textId="2B9A0F8B" w:rsidR="006C5DA1" w:rsidRPr="00C163CD" w:rsidRDefault="006C5DA1" w:rsidP="009A2E0E">
      <w:pPr>
        <w:pStyle w:val="Akapitzlist"/>
        <w:numPr>
          <w:ilvl w:val="0"/>
          <w:numId w:val="2"/>
        </w:numPr>
      </w:pPr>
      <w:r w:rsidRPr="006C5DA1">
        <w:rPr>
          <w:b/>
          <w:bCs/>
        </w:rPr>
        <w:t>Ograniczenie używania jednorazowych i wykorzystujących duże ilości energii materiałów</w:t>
      </w:r>
      <w:r>
        <w:rPr>
          <w:b/>
          <w:bCs/>
        </w:rPr>
        <w:t xml:space="preserve">. </w:t>
      </w:r>
      <w:r w:rsidR="00C163CD" w:rsidRPr="00C163CD">
        <w:t xml:space="preserve">W duchu zero </w:t>
      </w:r>
      <w:r w:rsidR="009A2E0E">
        <w:t>waste firmy coraz częściej rezygnują z plastikowych butelek z wodą na rzecz</w:t>
      </w:r>
      <w:r w:rsidR="00C163CD" w:rsidRPr="00C163CD">
        <w:t xml:space="preserve"> dystrybutor</w:t>
      </w:r>
      <w:r w:rsidR="009A2E0E">
        <w:t>ów</w:t>
      </w:r>
      <w:r w:rsidR="00C163CD" w:rsidRPr="00C163CD">
        <w:t xml:space="preserve">. </w:t>
      </w:r>
      <w:r w:rsidR="009A2E0E">
        <w:t xml:space="preserve">Niektóre idą o krok dalej i promują </w:t>
      </w:r>
      <w:r w:rsidR="00C163CD" w:rsidRPr="00C163CD">
        <w:t xml:space="preserve">picie wody z kranu </w:t>
      </w:r>
      <w:r w:rsidR="009A2E0E">
        <w:t xml:space="preserve">– oczywiście </w:t>
      </w:r>
      <w:r w:rsidR="00C163CD" w:rsidRPr="00C163CD">
        <w:t xml:space="preserve">po jej uprzednim przebadaniu przez odpowiednie instytucje. </w:t>
      </w:r>
      <w:r w:rsidR="00A12BFA">
        <w:t xml:space="preserve">To tylko jeden z wielu przykładów na wyeliminowanie jednorazówek w firmie. </w:t>
      </w:r>
      <w:r w:rsidR="009A2E0E">
        <w:t>Wiele zależy w tej kwestii od pracowników.</w:t>
      </w:r>
      <w:r w:rsidR="00C163CD" w:rsidRPr="00C163CD">
        <w:t xml:space="preserve"> </w:t>
      </w:r>
      <w:r w:rsidR="009A2E0E">
        <w:t>W</w:t>
      </w:r>
      <w:r w:rsidR="00C163CD" w:rsidRPr="00C163CD">
        <w:t xml:space="preserve">arto </w:t>
      </w:r>
      <w:r w:rsidR="009A2E0E">
        <w:t xml:space="preserve">więc </w:t>
      </w:r>
      <w:r w:rsidR="00C163CD" w:rsidRPr="00C163CD">
        <w:t xml:space="preserve">zaangażować cały zespół i zapewnić pracownikom szkolenia i warsztaty, które podwyższą ich świadomość ekologiczną. Niezwykle ważne jest też włączenie </w:t>
      </w:r>
      <w:proofErr w:type="spellStart"/>
      <w:r w:rsidR="00C163CD" w:rsidRPr="00C163CD">
        <w:t>eko</w:t>
      </w:r>
      <w:proofErr w:type="spellEnd"/>
      <w:r w:rsidR="00A12BFA">
        <w:t xml:space="preserve"> </w:t>
      </w:r>
      <w:r w:rsidR="00C163CD" w:rsidRPr="00C163CD">
        <w:t>nawyków do strategii firmy i codziennej pracy, aby stały się one wspólną misją.</w:t>
      </w:r>
    </w:p>
    <w:p w14:paraId="4575B92E" w14:textId="77777777" w:rsidR="0095241B" w:rsidRPr="0095241B" w:rsidRDefault="0095241B" w:rsidP="008B73B6"/>
    <w:p w14:paraId="65B0FC6A" w14:textId="3B320F89" w:rsidR="00D22443" w:rsidRDefault="00D22443" w:rsidP="00942CB6">
      <w:pPr>
        <w:rPr>
          <w:rFonts w:cstheme="minorHAnsi"/>
        </w:rPr>
      </w:pPr>
      <w:r>
        <w:rPr>
          <w:rFonts w:cstheme="minorHAnsi"/>
        </w:rPr>
        <w:t xml:space="preserve">Cały raport do pobrania tutaj: </w:t>
      </w:r>
      <w:hyperlink r:id="rId8" w:history="1">
        <w:r w:rsidRPr="00FE3F40">
          <w:rPr>
            <w:rStyle w:val="Hipercze"/>
            <w:rFonts w:cstheme="minorHAnsi"/>
          </w:rPr>
          <w:t>https://wybieram.axpo.com/lpk/raport-rynek-2021</w:t>
        </w:r>
      </w:hyperlink>
      <w:r>
        <w:rPr>
          <w:rFonts w:cstheme="minorHAnsi"/>
        </w:rPr>
        <w:t xml:space="preserve"> </w:t>
      </w:r>
    </w:p>
    <w:p w14:paraId="4A724F83" w14:textId="77777777" w:rsidR="008F61ED" w:rsidRPr="00F552DF" w:rsidRDefault="008F61ED" w:rsidP="00D22443">
      <w:pPr>
        <w:rPr>
          <w:rFonts w:cstheme="minorHAnsi"/>
        </w:rPr>
      </w:pPr>
    </w:p>
    <w:sectPr w:rsidR="008F61ED" w:rsidRPr="00F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0B3C" w14:textId="77777777" w:rsidR="0086177D" w:rsidRDefault="0086177D" w:rsidP="00CB0311">
      <w:pPr>
        <w:spacing w:after="0" w:line="240" w:lineRule="auto"/>
      </w:pPr>
      <w:r>
        <w:separator/>
      </w:r>
    </w:p>
  </w:endnote>
  <w:endnote w:type="continuationSeparator" w:id="0">
    <w:p w14:paraId="4FA37D59" w14:textId="77777777" w:rsidR="0086177D" w:rsidRDefault="0086177D" w:rsidP="00CB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E0DF" w14:textId="77777777" w:rsidR="0086177D" w:rsidRDefault="0086177D" w:rsidP="00CB0311">
      <w:pPr>
        <w:spacing w:after="0" w:line="240" w:lineRule="auto"/>
      </w:pPr>
      <w:r>
        <w:separator/>
      </w:r>
    </w:p>
  </w:footnote>
  <w:footnote w:type="continuationSeparator" w:id="0">
    <w:p w14:paraId="7B038C35" w14:textId="77777777" w:rsidR="0086177D" w:rsidRDefault="0086177D" w:rsidP="00CB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D41"/>
    <w:multiLevelType w:val="hybridMultilevel"/>
    <w:tmpl w:val="1850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B15"/>
    <w:multiLevelType w:val="hybridMultilevel"/>
    <w:tmpl w:val="CCB8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2B"/>
    <w:rsid w:val="00022210"/>
    <w:rsid w:val="0009095F"/>
    <w:rsid w:val="000A4D70"/>
    <w:rsid w:val="00112877"/>
    <w:rsid w:val="00244F15"/>
    <w:rsid w:val="00263240"/>
    <w:rsid w:val="002C0D41"/>
    <w:rsid w:val="003334AD"/>
    <w:rsid w:val="004520E4"/>
    <w:rsid w:val="00563B16"/>
    <w:rsid w:val="00680C50"/>
    <w:rsid w:val="006C5DA1"/>
    <w:rsid w:val="0086177D"/>
    <w:rsid w:val="0088313A"/>
    <w:rsid w:val="008A45C9"/>
    <w:rsid w:val="008B73B6"/>
    <w:rsid w:val="008E432B"/>
    <w:rsid w:val="008F61ED"/>
    <w:rsid w:val="00942CB6"/>
    <w:rsid w:val="0095241B"/>
    <w:rsid w:val="009531CA"/>
    <w:rsid w:val="009576E2"/>
    <w:rsid w:val="009773FE"/>
    <w:rsid w:val="009A2E0E"/>
    <w:rsid w:val="00A1269A"/>
    <w:rsid w:val="00A12BFA"/>
    <w:rsid w:val="00A26F81"/>
    <w:rsid w:val="00AE2DF2"/>
    <w:rsid w:val="00B005E3"/>
    <w:rsid w:val="00BB7B1A"/>
    <w:rsid w:val="00C163CD"/>
    <w:rsid w:val="00C43F6B"/>
    <w:rsid w:val="00CB0311"/>
    <w:rsid w:val="00CD4E13"/>
    <w:rsid w:val="00D22443"/>
    <w:rsid w:val="00DB3C26"/>
    <w:rsid w:val="00DD740D"/>
    <w:rsid w:val="00E61B3F"/>
    <w:rsid w:val="00F23755"/>
    <w:rsid w:val="00F552DF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66F4"/>
  <w15:chartTrackingRefBased/>
  <w15:docId w15:val="{3F7A4196-78AD-4B06-8C63-2C08695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4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44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3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4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4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bieram.axpo.com/lpk/raport-rynek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bieram.axp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</dc:creator>
  <cp:keywords/>
  <dc:description/>
  <cp:lastModifiedBy>Kinga Chodacka</cp:lastModifiedBy>
  <cp:revision>5</cp:revision>
  <dcterms:created xsi:type="dcterms:W3CDTF">2021-09-28T08:58:00Z</dcterms:created>
  <dcterms:modified xsi:type="dcterms:W3CDTF">2021-10-04T08:22:00Z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183254310</vt:i4>
  </property>
  <property fmtid="{D5CDD505-2E9C-101B-9397-08002B2CF9AE}" pid="3" name="_NewReviewCycle">
    <vt:lpwstr/>
  </property>
  <property fmtid="{D5CDD505-2E9C-101B-9397-08002B2CF9AE}" pid="4" name="_EmailSubject">
    <vt:lpwstr>(wysyłka do mediów retail i msp)</vt:lpwstr>
  </property>
  <property fmtid="{D5CDD505-2E9C-101B-9397-08002B2CF9AE}" pid="5" name="_AuthorEmail">
    <vt:lpwstr>Katarzyna.Bienias@axpo.com</vt:lpwstr>
  </property>
  <property fmtid="{D5CDD505-2E9C-101B-9397-08002B2CF9AE}" pid="6" name="_AuthorEmailDisplayName">
    <vt:lpwstr>Bienias Katarzyna TOP-O</vt:lpwstr>
  </property>
  <property fmtid="{D5CDD505-2E9C-101B-9397-08002B2CF9AE}" pid="7" name="_ReviewingToolsShownOnce">
    <vt:lpwstr/>
  </property>
</Properties>
</file>