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C0" w:rsidRPr="00410FD0" w:rsidRDefault="00525DF5" w:rsidP="00410FD0">
      <w:pPr>
        <w:jc w:val="center"/>
        <w:rPr>
          <w:rFonts w:eastAsiaTheme="minorHAnsi"/>
          <w:b/>
          <w:sz w:val="28"/>
          <w:szCs w:val="28"/>
        </w:rPr>
      </w:pPr>
      <w:r w:rsidRPr="00410FD0">
        <w:rPr>
          <w:b/>
          <w:sz w:val="28"/>
          <w:szCs w:val="28"/>
        </w:rPr>
        <w:t>Oszczędź sobie i… planecie! Sprawd</w:t>
      </w:r>
      <w:bookmarkStart w:id="0" w:name="_GoBack"/>
      <w:bookmarkEnd w:id="0"/>
      <w:r w:rsidRPr="00410FD0">
        <w:rPr>
          <w:b/>
          <w:sz w:val="28"/>
          <w:szCs w:val="28"/>
        </w:rPr>
        <w:t>ź, jak nie marnować jedzenia</w:t>
      </w:r>
    </w:p>
    <w:p w:rsidR="009100C0" w:rsidRPr="00A52557" w:rsidRDefault="009100C0" w:rsidP="009100C0">
      <w:pPr>
        <w:rPr>
          <w:rFonts w:ascii="SGGW Sans Light" w:eastAsia="Batang" w:hAnsi="SGGW Sans Light"/>
          <w:b/>
        </w:rPr>
      </w:pPr>
      <w:r w:rsidRPr="00A52557">
        <w:rPr>
          <w:rFonts w:ascii="SGGW Sans Light" w:eastAsia="Batang" w:hAnsi="SGGW Sans Light"/>
          <w:b/>
        </w:rPr>
        <w:t xml:space="preserve">Blisko pięć milionów ton żywności marnują Polacy w ciągu roku. Więcej niż połowa zmarnowanej żywności pochodzi z gospodarstw domowych – wynika z badań przeprowadzonych przez </w:t>
      </w:r>
      <w:proofErr w:type="spellStart"/>
      <w:r w:rsidRPr="00A52557">
        <w:rPr>
          <w:rFonts w:ascii="SGGW Sans Light" w:eastAsia="Batang" w:hAnsi="SGGW Sans Light"/>
          <w:b/>
        </w:rPr>
        <w:t>naukowczynie</w:t>
      </w:r>
      <w:proofErr w:type="spellEnd"/>
      <w:r w:rsidRPr="00A52557">
        <w:rPr>
          <w:rFonts w:ascii="SGGW Sans Light" w:eastAsia="Batang" w:hAnsi="SGGW Sans Light"/>
          <w:b/>
        </w:rPr>
        <w:t xml:space="preserve"> ze Szkoły Głównej Gospodarstwa Wiejskiego. </w:t>
      </w:r>
      <w:r w:rsidRPr="00A52557">
        <w:rPr>
          <w:rFonts w:ascii="SGGW Sans Light" w:eastAsia="Batang" w:hAnsi="SGGW Sans Light"/>
          <w:b/>
        </w:rPr>
        <w:t xml:space="preserve">Światowy Dzień Żywności </w:t>
      </w:r>
      <w:r w:rsidRPr="00A52557">
        <w:rPr>
          <w:rFonts w:ascii="SGGW Sans Light" w:eastAsia="Batang" w:hAnsi="SGGW Sans Light"/>
          <w:b/>
        </w:rPr>
        <w:t>to doskonała okazja, żeby</w:t>
      </w:r>
      <w:r w:rsidR="00E7049E" w:rsidRPr="00A52557">
        <w:rPr>
          <w:rFonts w:ascii="SGGW Sans Light" w:eastAsia="Batang" w:hAnsi="SGGW Sans Light"/>
          <w:b/>
        </w:rPr>
        <w:t xml:space="preserve"> się</w:t>
      </w:r>
      <w:r w:rsidRPr="00A52557">
        <w:rPr>
          <w:rFonts w:ascii="SGGW Sans Light" w:eastAsia="Batang" w:hAnsi="SGGW Sans Light"/>
          <w:b/>
        </w:rPr>
        <w:t xml:space="preserve"> </w:t>
      </w:r>
      <w:r w:rsidR="00E7049E" w:rsidRPr="00A52557">
        <w:rPr>
          <w:rFonts w:ascii="SGGW Sans Light" w:eastAsia="Batang" w:hAnsi="SGGW Sans Light"/>
          <w:b/>
        </w:rPr>
        <w:t>uczyć w jaki sposób</w:t>
      </w:r>
      <w:r w:rsidRPr="00A52557">
        <w:rPr>
          <w:rFonts w:ascii="SGGW Sans Light" w:eastAsia="Batang" w:hAnsi="SGGW Sans Light"/>
          <w:b/>
        </w:rPr>
        <w:t xml:space="preserve"> ograniczyć wyrzucanie żywności do śmietników.</w:t>
      </w:r>
    </w:p>
    <w:p w:rsidR="009100C0" w:rsidRPr="00A52557" w:rsidRDefault="009100C0" w:rsidP="009100C0">
      <w:pPr>
        <w:rPr>
          <w:rFonts w:ascii="SGGW Sans Light" w:hAnsi="SGGW Sans Light"/>
        </w:rPr>
      </w:pPr>
      <w:r w:rsidRPr="00A52557">
        <w:rPr>
          <w:rFonts w:ascii="SGGW Sans Light" w:hAnsi="SGGW Sans Light"/>
        </w:rPr>
        <w:t>Światowy Dzień Żywności</w:t>
      </w:r>
      <w:r w:rsidRPr="00A52557">
        <w:rPr>
          <w:rFonts w:ascii="SGGW Sans Light" w:hAnsi="SGGW Sans Light"/>
        </w:rPr>
        <w:t xml:space="preserve"> (16 października) </w:t>
      </w:r>
      <w:r w:rsidRPr="00A52557">
        <w:rPr>
          <w:rFonts w:ascii="SGGW Sans Light" w:hAnsi="SGGW Sans Light"/>
        </w:rPr>
        <w:t xml:space="preserve">został ustanowiony ponad 40 lat temu przez Organizację Narodów Zjednoczonych ds. Wyżywienia i Rolnictwa (FAO).  </w:t>
      </w:r>
      <w:r w:rsidRPr="00A52557">
        <w:rPr>
          <w:rFonts w:ascii="SGGW Sans Light" w:hAnsi="SGGW Sans Light"/>
        </w:rPr>
        <w:t xml:space="preserve"> </w:t>
      </w:r>
      <w:r w:rsidRPr="00A52557">
        <w:rPr>
          <w:rFonts w:ascii="SGGW Sans Light" w:hAnsi="SGGW Sans Light"/>
        </w:rPr>
        <w:t xml:space="preserve">Z tej okazji, warto podzielić się wynikami badań, które zostały zrealizowane w ramach projektu PROM przez prof. dr hab. Danutę </w:t>
      </w:r>
      <w:proofErr w:type="spellStart"/>
      <w:r w:rsidRPr="00A52557">
        <w:rPr>
          <w:rFonts w:ascii="SGGW Sans Light" w:hAnsi="SGGW Sans Light"/>
        </w:rPr>
        <w:t>Kołożyn</w:t>
      </w:r>
      <w:proofErr w:type="spellEnd"/>
      <w:r w:rsidRPr="00A52557">
        <w:rPr>
          <w:rFonts w:ascii="SGGW Sans Light" w:hAnsi="SGGW Sans Light"/>
        </w:rPr>
        <w:t>-Krajewską, dr hab. Beatę Bilską</w:t>
      </w:r>
      <w:r w:rsidRPr="00A52557">
        <w:rPr>
          <w:rFonts w:ascii="SGGW Sans Light" w:hAnsi="SGGW Sans Light"/>
        </w:rPr>
        <w:t xml:space="preserve"> oraz</w:t>
      </w:r>
      <w:r w:rsidRPr="00A52557">
        <w:rPr>
          <w:rFonts w:ascii="SGGW Sans Light" w:hAnsi="SGGW Sans Light"/>
        </w:rPr>
        <w:t xml:space="preserve"> dr inż. Marzenę Tomaszewską z Instytutu Nauk o Żywieniu Człowieka SGGW. </w:t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 xml:space="preserve">Oszacowanie wielkości strat i marnotrawstwa żywności na poziomie krajowym nie było dotychczas przedmiotem kompleksowych badań. W celu pozyskania wiarygodnych i aktualnych danych dotyczących strat i marnotrawstwa żywności w Polsce, Szkoła Główna Gospodarstwa Wiejskiego wraz z Instytutem Ochrony Środowiska - Państwowym Instytutem Badawczym w ramach fazy badawczej projektu PROM oszacowała ilość marnowanej żywności, z uwzględnieniem wszystkich ogniw łańcucha żywnościowego. </w:t>
      </w:r>
    </w:p>
    <w:p w:rsidR="00165EED" w:rsidRPr="00A52557" w:rsidRDefault="00165EED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 xml:space="preserve">Badanie zrealizowano na ogólnopolskiej losowo-kwotowej próbie 500 gospodarstw domowych reprezentatywnej dla ogółu gospodarstw domowych. Respondenci przez 7 kolejnych dni ważyli i notowali w dzienniczku masę wyrzucanej żywności. </w:t>
      </w:r>
    </w:p>
    <w:p w:rsidR="009100C0" w:rsidRPr="00A52557" w:rsidRDefault="009100C0" w:rsidP="00165EED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>Ze zrealizowanych badań wynika, że w naszym kraju rocznie marnuje się ponad 4,8 mln ton. Otrzymane wyniki wskazują, że najwięcej żywności marnują konsumenci. Aż 60% wyrzucanej żywności pochodzi z gospodarstw domowych.</w:t>
      </w:r>
    </w:p>
    <w:p w:rsidR="009100C0" w:rsidRPr="00A52557" w:rsidRDefault="009100C0" w:rsidP="009100C0">
      <w:pPr>
        <w:jc w:val="center"/>
        <w:rPr>
          <w:rFonts w:ascii="SGGW Sans Light" w:hAnsi="SGGW Sans Light"/>
          <w:sz w:val="24"/>
          <w:szCs w:val="24"/>
        </w:rPr>
      </w:pPr>
      <w:r w:rsidRPr="00A52557">
        <w:rPr>
          <w:rFonts w:ascii="SGGW Sans Light" w:hAnsi="SGGW Sans Light"/>
          <w:noProof/>
          <w:sz w:val="24"/>
          <w:szCs w:val="24"/>
        </w:rPr>
        <w:drawing>
          <wp:inline distT="0" distB="0" distL="0" distR="0">
            <wp:extent cx="5819775" cy="3324225"/>
            <wp:effectExtent l="0" t="0" r="9525" b="9525"/>
            <wp:docPr id="4" name="Obraz 4" descr="ry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2" t="1598" r="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0" w:rsidRPr="00A52557" w:rsidRDefault="009100C0" w:rsidP="009100C0">
      <w:pPr>
        <w:ind w:firstLine="708"/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  <w:sz w:val="24"/>
          <w:szCs w:val="24"/>
        </w:rPr>
        <w:lastRenderedPageBreak/>
        <w:t xml:space="preserve">  </w:t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>Tygodniowo w każdym polskim gospodarstwie domowym wyrzucono średnio 3,9 kg żywności (w tym części jadalne i niejadalne). Ponad 35% masy wyrzuconej żywności stanowiły odpadki, które powstały podczas przygotowywania posiłków. Pozostałą część stanowiły resztki talerzowe oraz produkty spożywcze.</w:t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  <w:noProof/>
        </w:rPr>
        <w:drawing>
          <wp:inline distT="0" distB="0" distL="0" distR="0">
            <wp:extent cx="6181725" cy="3390900"/>
            <wp:effectExtent l="0" t="0" r="9525" b="0"/>
            <wp:docPr id="3" name="Obraz 3" descr="ry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>W ramach kolejnych badań ilościowych przeprowadzonych przez zespół SGGW na reprezentatywnej próbie dorosłych Polaków (1115 osób) określono powody marnowania żywności przez konsumentów. Najczęstszymi przyczynami tego niechlubnego procederu są: zepsucie żywności, przeoczenie daty ważności, czy przygotowanie zbyt dużej ilości jedzenia.</w:t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  <w:noProof/>
        </w:rPr>
        <w:lastRenderedPageBreak/>
        <w:drawing>
          <wp:inline distT="0" distB="0" distL="0" distR="0">
            <wp:extent cx="6181725" cy="3352800"/>
            <wp:effectExtent l="0" t="0" r="9525" b="0"/>
            <wp:docPr id="2" name="Obraz 2" descr="ry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9100C0" w:rsidRPr="00A52557" w:rsidRDefault="009100C0" w:rsidP="009100C0">
      <w:pPr>
        <w:jc w:val="both"/>
        <w:rPr>
          <w:rFonts w:ascii="SGGW Sans Light" w:hAnsi="SGGW Sans Light"/>
        </w:rPr>
      </w:pPr>
      <w:r w:rsidRPr="00A52557">
        <w:rPr>
          <w:rFonts w:ascii="SGGW Sans Light" w:hAnsi="SGGW Sans Light"/>
        </w:rPr>
        <w:t xml:space="preserve">W celu ograniczenia marnowania żywności w naszych domach i zaproponowano 10 "przykazań", o których powinniśmy pamiętać każdego dnia.  </w:t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9100C0" w:rsidRPr="00A52557" w:rsidRDefault="009100C0" w:rsidP="009100C0">
      <w:pPr>
        <w:jc w:val="both"/>
        <w:rPr>
          <w:rFonts w:ascii="SGGW Sans Light" w:hAnsi="SGGW Sans Light"/>
          <w:b/>
        </w:rPr>
      </w:pPr>
      <w:r w:rsidRPr="00A52557">
        <w:rPr>
          <w:rFonts w:ascii="SGGW Sans Light" w:hAnsi="SGGW Sans Light"/>
          <w:b/>
          <w:noProof/>
        </w:rPr>
        <w:lastRenderedPageBreak/>
        <w:drawing>
          <wp:inline distT="0" distB="0" distL="0" distR="0">
            <wp:extent cx="6181725" cy="8248650"/>
            <wp:effectExtent l="0" t="0" r="9525" b="0"/>
            <wp:docPr id="1" name="Obraz 1" descr="Ulotka_10 kroków w kierunku ograniczenia marnowania ży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lotka_10 kroków w kierunku ograniczenia marnowania żywnoś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0" w:rsidRPr="00A52557" w:rsidRDefault="009100C0" w:rsidP="009100C0">
      <w:pPr>
        <w:jc w:val="both"/>
        <w:rPr>
          <w:rFonts w:ascii="SGGW Sans Light" w:hAnsi="SGGW Sans Light"/>
        </w:rPr>
      </w:pPr>
    </w:p>
    <w:p w:rsidR="008528C0" w:rsidRPr="00A52557" w:rsidRDefault="008528C0">
      <w:pPr>
        <w:rPr>
          <w:rFonts w:ascii="SGGW Sans Light" w:hAnsi="SGGW Sans Light"/>
        </w:rPr>
      </w:pPr>
    </w:p>
    <w:sectPr w:rsidR="008528C0" w:rsidRPr="00A5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C0"/>
    <w:rsid w:val="00165EED"/>
    <w:rsid w:val="00410FD0"/>
    <w:rsid w:val="00525DF5"/>
    <w:rsid w:val="008528C0"/>
    <w:rsid w:val="009100C0"/>
    <w:rsid w:val="00A52557"/>
    <w:rsid w:val="00E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4B3"/>
  <w15:chartTrackingRefBased/>
  <w15:docId w15:val="{73CE0830-505C-4A08-BE12-CBF2C27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Szwejk</dc:creator>
  <cp:keywords/>
  <dc:description/>
  <cp:lastModifiedBy>Krzysztof Szwejk</cp:lastModifiedBy>
  <cp:revision>2</cp:revision>
  <dcterms:created xsi:type="dcterms:W3CDTF">2021-10-14T07:50:00Z</dcterms:created>
  <dcterms:modified xsi:type="dcterms:W3CDTF">2021-10-14T07:50:00Z</dcterms:modified>
</cp:coreProperties>
</file>