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F570" w14:textId="55D5F0D5" w:rsidR="00D75374" w:rsidRPr="005F1228" w:rsidRDefault="00596DDC" w:rsidP="0010294C">
      <w:pPr>
        <w:spacing w:after="120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6A4FF4B3">
            <wp:simplePos x="0" y="0"/>
            <wp:positionH relativeFrom="page">
              <wp:align>right</wp:align>
            </wp:positionH>
            <wp:positionV relativeFrom="page">
              <wp:posOffset>40640</wp:posOffset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6B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1DB42042" w14:textId="77777777" w:rsidR="006613F1" w:rsidRDefault="006613F1" w:rsidP="00E71B6A">
      <w:pPr>
        <w:spacing w:after="0" w:line="240" w:lineRule="auto"/>
        <w:rPr>
          <w:b/>
          <w:bCs/>
          <w:color w:val="CC3399"/>
          <w:sz w:val="36"/>
          <w:szCs w:val="36"/>
        </w:rPr>
      </w:pPr>
    </w:p>
    <w:p w14:paraId="43B8B645" w14:textId="49CE9334" w:rsidR="00E71B6A" w:rsidRDefault="00E71B6A" w:rsidP="00E71B6A">
      <w:pPr>
        <w:spacing w:after="0" w:line="240" w:lineRule="auto"/>
        <w:rPr>
          <w:b/>
          <w:bCs/>
          <w:color w:val="CC3399"/>
          <w:sz w:val="36"/>
          <w:szCs w:val="36"/>
        </w:rPr>
      </w:pPr>
      <w:r w:rsidRPr="00D91B90">
        <w:rPr>
          <w:b/>
          <w:bCs/>
          <w:color w:val="CC3399"/>
          <w:sz w:val="36"/>
          <w:szCs w:val="36"/>
        </w:rPr>
        <w:t xml:space="preserve">Żywienie </w:t>
      </w:r>
      <w:r w:rsidR="007D5655">
        <w:rPr>
          <w:b/>
          <w:bCs/>
          <w:color w:val="CC3399"/>
          <w:sz w:val="36"/>
          <w:szCs w:val="36"/>
        </w:rPr>
        <w:t>dzieci</w:t>
      </w:r>
      <w:r w:rsidRPr="00D91B90">
        <w:rPr>
          <w:b/>
          <w:bCs/>
          <w:color w:val="CC3399"/>
          <w:sz w:val="36"/>
          <w:szCs w:val="36"/>
        </w:rPr>
        <w:t xml:space="preserve"> w czasie pandemii: </w:t>
      </w:r>
      <w:r w:rsidRPr="00D91B90">
        <w:rPr>
          <w:b/>
          <w:bCs/>
          <w:color w:val="CC3399"/>
          <w:sz w:val="36"/>
          <w:szCs w:val="36"/>
        </w:rPr>
        <w:br/>
      </w:r>
      <w:r w:rsidR="00E912C9">
        <w:rPr>
          <w:b/>
          <w:bCs/>
          <w:color w:val="CC3399"/>
          <w:sz w:val="36"/>
          <w:szCs w:val="36"/>
        </w:rPr>
        <w:t xml:space="preserve">czy </w:t>
      </w:r>
      <w:r w:rsidRPr="00D91B90">
        <w:rPr>
          <w:b/>
          <w:bCs/>
          <w:color w:val="CC3399"/>
          <w:sz w:val="36"/>
          <w:szCs w:val="36"/>
        </w:rPr>
        <w:t>COVID-19 wpłynął na diet</w:t>
      </w:r>
      <w:r>
        <w:rPr>
          <w:b/>
          <w:bCs/>
          <w:color w:val="CC3399"/>
          <w:sz w:val="36"/>
          <w:szCs w:val="36"/>
        </w:rPr>
        <w:t>ę</w:t>
      </w:r>
      <w:r w:rsidR="0061710A">
        <w:rPr>
          <w:b/>
          <w:bCs/>
          <w:color w:val="CC3399"/>
          <w:sz w:val="36"/>
          <w:szCs w:val="36"/>
        </w:rPr>
        <w:t xml:space="preserve"> </w:t>
      </w:r>
      <w:r w:rsidR="005C1EFE">
        <w:rPr>
          <w:b/>
          <w:bCs/>
          <w:color w:val="CC3399"/>
          <w:sz w:val="36"/>
          <w:szCs w:val="36"/>
        </w:rPr>
        <w:t>niemowląt</w:t>
      </w:r>
      <w:r w:rsidRPr="00D91B90">
        <w:rPr>
          <w:b/>
          <w:bCs/>
          <w:color w:val="CC3399"/>
          <w:sz w:val="36"/>
          <w:szCs w:val="36"/>
        </w:rPr>
        <w:t>?</w:t>
      </w:r>
    </w:p>
    <w:p w14:paraId="37B948B6" w14:textId="77777777" w:rsidR="00544382" w:rsidRDefault="00544382" w:rsidP="00E71B6A">
      <w:pPr>
        <w:spacing w:after="0" w:line="240" w:lineRule="auto"/>
        <w:rPr>
          <w:b/>
          <w:bCs/>
          <w:color w:val="CC3399"/>
          <w:sz w:val="36"/>
          <w:szCs w:val="36"/>
        </w:rPr>
      </w:pPr>
    </w:p>
    <w:p w14:paraId="36B0FC82" w14:textId="723DC925" w:rsidR="00E71B6A" w:rsidRDefault="00E71B6A" w:rsidP="00A14E5D">
      <w:pPr>
        <w:spacing w:after="0" w:line="240" w:lineRule="auto"/>
      </w:pPr>
      <w:r w:rsidRPr="00D91B90">
        <w:rPr>
          <w:b/>
          <w:bCs/>
          <w:color w:val="CC3399"/>
          <w:sz w:val="36"/>
          <w:szCs w:val="36"/>
        </w:rPr>
        <w:t xml:space="preserve"> </w:t>
      </w:r>
      <w:r w:rsidRPr="00D91B90">
        <w:rPr>
          <w:b/>
          <w:bCs/>
          <w:color w:val="CC3399"/>
          <w:sz w:val="24"/>
          <w:szCs w:val="24"/>
        </w:rPr>
        <w:t>Wyniki badania Warszawskiego Uniwersytetu Medycznego</w:t>
      </w:r>
    </w:p>
    <w:p w14:paraId="74825C7A" w14:textId="1456098A" w:rsidR="00174B9B" w:rsidRPr="00D91B90" w:rsidRDefault="00D91B90" w:rsidP="007F458A">
      <w:pPr>
        <w:spacing w:after="0" w:line="240" w:lineRule="auto"/>
        <w:rPr>
          <w:b/>
          <w:bCs/>
          <w:color w:val="CC3399"/>
          <w:sz w:val="24"/>
          <w:szCs w:val="24"/>
        </w:rPr>
      </w:pPr>
      <w:r w:rsidRPr="00D91B90">
        <w:rPr>
          <w:b/>
          <w:bCs/>
          <w:color w:val="CC3399"/>
          <w:sz w:val="24"/>
          <w:szCs w:val="24"/>
        </w:rPr>
        <w:br/>
      </w:r>
    </w:p>
    <w:p w14:paraId="2003468E" w14:textId="77777777" w:rsidR="006573CF" w:rsidRPr="006573CF" w:rsidRDefault="006573CF" w:rsidP="006573CF">
      <w:pPr>
        <w:spacing w:after="0" w:line="240" w:lineRule="auto"/>
        <w:rPr>
          <w:b/>
          <w:bCs/>
          <w:color w:val="CC3399"/>
        </w:rPr>
      </w:pPr>
    </w:p>
    <w:p w14:paraId="04F06F6D" w14:textId="397D0ACB" w:rsidR="005F1228" w:rsidRPr="00BB17A3" w:rsidRDefault="00F70E2C" w:rsidP="00D91B90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 xml:space="preserve">Warszawa, </w:t>
      </w:r>
      <w:r w:rsidR="00E912C9">
        <w:rPr>
          <w:rFonts w:asciiTheme="minorHAnsi" w:hAnsiTheme="minorHAnsi" w:cstheme="minorHAnsi"/>
          <w:b/>
          <w:bCs/>
        </w:rPr>
        <w:t xml:space="preserve">październik </w:t>
      </w:r>
      <w:r w:rsidRPr="00BB17A3">
        <w:rPr>
          <w:rFonts w:asciiTheme="minorHAnsi" w:hAnsiTheme="minorHAnsi" w:cstheme="minorHAnsi"/>
          <w:b/>
          <w:bCs/>
        </w:rPr>
        <w:t>202</w:t>
      </w:r>
      <w:r w:rsidR="00D91B90">
        <w:rPr>
          <w:rFonts w:asciiTheme="minorHAnsi" w:hAnsiTheme="minorHAnsi" w:cstheme="minorHAnsi"/>
          <w:b/>
          <w:bCs/>
        </w:rPr>
        <w:t>1</w:t>
      </w:r>
      <w:r w:rsidRPr="00BB17A3">
        <w:rPr>
          <w:rFonts w:asciiTheme="minorHAnsi" w:hAnsiTheme="minorHAnsi" w:cstheme="minorHAnsi"/>
          <w:b/>
          <w:bCs/>
        </w:rPr>
        <w:t xml:space="preserve"> r.</w:t>
      </w:r>
    </w:p>
    <w:p w14:paraId="45FA8F4A" w14:textId="77777777" w:rsidR="00F70E2C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5333D36B" w14:textId="77777777" w:rsidR="00D91B90" w:rsidRDefault="00D91B90" w:rsidP="00AE021A">
      <w:pPr>
        <w:jc w:val="both"/>
        <w:rPr>
          <w:b/>
          <w:bCs/>
          <w:color w:val="0070C0"/>
        </w:rPr>
      </w:pPr>
    </w:p>
    <w:p w14:paraId="3891643B" w14:textId="77777777" w:rsidR="00685FE3" w:rsidRDefault="00E71B6A" w:rsidP="00AE021A">
      <w:pPr>
        <w:jc w:val="both"/>
        <w:rPr>
          <w:b/>
          <w:bCs/>
          <w:color w:val="0070C0"/>
        </w:rPr>
      </w:pPr>
      <w:bookmarkStart w:id="0" w:name="_Hlk74737539"/>
      <w:r w:rsidRPr="00E71B6A">
        <w:rPr>
          <w:b/>
          <w:bCs/>
          <w:color w:val="0070C0"/>
        </w:rPr>
        <w:t>Ze względu na pandemię tysiące niemowląt przyszły na świat w zupełnie nowej rzeczywistości - ich rodzice mają</w:t>
      </w:r>
      <w:r w:rsidR="00BD0D08">
        <w:rPr>
          <w:b/>
          <w:bCs/>
          <w:color w:val="0070C0"/>
        </w:rPr>
        <w:t xml:space="preserve"> często</w:t>
      </w:r>
      <w:r w:rsidRPr="00E71B6A">
        <w:rPr>
          <w:b/>
          <w:bCs/>
          <w:color w:val="0070C0"/>
        </w:rPr>
        <w:t xml:space="preserve"> utrudniony bezpośredni kontakt z lekarzami</w:t>
      </w:r>
      <w:r w:rsidR="00E37AB1">
        <w:rPr>
          <w:b/>
          <w:bCs/>
          <w:color w:val="0070C0"/>
        </w:rPr>
        <w:t>, położnymi i innymi specjalistami</w:t>
      </w:r>
      <w:r w:rsidRPr="00E71B6A">
        <w:rPr>
          <w:b/>
          <w:bCs/>
          <w:color w:val="0070C0"/>
        </w:rPr>
        <w:t>, któr</w:t>
      </w:r>
      <w:r w:rsidR="00E37AB1">
        <w:rPr>
          <w:b/>
          <w:bCs/>
          <w:color w:val="0070C0"/>
        </w:rPr>
        <w:t>ych</w:t>
      </w:r>
      <w:r w:rsidRPr="00E71B6A">
        <w:rPr>
          <w:b/>
          <w:bCs/>
          <w:color w:val="0070C0"/>
        </w:rPr>
        <w:t xml:space="preserve"> mogą prosić o wsparcie i konsultacje dotyczące między innymi </w:t>
      </w:r>
      <w:r w:rsidR="00C45875">
        <w:rPr>
          <w:b/>
          <w:bCs/>
          <w:color w:val="0070C0"/>
        </w:rPr>
        <w:t xml:space="preserve">żywienia czy </w:t>
      </w:r>
      <w:r w:rsidRPr="00E71B6A">
        <w:rPr>
          <w:b/>
          <w:bCs/>
          <w:color w:val="0070C0"/>
        </w:rPr>
        <w:t>rozszerzania diety</w:t>
      </w:r>
      <w:r w:rsidR="00BD0D08">
        <w:rPr>
          <w:b/>
          <w:bCs/>
          <w:color w:val="0070C0"/>
        </w:rPr>
        <w:t xml:space="preserve"> niemowlęcia</w:t>
      </w:r>
      <w:r w:rsidRPr="00E71B6A">
        <w:rPr>
          <w:b/>
          <w:bCs/>
          <w:color w:val="0070C0"/>
        </w:rPr>
        <w:t xml:space="preserve">. </w:t>
      </w:r>
      <w:r w:rsidR="007D5655">
        <w:rPr>
          <w:b/>
          <w:bCs/>
          <w:color w:val="0070C0"/>
        </w:rPr>
        <w:t xml:space="preserve">Aż 45% uważa to za największe wyzwanie pandemii! </w:t>
      </w:r>
    </w:p>
    <w:p w14:paraId="16DC64E7" w14:textId="00F2FA55" w:rsidR="00E71B6A" w:rsidRDefault="00E71B6A" w:rsidP="00AE021A">
      <w:pPr>
        <w:jc w:val="both"/>
        <w:rPr>
          <w:b/>
          <w:bCs/>
          <w:color w:val="0070C0"/>
        </w:rPr>
      </w:pPr>
      <w:r w:rsidRPr="00E71B6A">
        <w:rPr>
          <w:b/>
          <w:bCs/>
          <w:color w:val="0070C0"/>
        </w:rPr>
        <w:t xml:space="preserve">Jaki wpływ </w:t>
      </w:r>
      <w:r w:rsidR="00717BAA">
        <w:rPr>
          <w:b/>
          <w:bCs/>
          <w:color w:val="0070C0"/>
        </w:rPr>
        <w:t>wywarł</w:t>
      </w:r>
      <w:r w:rsidR="0003785A">
        <w:rPr>
          <w:b/>
          <w:bCs/>
          <w:color w:val="0070C0"/>
        </w:rPr>
        <w:t xml:space="preserve"> </w:t>
      </w:r>
      <w:r w:rsidR="007D5655">
        <w:rPr>
          <w:b/>
          <w:bCs/>
          <w:color w:val="0070C0"/>
        </w:rPr>
        <w:t xml:space="preserve">COVID-19 </w:t>
      </w:r>
      <w:r w:rsidRPr="00E71B6A">
        <w:rPr>
          <w:b/>
          <w:bCs/>
          <w:color w:val="0070C0"/>
        </w:rPr>
        <w:t xml:space="preserve">na żywienie </w:t>
      </w:r>
      <w:r w:rsidR="00D747B9">
        <w:rPr>
          <w:b/>
          <w:bCs/>
          <w:color w:val="0070C0"/>
        </w:rPr>
        <w:t xml:space="preserve">dzieci </w:t>
      </w:r>
      <w:r w:rsidR="00286638">
        <w:rPr>
          <w:b/>
          <w:bCs/>
          <w:color w:val="0070C0"/>
        </w:rPr>
        <w:t>podczas</w:t>
      </w:r>
      <w:r w:rsidR="00BD0D08">
        <w:rPr>
          <w:b/>
          <w:bCs/>
          <w:color w:val="0070C0"/>
        </w:rPr>
        <w:t xml:space="preserve"> </w:t>
      </w:r>
      <w:r w:rsidR="00286638">
        <w:rPr>
          <w:b/>
          <w:bCs/>
          <w:color w:val="0070C0"/>
        </w:rPr>
        <w:t xml:space="preserve">1000 </w:t>
      </w:r>
      <w:r w:rsidR="00BD0D08">
        <w:rPr>
          <w:b/>
          <w:bCs/>
          <w:color w:val="0070C0"/>
        </w:rPr>
        <w:t xml:space="preserve">pierwszych </w:t>
      </w:r>
      <w:r w:rsidR="00D747B9">
        <w:rPr>
          <w:b/>
          <w:bCs/>
          <w:color w:val="0070C0"/>
        </w:rPr>
        <w:t xml:space="preserve">ich </w:t>
      </w:r>
      <w:r w:rsidR="00286638">
        <w:rPr>
          <w:b/>
          <w:bCs/>
          <w:color w:val="0070C0"/>
        </w:rPr>
        <w:t>dni życia</w:t>
      </w:r>
      <w:r w:rsidR="00D747B9">
        <w:rPr>
          <w:b/>
          <w:bCs/>
          <w:color w:val="0070C0"/>
        </w:rPr>
        <w:t xml:space="preserve">, zwłaszcza okresu </w:t>
      </w:r>
      <w:r w:rsidR="00286638">
        <w:rPr>
          <w:b/>
          <w:bCs/>
          <w:color w:val="0070C0"/>
        </w:rPr>
        <w:t xml:space="preserve"> </w:t>
      </w:r>
      <w:r w:rsidR="00D747B9">
        <w:rPr>
          <w:b/>
          <w:bCs/>
          <w:color w:val="0070C0"/>
        </w:rPr>
        <w:t>niemowlęcego</w:t>
      </w:r>
      <w:r w:rsidR="00803DDE">
        <w:rPr>
          <w:b/>
          <w:bCs/>
          <w:color w:val="0070C0"/>
        </w:rPr>
        <w:t xml:space="preserve">, </w:t>
      </w:r>
      <w:r w:rsidR="00BD0D08">
        <w:rPr>
          <w:b/>
          <w:bCs/>
          <w:color w:val="0070C0"/>
        </w:rPr>
        <w:t>w którym dziecko rozwija</w:t>
      </w:r>
      <w:r w:rsidR="00686B3F">
        <w:rPr>
          <w:b/>
          <w:bCs/>
          <w:color w:val="0070C0"/>
        </w:rPr>
        <w:t xml:space="preserve"> się</w:t>
      </w:r>
      <w:r w:rsidR="00C14EF7">
        <w:rPr>
          <w:b/>
          <w:bCs/>
          <w:color w:val="0070C0"/>
        </w:rPr>
        <w:t xml:space="preserve"> </w:t>
      </w:r>
      <w:r w:rsidR="00BD0D08">
        <w:rPr>
          <w:b/>
          <w:bCs/>
          <w:color w:val="0070C0"/>
        </w:rPr>
        <w:t xml:space="preserve">i rośnie najintensywniej oraz  w którym </w:t>
      </w:r>
      <w:r w:rsidR="00803DDE">
        <w:rPr>
          <w:b/>
          <w:bCs/>
          <w:color w:val="0070C0"/>
        </w:rPr>
        <w:t xml:space="preserve">kształtują się </w:t>
      </w:r>
      <w:r w:rsidR="00D747B9">
        <w:rPr>
          <w:b/>
          <w:bCs/>
          <w:color w:val="0070C0"/>
        </w:rPr>
        <w:t>kluczowe</w:t>
      </w:r>
      <w:r w:rsidR="00803DDE">
        <w:rPr>
          <w:b/>
          <w:bCs/>
          <w:color w:val="0070C0"/>
        </w:rPr>
        <w:t xml:space="preserve"> preferencje i nawyki żywieniowe</w:t>
      </w:r>
      <w:r w:rsidRPr="00E71B6A">
        <w:rPr>
          <w:b/>
          <w:bCs/>
          <w:color w:val="0070C0"/>
        </w:rPr>
        <w:t>? Czy rodzice szukają informacji w sprawdzonych źródłach i nie powielają popularnych błędów?</w:t>
      </w:r>
      <w:r w:rsidR="00C345B7">
        <w:rPr>
          <w:b/>
          <w:bCs/>
          <w:color w:val="0070C0"/>
        </w:rPr>
        <w:t xml:space="preserve"> </w:t>
      </w:r>
    </w:p>
    <w:p w14:paraId="30407B53" w14:textId="19D7EBC7" w:rsidR="00544382" w:rsidRPr="00544382" w:rsidRDefault="00544382" w:rsidP="00AE021A">
      <w:pPr>
        <w:jc w:val="both"/>
        <w:rPr>
          <w:b/>
          <w:bCs/>
          <w:color w:val="CC3399"/>
        </w:rPr>
      </w:pPr>
      <w:r w:rsidRPr="00544382">
        <w:rPr>
          <w:b/>
          <w:bCs/>
          <w:color w:val="CC3399"/>
        </w:rPr>
        <w:t xml:space="preserve">Rodzice </w:t>
      </w:r>
      <w:r w:rsidR="00686B3F">
        <w:rPr>
          <w:b/>
          <w:bCs/>
          <w:color w:val="CC3399"/>
        </w:rPr>
        <w:t xml:space="preserve">są </w:t>
      </w:r>
      <w:r w:rsidRPr="00544382">
        <w:rPr>
          <w:b/>
          <w:bCs/>
          <w:color w:val="CC3399"/>
        </w:rPr>
        <w:t>pewni swojej wiedzy z zakresu żywienia niemowląt</w:t>
      </w:r>
      <w:r>
        <w:rPr>
          <w:b/>
          <w:bCs/>
          <w:color w:val="CC3399"/>
        </w:rPr>
        <w:t xml:space="preserve"> – czy słusznie?</w:t>
      </w:r>
    </w:p>
    <w:p w14:paraId="4DD299E4" w14:textId="0339EC25" w:rsidR="00E71B6A" w:rsidRPr="00E20740" w:rsidRDefault="005B4C64" w:rsidP="00E71B6A">
      <w:pPr>
        <w:jc w:val="both"/>
      </w:pPr>
      <w:r>
        <w:t xml:space="preserve">Eksperci z </w:t>
      </w:r>
      <w:r w:rsidR="00E71B6A" w:rsidRPr="00E20740">
        <w:t>Warszawski</w:t>
      </w:r>
      <w:r>
        <w:t>ego</w:t>
      </w:r>
      <w:r w:rsidR="00E71B6A" w:rsidRPr="00E20740">
        <w:t xml:space="preserve"> Uniwersytet</w:t>
      </w:r>
      <w:r>
        <w:t>u</w:t>
      </w:r>
      <w:r w:rsidR="00E71B6A" w:rsidRPr="00E20740">
        <w:t xml:space="preserve"> Medyczn</w:t>
      </w:r>
      <w:r>
        <w:t>ego przy wsparciu</w:t>
      </w:r>
      <w:r w:rsidR="00C45875">
        <w:t xml:space="preserve"> Fundacji Nutricia, inicjatora </w:t>
      </w:r>
      <w:r>
        <w:t xml:space="preserve"> </w:t>
      </w:r>
      <w:r w:rsidR="00E71B6A" w:rsidRPr="00E20740">
        <w:t>programu „1000 pierwszych dni dla zdrowia”</w:t>
      </w:r>
      <w:r w:rsidR="002B7FFE">
        <w:t>,</w:t>
      </w:r>
      <w:r w:rsidR="00937F50">
        <w:t xml:space="preserve"> </w:t>
      </w:r>
      <w:r w:rsidR="00E71B6A" w:rsidRPr="00E20740">
        <w:t>przeprowadzi</w:t>
      </w:r>
      <w:r>
        <w:t>li</w:t>
      </w:r>
      <w:r w:rsidR="00E71B6A" w:rsidRPr="00E20740">
        <w:t xml:space="preserve"> badanie</w:t>
      </w:r>
      <w:r w:rsidR="00686B3F">
        <w:t xml:space="preserve"> internetowe</w:t>
      </w:r>
      <w:r w:rsidR="00E71B6A" w:rsidRPr="00E20740">
        <w:t>, którego celem było</w:t>
      </w:r>
      <w:r w:rsidR="005E675E">
        <w:t xml:space="preserve"> </w:t>
      </w:r>
      <w:r>
        <w:t>sprawdzenie</w:t>
      </w:r>
      <w:r w:rsidR="00E71B6A" w:rsidRPr="00E20740">
        <w:t xml:space="preserve">, czy trwająca pandemia skutkowała zmianami w </w:t>
      </w:r>
      <w:r w:rsidR="005E675E">
        <w:t xml:space="preserve">żywieniu </w:t>
      </w:r>
      <w:r w:rsidR="00E71B6A">
        <w:t xml:space="preserve">najmłodszych i </w:t>
      </w:r>
      <w:r w:rsidR="002B7FFE">
        <w:t>procesie</w:t>
      </w:r>
      <w:r w:rsidR="005E675E">
        <w:t xml:space="preserve"> </w:t>
      </w:r>
      <w:r w:rsidR="00E71B6A">
        <w:t>rozszerzania</w:t>
      </w:r>
      <w:r w:rsidR="005E675E">
        <w:t xml:space="preserve"> </w:t>
      </w:r>
      <w:r w:rsidR="002B7FFE">
        <w:t xml:space="preserve">ich </w:t>
      </w:r>
      <w:r w:rsidR="005E675E">
        <w:t>diety</w:t>
      </w:r>
      <w:r w:rsidR="00E71B6A" w:rsidRPr="00E20740">
        <w:rPr>
          <w:rStyle w:val="Odwoanieprzypisudolnego"/>
        </w:rPr>
        <w:footnoteReference w:id="1"/>
      </w:r>
      <w:r w:rsidR="00E71B6A" w:rsidRPr="00E20740">
        <w:t xml:space="preserve">. </w:t>
      </w:r>
    </w:p>
    <w:p w14:paraId="0F2462C8" w14:textId="047A51B8" w:rsidR="002A13C6" w:rsidRDefault="007D5655" w:rsidP="00E71B6A">
      <w:pPr>
        <w:jc w:val="both"/>
      </w:pPr>
      <w:r>
        <w:t>75% rodziców ocenia</w:t>
      </w:r>
      <w:r w:rsidR="00E71B6A" w:rsidRPr="00544382">
        <w:t xml:space="preserve"> swoją wiedzę dotyczącą żywienia dziecka w pierwszym roku życia jako bardzo dobrą</w:t>
      </w:r>
      <w:r>
        <w:t xml:space="preserve"> lub wystarczającą</w:t>
      </w:r>
      <w:r w:rsidR="00E71B6A" w:rsidRPr="00544382">
        <w:t xml:space="preserve">. Zdecydowana większość opiekunów (82%) uważa także, że ich dziecko odżywia się prawidłowo i w odpowiednim czasie nabiera kolejnych umiejętności, np. akceptacji nowych smaków i dań, umiejętności gryzienia. </w:t>
      </w:r>
      <w:r w:rsidR="007B6F7D" w:rsidRPr="00544382">
        <w:t>Pomimo optymistycznych deklaracji, rodzice jednak popełniają błęd</w:t>
      </w:r>
      <w:r w:rsidR="00686B3F">
        <w:t>y</w:t>
      </w:r>
      <w:r w:rsidR="007B6F7D" w:rsidRPr="00544382">
        <w:t xml:space="preserve"> w rozszerzaniu diety swoich dzieci</w:t>
      </w:r>
      <w:r w:rsidR="00686B3F">
        <w:t>.</w:t>
      </w:r>
      <w:r w:rsidR="007B6F7D" w:rsidRPr="00544382">
        <w:t xml:space="preserve"> </w:t>
      </w:r>
      <w:r w:rsidR="00686B3F">
        <w:t>A</w:t>
      </w:r>
      <w:r w:rsidR="007B6F7D" w:rsidRPr="00544382">
        <w:t xml:space="preserve"> pandemia i utrudniony kontakt ze specjalistami sprawiają, że </w:t>
      </w:r>
      <w:r w:rsidR="00175097">
        <w:t xml:space="preserve">często </w:t>
      </w:r>
      <w:r w:rsidR="007B6F7D" w:rsidRPr="00544382">
        <w:t>szukają</w:t>
      </w:r>
      <w:r w:rsidR="00275842" w:rsidRPr="00544382">
        <w:t xml:space="preserve"> porad w </w:t>
      </w:r>
      <w:r w:rsidR="000E08F9" w:rsidRPr="00544382">
        <w:t>nier</w:t>
      </w:r>
      <w:r w:rsidR="00275842" w:rsidRPr="00544382">
        <w:t>zetelnych źródłach.</w:t>
      </w:r>
      <w:r w:rsidR="00544382">
        <w:t xml:space="preserve"> </w:t>
      </w:r>
    </w:p>
    <w:p w14:paraId="61171C82" w14:textId="60D88C31" w:rsidR="00A14E5D" w:rsidRDefault="00544382" w:rsidP="00E71B6A">
      <w:pPr>
        <w:jc w:val="both"/>
      </w:pPr>
      <w:r>
        <w:t xml:space="preserve">Do najpopularniejszych </w:t>
      </w:r>
      <w:r w:rsidR="00175097">
        <w:t xml:space="preserve">błędów </w:t>
      </w:r>
      <w:r>
        <w:t xml:space="preserve">w rozszerzaniu diety maluchów należy podawanie im tych samych posiłków, </w:t>
      </w:r>
      <w:r w:rsidR="007D5655">
        <w:t>jakie</w:t>
      </w:r>
      <w:r>
        <w:t xml:space="preserve"> je reszta rodziny (przyznaje się do tego aż 61%</w:t>
      </w:r>
      <w:r w:rsidR="002A13C6">
        <w:t xml:space="preserve"> badanych</w:t>
      </w:r>
      <w:r>
        <w:t>!)</w:t>
      </w:r>
      <w:r w:rsidR="00A14E5D">
        <w:t xml:space="preserve">. </w:t>
      </w:r>
      <w:r w:rsidR="007E27BD">
        <w:t>Posiłki spożywa</w:t>
      </w:r>
      <w:r w:rsidR="007D5655">
        <w:t>ne przez</w:t>
      </w:r>
      <w:r w:rsidR="007E27BD">
        <w:t xml:space="preserve"> doro</w:t>
      </w:r>
      <w:r w:rsidR="007D5655">
        <w:t>słych</w:t>
      </w:r>
      <w:r w:rsidR="007E27BD">
        <w:t xml:space="preserve"> mogą </w:t>
      </w:r>
      <w:r w:rsidR="00175097">
        <w:t xml:space="preserve">dostarczać zbyt dużej ilości </w:t>
      </w:r>
      <w:r w:rsidR="007E27BD">
        <w:t>soli</w:t>
      </w:r>
      <w:r w:rsidR="00175097">
        <w:t xml:space="preserve"> i</w:t>
      </w:r>
      <w:r w:rsidR="007E27BD">
        <w:t xml:space="preserve"> cukru</w:t>
      </w:r>
      <w:r w:rsidR="00175097">
        <w:t>, oraz</w:t>
      </w:r>
      <w:r w:rsidR="007E27BD">
        <w:t xml:space="preserve"> zbędnych dodatków do żywności, które nie powinny się znaleźć w diecie najmłodszych. </w:t>
      </w:r>
      <w:r w:rsidR="00A14E5D">
        <w:t xml:space="preserve">Niekorzystne dla zdrowia dzieci jest również </w:t>
      </w:r>
      <w:r>
        <w:t xml:space="preserve">wprowadzanie mleka </w:t>
      </w:r>
      <w:r w:rsidR="00A14E5D">
        <w:t xml:space="preserve">krowiego </w:t>
      </w:r>
      <w:r>
        <w:t>jako napoju przed pierwszymi urodzinami</w:t>
      </w:r>
      <w:r w:rsidR="00A14E5D">
        <w:t xml:space="preserve">, </w:t>
      </w:r>
      <w:r w:rsidR="00726659">
        <w:t>mleko krowie znajduje się w diecie 23% badanych niemowląt</w:t>
      </w:r>
      <w:r w:rsidR="00A14E5D">
        <w:t>! W pierwszych miesiącach życia podstawą diety niemowlęcia jest mleko mamy</w:t>
      </w:r>
      <w:r w:rsidR="00686B3F">
        <w:t xml:space="preserve">, które jest złotym standardem w żywieniu niemowląt </w:t>
      </w:r>
      <w:r w:rsidR="00A14E5D">
        <w:t xml:space="preserve">lub dobrane </w:t>
      </w:r>
      <w:r w:rsidR="00686B3F">
        <w:t xml:space="preserve">po konsultacji z </w:t>
      </w:r>
      <w:r w:rsidR="00686B3F">
        <w:lastRenderedPageBreak/>
        <w:t xml:space="preserve">lekarzem pediatrą </w:t>
      </w:r>
      <w:r w:rsidR="00A14E5D">
        <w:t xml:space="preserve">mleko modyfikowane (gdy mama nie może karmić piersią). </w:t>
      </w:r>
      <w:r w:rsidR="0061710A">
        <w:t>Należy pamiętać, że dziecko w pierwszym roku życia powinno pić wyłącznie mleko</w:t>
      </w:r>
      <w:r w:rsidR="007D5655">
        <w:t xml:space="preserve"> matki</w:t>
      </w:r>
      <w:r w:rsidR="0061710A">
        <w:t xml:space="preserve"> lub wodę</w:t>
      </w:r>
      <w:r w:rsidR="007D5655">
        <w:t xml:space="preserve">. </w:t>
      </w:r>
      <w:r w:rsidR="00685FE3">
        <w:t xml:space="preserve">Pragnienia niemowlęcia nie powinno się również gasić sokami owocowymi, o czym zapomina co czwarty rodzic. </w:t>
      </w:r>
      <w:r w:rsidR="007D5655">
        <w:t>M</w:t>
      </w:r>
      <w:r w:rsidR="002F53C6">
        <w:t>lek</w:t>
      </w:r>
      <w:r w:rsidR="0061710A">
        <w:t>o</w:t>
      </w:r>
      <w:r w:rsidR="002F53C6">
        <w:t xml:space="preserve"> krowie, kozie, owcze</w:t>
      </w:r>
      <w:r w:rsidR="00A14E5D">
        <w:t xml:space="preserve"> </w:t>
      </w:r>
      <w:r w:rsidR="0061710A">
        <w:t xml:space="preserve">czy </w:t>
      </w:r>
      <w:r w:rsidR="00A14E5D">
        <w:t xml:space="preserve">coraz popularniejsze </w:t>
      </w:r>
      <w:r w:rsidR="002F53C6">
        <w:t>napoje</w:t>
      </w:r>
      <w:r w:rsidR="00A14E5D">
        <w:t xml:space="preserve"> roślinne</w:t>
      </w:r>
      <w:r w:rsidR="00685FE3">
        <w:t>,</w:t>
      </w:r>
      <w:r w:rsidR="00A14E5D">
        <w:t xml:space="preserve"> często</w:t>
      </w:r>
      <w:r w:rsidR="002F53C6">
        <w:t xml:space="preserve"> nazywane </w:t>
      </w:r>
      <w:r w:rsidR="00175097">
        <w:t>„</w:t>
      </w:r>
      <w:r w:rsidR="002F53C6">
        <w:t>mlekami</w:t>
      </w:r>
      <w:r w:rsidR="00175097">
        <w:t>”</w:t>
      </w:r>
      <w:r w:rsidR="002F53C6">
        <w:t xml:space="preserve"> roślinnymi</w:t>
      </w:r>
      <w:r w:rsidR="0061710A">
        <w:t>, nie powinny być głównym napojem niemowlęcia</w:t>
      </w:r>
      <w:r w:rsidR="007D5655">
        <w:t>, nigdy nie zastąpią również mleka matki, ani mleka modyfikowanego!</w:t>
      </w:r>
      <w:r w:rsidR="00A14E5D">
        <w:t xml:space="preserve"> </w:t>
      </w:r>
    </w:p>
    <w:p w14:paraId="57F0CC4E" w14:textId="66364358" w:rsidR="007470E0" w:rsidRPr="005926C9" w:rsidRDefault="007470E0" w:rsidP="007470E0">
      <w:pPr>
        <w:jc w:val="both"/>
        <w:rPr>
          <w:b/>
          <w:bCs/>
          <w:color w:val="CC3399"/>
        </w:rPr>
      </w:pPr>
      <w:r w:rsidRPr="005926C9">
        <w:rPr>
          <w:b/>
          <w:bCs/>
          <w:color w:val="CC3399"/>
        </w:rPr>
        <w:t xml:space="preserve">Wsparcie specjalisty (nawet zdalne) </w:t>
      </w:r>
      <w:r w:rsidR="002F53C6">
        <w:rPr>
          <w:b/>
          <w:bCs/>
          <w:color w:val="CC3399"/>
        </w:rPr>
        <w:t>cenniejsze</w:t>
      </w:r>
      <w:r w:rsidR="002F53C6" w:rsidRPr="005926C9">
        <w:rPr>
          <w:b/>
          <w:bCs/>
          <w:color w:val="CC3399"/>
        </w:rPr>
        <w:t xml:space="preserve"> </w:t>
      </w:r>
      <w:r w:rsidRPr="005926C9">
        <w:rPr>
          <w:b/>
          <w:bCs/>
          <w:color w:val="CC3399"/>
        </w:rPr>
        <w:t>niż doktor Google</w:t>
      </w:r>
    </w:p>
    <w:p w14:paraId="4BDAA80C" w14:textId="43D0AF4C" w:rsidR="007470E0" w:rsidRDefault="00341AF4" w:rsidP="00E53689">
      <w:pPr>
        <w:jc w:val="both"/>
      </w:pPr>
      <w:r>
        <w:rPr>
          <w:rFonts w:asciiTheme="minorHAnsi" w:hAnsiTheme="minorHAnsi" w:cstheme="minorHAnsi"/>
          <w:b/>
          <w:bCs/>
        </w:rPr>
        <w:t>U</w:t>
      </w:r>
      <w:r w:rsidRPr="0072053E">
        <w:rPr>
          <w:rFonts w:asciiTheme="minorHAnsi" w:hAnsiTheme="minorHAnsi" w:cstheme="minorHAnsi"/>
          <w:b/>
          <w:bCs/>
        </w:rPr>
        <w:t>trudniony dostęp do lekarza</w:t>
      </w:r>
      <w:r>
        <w:rPr>
          <w:rFonts w:asciiTheme="minorHAnsi" w:hAnsiTheme="minorHAnsi" w:cstheme="minorHAnsi"/>
          <w:b/>
          <w:bCs/>
        </w:rPr>
        <w:t xml:space="preserve"> </w:t>
      </w:r>
      <w:r w:rsidRPr="0072053E">
        <w:rPr>
          <w:rFonts w:asciiTheme="minorHAnsi" w:hAnsiTheme="minorHAnsi" w:cstheme="minorHAnsi"/>
        </w:rPr>
        <w:t>(zarówno pediatry, jak i innego specjalisty)</w:t>
      </w:r>
      <w:r>
        <w:rPr>
          <w:rFonts w:asciiTheme="minorHAnsi" w:hAnsiTheme="minorHAnsi" w:cstheme="minorHAnsi"/>
        </w:rPr>
        <w:t xml:space="preserve"> to</w:t>
      </w:r>
      <w:r w:rsidR="007470E0" w:rsidRPr="001D2EAF">
        <w:rPr>
          <w:rFonts w:asciiTheme="minorHAnsi" w:hAnsiTheme="minorHAnsi" w:cstheme="minorHAnsi"/>
        </w:rPr>
        <w:t xml:space="preserve"> największ</w:t>
      </w:r>
      <w:r w:rsidR="007470E0">
        <w:rPr>
          <w:rFonts w:asciiTheme="minorHAnsi" w:hAnsiTheme="minorHAnsi" w:cstheme="minorHAnsi"/>
        </w:rPr>
        <w:t xml:space="preserve">y </w:t>
      </w:r>
      <w:r w:rsidR="007470E0" w:rsidRPr="001D2EAF">
        <w:rPr>
          <w:rFonts w:asciiTheme="minorHAnsi" w:hAnsiTheme="minorHAnsi" w:cstheme="minorHAnsi"/>
        </w:rPr>
        <w:t>problem dotycząc</w:t>
      </w:r>
      <w:r w:rsidR="007470E0">
        <w:rPr>
          <w:rFonts w:asciiTheme="minorHAnsi" w:hAnsiTheme="minorHAnsi" w:cstheme="minorHAnsi"/>
        </w:rPr>
        <w:t>y</w:t>
      </w:r>
      <w:r w:rsidR="007470E0" w:rsidRPr="001D2EAF">
        <w:rPr>
          <w:rFonts w:asciiTheme="minorHAnsi" w:hAnsiTheme="minorHAnsi" w:cstheme="minorHAnsi"/>
        </w:rPr>
        <w:t xml:space="preserve"> żywienia w czasie pandemii</w:t>
      </w:r>
      <w:r>
        <w:rPr>
          <w:rFonts w:asciiTheme="minorHAnsi" w:hAnsiTheme="minorHAnsi" w:cstheme="minorHAnsi"/>
        </w:rPr>
        <w:t xml:space="preserve"> w opinii</w:t>
      </w:r>
      <w:r w:rsidR="007470E0" w:rsidRPr="001D2EAF">
        <w:rPr>
          <w:rFonts w:asciiTheme="minorHAnsi" w:hAnsiTheme="minorHAnsi" w:cstheme="minorHAnsi"/>
        </w:rPr>
        <w:t xml:space="preserve"> 45% rodziców</w:t>
      </w:r>
      <w:r>
        <w:rPr>
          <w:rFonts w:asciiTheme="minorHAnsi" w:hAnsiTheme="minorHAnsi" w:cstheme="minorHAnsi"/>
        </w:rPr>
        <w:t>.</w:t>
      </w:r>
      <w:r w:rsidR="00803DDE">
        <w:rPr>
          <w:rStyle w:val="Odwoanieprzypisudolnego"/>
          <w:rFonts w:asciiTheme="minorHAnsi" w:hAnsiTheme="minorHAnsi" w:cstheme="minorHAnsi"/>
        </w:rPr>
        <w:footnoteReference w:id="2"/>
      </w:r>
      <w:r w:rsidR="007470E0" w:rsidRPr="0072053E">
        <w:rPr>
          <w:rFonts w:asciiTheme="minorHAnsi" w:hAnsiTheme="minorHAnsi" w:cstheme="minorHAnsi"/>
        </w:rPr>
        <w:t>.</w:t>
      </w:r>
      <w:r w:rsidR="002F53C6">
        <w:rPr>
          <w:rFonts w:asciiTheme="minorHAnsi" w:hAnsiTheme="minorHAnsi" w:cstheme="minorHAnsi"/>
        </w:rPr>
        <w:t xml:space="preserve"> </w:t>
      </w:r>
      <w:r w:rsidR="007470E0">
        <w:rPr>
          <w:rFonts w:asciiTheme="minorHAnsi" w:hAnsiTheme="minorHAnsi" w:cstheme="minorHAnsi"/>
        </w:rPr>
        <w:t>W przypadku trudności</w:t>
      </w:r>
      <w:r w:rsidR="00C45875">
        <w:rPr>
          <w:rFonts w:asciiTheme="minorHAnsi" w:hAnsiTheme="minorHAnsi" w:cstheme="minorHAnsi"/>
        </w:rPr>
        <w:br/>
      </w:r>
      <w:r w:rsidR="007470E0">
        <w:rPr>
          <w:rFonts w:asciiTheme="minorHAnsi" w:hAnsiTheme="minorHAnsi" w:cstheme="minorHAnsi"/>
        </w:rPr>
        <w:t>z żywieniem bądź rozszerzaniem diety dziecka</w:t>
      </w:r>
      <w:r w:rsidR="00C45875">
        <w:rPr>
          <w:rFonts w:asciiTheme="minorHAnsi" w:hAnsiTheme="minorHAnsi" w:cstheme="minorHAnsi"/>
        </w:rPr>
        <w:t>, jak np.</w:t>
      </w:r>
      <w:r w:rsidR="0072053E">
        <w:rPr>
          <w:rFonts w:asciiTheme="minorHAnsi" w:hAnsiTheme="minorHAnsi" w:cstheme="minorHAnsi"/>
        </w:rPr>
        <w:t xml:space="preserve"> </w:t>
      </w:r>
      <w:r w:rsidR="007470E0">
        <w:rPr>
          <w:rFonts w:asciiTheme="minorHAnsi" w:hAnsiTheme="minorHAnsi" w:cstheme="minorHAnsi"/>
        </w:rPr>
        <w:t>nieakceptowanie</w:t>
      </w:r>
      <w:r w:rsidR="002B7FFE">
        <w:rPr>
          <w:rFonts w:asciiTheme="minorHAnsi" w:hAnsiTheme="minorHAnsi" w:cstheme="minorHAnsi"/>
        </w:rPr>
        <w:t>m</w:t>
      </w:r>
      <w:r w:rsidR="007470E0">
        <w:rPr>
          <w:rFonts w:asciiTheme="minorHAnsi" w:hAnsiTheme="minorHAnsi" w:cstheme="minorHAnsi"/>
        </w:rPr>
        <w:t xml:space="preserve"> nowych smaków i dań </w:t>
      </w:r>
      <w:r w:rsidR="00C45875">
        <w:rPr>
          <w:rFonts w:asciiTheme="minorHAnsi" w:hAnsiTheme="minorHAnsi" w:cstheme="minorHAnsi"/>
        </w:rPr>
        <w:t xml:space="preserve">czy </w:t>
      </w:r>
      <w:r w:rsidR="007470E0">
        <w:rPr>
          <w:rFonts w:asciiTheme="minorHAnsi" w:hAnsiTheme="minorHAnsi" w:cstheme="minorHAnsi"/>
        </w:rPr>
        <w:t>odmow</w:t>
      </w:r>
      <w:r w:rsidR="002B7FFE">
        <w:rPr>
          <w:rFonts w:asciiTheme="minorHAnsi" w:hAnsiTheme="minorHAnsi" w:cstheme="minorHAnsi"/>
        </w:rPr>
        <w:t>ą</w:t>
      </w:r>
      <w:r w:rsidR="007470E0">
        <w:rPr>
          <w:rFonts w:asciiTheme="minorHAnsi" w:hAnsiTheme="minorHAnsi" w:cstheme="minorHAnsi"/>
        </w:rPr>
        <w:t xml:space="preserve"> jedzenia, rodzice zadeklarowali, że w pierwszej kolejności skierowaliby się po radę do lekarza POZ, zarówno osobiście, jak i podczas </w:t>
      </w:r>
      <w:r w:rsidR="007470E0" w:rsidRPr="0072053E">
        <w:rPr>
          <w:rFonts w:asciiTheme="minorHAnsi" w:hAnsiTheme="minorHAnsi" w:cstheme="minorHAnsi"/>
          <w:b/>
          <w:bCs/>
        </w:rPr>
        <w:t>teleporady</w:t>
      </w:r>
      <w:r w:rsidR="007470E0">
        <w:rPr>
          <w:rFonts w:asciiTheme="minorHAnsi" w:hAnsiTheme="minorHAnsi" w:cstheme="minorHAnsi"/>
        </w:rPr>
        <w:t xml:space="preserve"> (40%) lub </w:t>
      </w:r>
      <w:r w:rsidR="007470E0" w:rsidRPr="0072053E">
        <w:rPr>
          <w:rFonts w:asciiTheme="minorHAnsi" w:hAnsiTheme="minorHAnsi" w:cstheme="minorHAnsi"/>
          <w:b/>
          <w:bCs/>
        </w:rPr>
        <w:t>wizyty prywatnej</w:t>
      </w:r>
      <w:r w:rsidR="007470E0">
        <w:rPr>
          <w:rFonts w:asciiTheme="minorHAnsi" w:hAnsiTheme="minorHAnsi" w:cstheme="minorHAnsi"/>
        </w:rPr>
        <w:t xml:space="preserve"> (19%). Blisko co szósty opiekun zwróciłby się </w:t>
      </w:r>
      <w:r w:rsidR="002B7FFE">
        <w:rPr>
          <w:rFonts w:asciiTheme="minorHAnsi" w:hAnsiTheme="minorHAnsi" w:cstheme="minorHAnsi"/>
        </w:rPr>
        <w:t>w tej sprawie</w:t>
      </w:r>
      <w:r w:rsidR="00803DDE">
        <w:rPr>
          <w:rFonts w:asciiTheme="minorHAnsi" w:hAnsiTheme="minorHAnsi" w:cstheme="minorHAnsi"/>
        </w:rPr>
        <w:t xml:space="preserve"> </w:t>
      </w:r>
      <w:r w:rsidR="007470E0">
        <w:rPr>
          <w:rFonts w:asciiTheme="minorHAnsi" w:hAnsiTheme="minorHAnsi" w:cstheme="minorHAnsi"/>
        </w:rPr>
        <w:t>do bardziej doświadczonych rodziców, przyjaciół czy bliskich z rodziny</w:t>
      </w:r>
      <w:r w:rsidR="00803DDE">
        <w:rPr>
          <w:rFonts w:asciiTheme="minorHAnsi" w:hAnsiTheme="minorHAnsi" w:cstheme="minorHAnsi"/>
        </w:rPr>
        <w:t xml:space="preserve"> lub szukałby wsparcia w sieci</w:t>
      </w:r>
      <w:r w:rsidR="007470E0">
        <w:rPr>
          <w:rFonts w:asciiTheme="minorHAnsi" w:hAnsiTheme="minorHAnsi" w:cstheme="minorHAnsi"/>
        </w:rPr>
        <w:t>.</w:t>
      </w:r>
      <w:r w:rsidR="007470E0" w:rsidRPr="002823E8">
        <w:t xml:space="preserve"> </w:t>
      </w:r>
    </w:p>
    <w:p w14:paraId="4DB027DA" w14:textId="76A9ABA9" w:rsidR="00AB0AB3" w:rsidRPr="00F47595" w:rsidRDefault="0072053E" w:rsidP="00AB0AB3">
      <w:pPr>
        <w:jc w:val="both"/>
        <w:rPr>
          <w:b/>
          <w:bCs/>
          <w:color w:val="4472C4" w:themeColor="accent5"/>
        </w:rPr>
      </w:pPr>
      <w:r>
        <w:t xml:space="preserve">- </w:t>
      </w:r>
      <w:r w:rsidR="00263C78" w:rsidRPr="000C1787">
        <w:rPr>
          <w:i/>
          <w:iCs/>
        </w:rPr>
        <w:t>W przypadku pojedynczych pytań o wprowadzanie nowych produktów</w:t>
      </w:r>
      <w:r w:rsidR="00D43774">
        <w:rPr>
          <w:i/>
          <w:iCs/>
        </w:rPr>
        <w:t xml:space="preserve"> do diety niemowlęcia</w:t>
      </w:r>
      <w:r w:rsidR="00263C78" w:rsidRPr="000C1787">
        <w:rPr>
          <w:i/>
          <w:iCs/>
        </w:rPr>
        <w:t>,</w:t>
      </w:r>
      <w:r w:rsidR="00341AF4">
        <w:rPr>
          <w:i/>
          <w:iCs/>
        </w:rPr>
        <w:t xml:space="preserve"> które jest doskonale znane lekarzowi, a jego rozwój i przyrosty masy i długości ciała nie budzą wątpliwości - </w:t>
      </w:r>
      <w:r w:rsidR="00263C78" w:rsidRPr="000C1787">
        <w:rPr>
          <w:i/>
          <w:iCs/>
        </w:rPr>
        <w:t xml:space="preserve"> konsultacja telefoniczna bądź mailowa </w:t>
      </w:r>
      <w:r w:rsidR="00341AF4">
        <w:rPr>
          <w:i/>
          <w:iCs/>
        </w:rPr>
        <w:t>może być</w:t>
      </w:r>
      <w:r w:rsidR="00963D57">
        <w:rPr>
          <w:i/>
          <w:iCs/>
        </w:rPr>
        <w:t xml:space="preserve"> </w:t>
      </w:r>
      <w:r w:rsidR="00263C78" w:rsidRPr="000C1787">
        <w:rPr>
          <w:i/>
          <w:iCs/>
        </w:rPr>
        <w:t>w pełni wystarczająca, aby rozwiać wątpliwości</w:t>
      </w:r>
      <w:r w:rsidR="00E53689">
        <w:rPr>
          <w:i/>
          <w:iCs/>
        </w:rPr>
        <w:t xml:space="preserve"> rodzica</w:t>
      </w:r>
      <w:r w:rsidR="00263C78" w:rsidRPr="000C1787">
        <w:rPr>
          <w:i/>
          <w:iCs/>
        </w:rPr>
        <w:t xml:space="preserve">. </w:t>
      </w:r>
      <w:r w:rsidR="000C1787">
        <w:rPr>
          <w:i/>
          <w:iCs/>
        </w:rPr>
        <w:t>To dobry sposób</w:t>
      </w:r>
      <w:r w:rsidR="000C1787" w:rsidRPr="000C1787">
        <w:rPr>
          <w:i/>
          <w:iCs/>
        </w:rPr>
        <w:t xml:space="preserve">, aby w </w:t>
      </w:r>
      <w:r w:rsidR="002C4F10">
        <w:rPr>
          <w:i/>
          <w:iCs/>
        </w:rPr>
        <w:t>krótkim</w:t>
      </w:r>
      <w:r w:rsidR="002C4F10" w:rsidRPr="000C1787">
        <w:rPr>
          <w:i/>
          <w:iCs/>
        </w:rPr>
        <w:t xml:space="preserve"> </w:t>
      </w:r>
      <w:r w:rsidR="000C1787" w:rsidRPr="000C1787">
        <w:rPr>
          <w:i/>
          <w:iCs/>
        </w:rPr>
        <w:t>czasie zasięgnąć opinii specjalisty (</w:t>
      </w:r>
      <w:r w:rsidR="00866E91">
        <w:rPr>
          <w:i/>
          <w:iCs/>
        </w:rPr>
        <w:t>np. lekarza czy położnej</w:t>
      </w:r>
      <w:r w:rsidR="000C1787" w:rsidRPr="000C1787">
        <w:rPr>
          <w:i/>
          <w:iCs/>
        </w:rPr>
        <w:t xml:space="preserve">). </w:t>
      </w:r>
      <w:r w:rsidR="00263C78" w:rsidRPr="000C1787">
        <w:rPr>
          <w:i/>
          <w:iCs/>
        </w:rPr>
        <w:t>Należy jednak pamiętać, aby nie zwlekać z</w:t>
      </w:r>
      <w:r w:rsidR="002C4F10">
        <w:rPr>
          <w:i/>
          <w:iCs/>
        </w:rPr>
        <w:t xml:space="preserve"> tradycyjną</w:t>
      </w:r>
      <w:r w:rsidR="00263C78" w:rsidRPr="000C1787">
        <w:rPr>
          <w:i/>
          <w:iCs/>
        </w:rPr>
        <w:t xml:space="preserve"> stacjonarną, wizytą lekarską, jeśli </w:t>
      </w:r>
      <w:r w:rsidR="00D43774">
        <w:rPr>
          <w:i/>
          <w:iCs/>
        </w:rPr>
        <w:t>u niemowlęcia</w:t>
      </w:r>
      <w:r w:rsidR="00263C78" w:rsidRPr="000C1787">
        <w:rPr>
          <w:i/>
          <w:iCs/>
        </w:rPr>
        <w:t xml:space="preserve"> </w:t>
      </w:r>
      <w:r w:rsidR="00341AF4">
        <w:rPr>
          <w:i/>
          <w:iCs/>
        </w:rPr>
        <w:t>pojawią się jakiekolwiek</w:t>
      </w:r>
      <w:r w:rsidR="00963D57">
        <w:rPr>
          <w:i/>
          <w:iCs/>
        </w:rPr>
        <w:t xml:space="preserve"> </w:t>
      </w:r>
      <w:r w:rsidR="00263C78" w:rsidRPr="000C1787">
        <w:rPr>
          <w:i/>
          <w:iCs/>
        </w:rPr>
        <w:t>niepokojące objawy, np. te ze strony układu pokarmowego (</w:t>
      </w:r>
      <w:r w:rsidR="00866E91">
        <w:rPr>
          <w:i/>
          <w:iCs/>
        </w:rPr>
        <w:t xml:space="preserve">takie jak: </w:t>
      </w:r>
      <w:r w:rsidR="00263C78" w:rsidRPr="000C1787">
        <w:rPr>
          <w:i/>
          <w:iCs/>
        </w:rPr>
        <w:t>biegunk</w:t>
      </w:r>
      <w:r w:rsidR="00341AF4">
        <w:rPr>
          <w:i/>
          <w:iCs/>
        </w:rPr>
        <w:t>a</w:t>
      </w:r>
      <w:r w:rsidR="00263C78" w:rsidRPr="000C1787">
        <w:rPr>
          <w:i/>
          <w:iCs/>
        </w:rPr>
        <w:t>, zaparci</w:t>
      </w:r>
      <w:r w:rsidR="00341AF4">
        <w:rPr>
          <w:i/>
          <w:iCs/>
        </w:rPr>
        <w:t>e</w:t>
      </w:r>
      <w:r w:rsidR="00263C78" w:rsidRPr="000C1787">
        <w:rPr>
          <w:i/>
          <w:iCs/>
        </w:rPr>
        <w:t>, wymioty, uporczywe</w:t>
      </w:r>
      <w:r w:rsidR="00963D57">
        <w:rPr>
          <w:i/>
          <w:iCs/>
        </w:rPr>
        <w:t>,</w:t>
      </w:r>
      <w:r w:rsidR="000A17BE">
        <w:rPr>
          <w:i/>
          <w:iCs/>
        </w:rPr>
        <w:t xml:space="preserve"> nasilające się</w:t>
      </w:r>
      <w:r w:rsidR="00263C78" w:rsidRPr="000C1787">
        <w:rPr>
          <w:i/>
          <w:iCs/>
        </w:rPr>
        <w:t xml:space="preserve"> kolki). Uwagę rodzica powinn</w:t>
      </w:r>
      <w:r w:rsidR="00D43774">
        <w:rPr>
          <w:i/>
          <w:iCs/>
        </w:rPr>
        <w:t>y</w:t>
      </w:r>
      <w:r w:rsidR="00263C78" w:rsidRPr="000C1787">
        <w:rPr>
          <w:i/>
          <w:iCs/>
        </w:rPr>
        <w:t xml:space="preserve"> zwrócić także </w:t>
      </w:r>
      <w:r w:rsidR="00D43774">
        <w:rPr>
          <w:i/>
          <w:iCs/>
        </w:rPr>
        <w:t>trudności z przybieraniem</w:t>
      </w:r>
      <w:r w:rsidR="00D43774" w:rsidRPr="000C1787">
        <w:rPr>
          <w:i/>
          <w:iCs/>
        </w:rPr>
        <w:t xml:space="preserve"> </w:t>
      </w:r>
      <w:r w:rsidR="00263C78" w:rsidRPr="000C1787">
        <w:rPr>
          <w:i/>
          <w:iCs/>
        </w:rPr>
        <w:t xml:space="preserve">dziecka na </w:t>
      </w:r>
      <w:r w:rsidR="00866E91">
        <w:rPr>
          <w:i/>
          <w:iCs/>
        </w:rPr>
        <w:t>masie ciała</w:t>
      </w:r>
      <w:r w:rsidR="00263C78" w:rsidRPr="000C1787">
        <w:rPr>
          <w:i/>
          <w:iCs/>
        </w:rPr>
        <w:t xml:space="preserve">, </w:t>
      </w:r>
      <w:r w:rsidR="000A17BE">
        <w:rPr>
          <w:i/>
          <w:iCs/>
        </w:rPr>
        <w:t xml:space="preserve">trudności w karmieniu </w:t>
      </w:r>
      <w:r w:rsidR="00263C78" w:rsidRPr="000C1787">
        <w:rPr>
          <w:i/>
          <w:iCs/>
        </w:rPr>
        <w:t xml:space="preserve"> czy </w:t>
      </w:r>
      <w:r w:rsidR="00D43774">
        <w:rPr>
          <w:i/>
          <w:iCs/>
        </w:rPr>
        <w:t>objawy</w:t>
      </w:r>
      <w:r w:rsidR="000A17BE">
        <w:rPr>
          <w:i/>
          <w:iCs/>
        </w:rPr>
        <w:t xml:space="preserve"> sugerujące</w:t>
      </w:r>
      <w:r w:rsidR="00D43774">
        <w:rPr>
          <w:i/>
          <w:iCs/>
        </w:rPr>
        <w:t xml:space="preserve"> </w:t>
      </w:r>
      <w:r w:rsidR="00263C78" w:rsidRPr="000C1787">
        <w:rPr>
          <w:i/>
          <w:iCs/>
        </w:rPr>
        <w:t>alergi</w:t>
      </w:r>
      <w:r w:rsidR="000A17BE">
        <w:rPr>
          <w:i/>
          <w:iCs/>
        </w:rPr>
        <w:t>ę na pokarmy</w:t>
      </w:r>
      <w:r w:rsidR="00263C78" w:rsidRPr="000C1787">
        <w:rPr>
          <w:i/>
          <w:iCs/>
        </w:rPr>
        <w:t xml:space="preserve"> – </w:t>
      </w:r>
      <w:r w:rsidR="00072C83">
        <w:rPr>
          <w:i/>
          <w:iCs/>
        </w:rPr>
        <w:t xml:space="preserve">np. </w:t>
      </w:r>
      <w:r w:rsidR="000A17BE">
        <w:rPr>
          <w:i/>
          <w:iCs/>
        </w:rPr>
        <w:t>krew w stolcu</w:t>
      </w:r>
      <w:r w:rsidR="00072C83">
        <w:rPr>
          <w:i/>
          <w:iCs/>
        </w:rPr>
        <w:t xml:space="preserve"> czy</w:t>
      </w:r>
      <w:r w:rsidR="000A17BE">
        <w:rPr>
          <w:i/>
          <w:iCs/>
        </w:rPr>
        <w:t xml:space="preserve"> </w:t>
      </w:r>
      <w:r w:rsidR="00D43774">
        <w:rPr>
          <w:i/>
          <w:iCs/>
        </w:rPr>
        <w:t>zmiany skórne</w:t>
      </w:r>
      <w:r w:rsidR="00963D57">
        <w:rPr>
          <w:i/>
          <w:iCs/>
        </w:rPr>
        <w:t>,</w:t>
      </w:r>
      <w:r w:rsidR="00072C83">
        <w:rPr>
          <w:i/>
          <w:iCs/>
        </w:rPr>
        <w:t xml:space="preserve"> wymioty</w:t>
      </w:r>
      <w:r w:rsidR="00263C78" w:rsidRPr="000C1787">
        <w:rPr>
          <w:i/>
          <w:iCs/>
        </w:rPr>
        <w:t xml:space="preserve">. </w:t>
      </w:r>
      <w:r w:rsidR="00072C83">
        <w:rPr>
          <w:i/>
          <w:iCs/>
        </w:rPr>
        <w:t>W każdej</w:t>
      </w:r>
      <w:r w:rsidR="002C4F10">
        <w:rPr>
          <w:i/>
          <w:iCs/>
        </w:rPr>
        <w:t xml:space="preserve"> </w:t>
      </w:r>
      <w:r w:rsidR="00072C83">
        <w:rPr>
          <w:i/>
          <w:iCs/>
        </w:rPr>
        <w:t xml:space="preserve">z tych </w:t>
      </w:r>
      <w:r w:rsidR="002C4F10">
        <w:rPr>
          <w:i/>
          <w:iCs/>
        </w:rPr>
        <w:t xml:space="preserve">sytuacji, </w:t>
      </w:r>
      <w:r w:rsidR="00072C83">
        <w:rPr>
          <w:i/>
          <w:iCs/>
        </w:rPr>
        <w:t>zwłaszcza</w:t>
      </w:r>
      <w:r w:rsidR="002C4F10">
        <w:rPr>
          <w:i/>
          <w:iCs/>
        </w:rPr>
        <w:t xml:space="preserve"> w okresie </w:t>
      </w:r>
      <w:r w:rsidR="000C1787">
        <w:rPr>
          <w:i/>
          <w:iCs/>
        </w:rPr>
        <w:t xml:space="preserve">pandemii, </w:t>
      </w:r>
      <w:r w:rsidR="00072C83">
        <w:rPr>
          <w:i/>
          <w:iCs/>
        </w:rPr>
        <w:t xml:space="preserve">lekarz powinien namawiać rodziców/opiekunów dziecka na konsultację w gabinecie, aby jak najbardziej obiektywnie i </w:t>
      </w:r>
      <w:proofErr w:type="spellStart"/>
      <w:r w:rsidR="00072C83">
        <w:rPr>
          <w:i/>
          <w:iCs/>
        </w:rPr>
        <w:t>rzetelenie</w:t>
      </w:r>
      <w:proofErr w:type="spellEnd"/>
      <w:r w:rsidR="00072C83">
        <w:rPr>
          <w:i/>
          <w:iCs/>
        </w:rPr>
        <w:t xml:space="preserve"> o cenić stan niemowlęcia.</w:t>
      </w:r>
      <w:r w:rsidR="000C1787">
        <w:t xml:space="preserve"> </w:t>
      </w:r>
      <w:r w:rsidR="002C4F10">
        <w:t>–</w:t>
      </w:r>
      <w:r w:rsidR="000C1787">
        <w:t xml:space="preserve"> </w:t>
      </w:r>
      <w:r w:rsidR="000C1787" w:rsidRPr="00D618E3">
        <w:t>komentuje</w:t>
      </w:r>
      <w:r w:rsidR="000C1787">
        <w:t xml:space="preserve"> </w:t>
      </w:r>
      <w:r w:rsidR="00AB0AB3" w:rsidRPr="00B266B9">
        <w:rPr>
          <w:rFonts w:asciiTheme="minorHAnsi" w:hAnsiTheme="minorHAnsi" w:cstheme="minorHAnsi"/>
        </w:rPr>
        <w:t>dr hab. n. med. Andrea Horvath, ekspert Warszawskiego Uniwersytetu Medycznego.</w:t>
      </w:r>
    </w:p>
    <w:p w14:paraId="348C0AFD" w14:textId="54150FB7" w:rsidR="00E71B6A" w:rsidRPr="005926C9" w:rsidRDefault="00685FE3" w:rsidP="00E71B6A">
      <w:pPr>
        <w:jc w:val="both"/>
        <w:rPr>
          <w:b/>
          <w:bCs/>
          <w:color w:val="CC3399"/>
        </w:rPr>
      </w:pPr>
      <w:r>
        <w:rPr>
          <w:b/>
          <w:bCs/>
          <w:color w:val="CC3399"/>
        </w:rPr>
        <w:t>Pandemia nie wpłynęła na posiłki niemowląt</w:t>
      </w:r>
    </w:p>
    <w:p w14:paraId="1AE838A0" w14:textId="54404E93" w:rsidR="009A6259" w:rsidRDefault="00E71B6A" w:rsidP="008F336C">
      <w:pPr>
        <w:jc w:val="both"/>
      </w:pPr>
      <w:r w:rsidRPr="00D618E3">
        <w:t xml:space="preserve">Aż 87% badanych stwierdziło, że pandemia nie miała wpływu na sposób karmienia </w:t>
      </w:r>
      <w:r w:rsidR="00BD2D3C">
        <w:t xml:space="preserve">ich </w:t>
      </w:r>
      <w:r w:rsidRPr="00D618E3">
        <w:t xml:space="preserve">dziecka, a osoby, które wprowadziły jakieś zmiany, </w:t>
      </w:r>
      <w:r>
        <w:t xml:space="preserve">głównie </w:t>
      </w:r>
      <w:r w:rsidRPr="00D618E3">
        <w:t xml:space="preserve">wymieniały </w:t>
      </w:r>
      <w:r w:rsidRPr="0072053E">
        <w:rPr>
          <w:b/>
          <w:bCs/>
        </w:rPr>
        <w:t xml:space="preserve">częstsze </w:t>
      </w:r>
      <w:r w:rsidR="009A6259" w:rsidRPr="0072053E">
        <w:rPr>
          <w:b/>
          <w:bCs/>
        </w:rPr>
        <w:t>podawanie</w:t>
      </w:r>
      <w:r w:rsidRPr="0072053E">
        <w:rPr>
          <w:b/>
          <w:bCs/>
        </w:rPr>
        <w:t xml:space="preserve"> domowy</w:t>
      </w:r>
      <w:r w:rsidR="009A6259" w:rsidRPr="0072053E">
        <w:rPr>
          <w:b/>
          <w:bCs/>
        </w:rPr>
        <w:t>ch</w:t>
      </w:r>
      <w:r w:rsidRPr="0072053E">
        <w:rPr>
          <w:b/>
          <w:bCs/>
        </w:rPr>
        <w:t xml:space="preserve"> posiłk</w:t>
      </w:r>
      <w:r w:rsidR="009A6259" w:rsidRPr="0072053E">
        <w:rPr>
          <w:b/>
          <w:bCs/>
        </w:rPr>
        <w:t>ów</w:t>
      </w:r>
      <w:r w:rsidRPr="00D618E3">
        <w:t xml:space="preserve"> (35%)</w:t>
      </w:r>
      <w:r w:rsidR="0003785A">
        <w:t xml:space="preserve"> oraz</w:t>
      </w:r>
      <w:r w:rsidRPr="00D618E3">
        <w:t xml:space="preserve"> </w:t>
      </w:r>
      <w:r w:rsidRPr="0072053E">
        <w:rPr>
          <w:b/>
          <w:bCs/>
        </w:rPr>
        <w:t>częstsze karmienie piersią</w:t>
      </w:r>
      <w:r w:rsidRPr="00D618E3">
        <w:t xml:space="preserve"> (26%)</w:t>
      </w:r>
      <w:r w:rsidR="0003785A">
        <w:t>.</w:t>
      </w:r>
      <w:r w:rsidR="00D16400">
        <w:t xml:space="preserve"> </w:t>
      </w:r>
      <w:r w:rsidR="009A6259">
        <w:t>Niemal co piąt</w:t>
      </w:r>
      <w:r w:rsidR="00D43774">
        <w:t>a</w:t>
      </w:r>
      <w:r w:rsidR="009A6259">
        <w:t xml:space="preserve"> badan</w:t>
      </w:r>
      <w:r w:rsidR="00D43774">
        <w:t>a osoba</w:t>
      </w:r>
      <w:r w:rsidR="009A6259">
        <w:t xml:space="preserve"> </w:t>
      </w:r>
      <w:r w:rsidR="00196D5B">
        <w:t xml:space="preserve">(18%) </w:t>
      </w:r>
      <w:r w:rsidR="009A6259">
        <w:t>zadeklarował</w:t>
      </w:r>
      <w:r w:rsidR="00D43774">
        <w:t>a</w:t>
      </w:r>
      <w:r w:rsidR="009A6259">
        <w:t xml:space="preserve">, że </w:t>
      </w:r>
      <w:r w:rsidR="00BD2D3C">
        <w:t xml:space="preserve">w </w:t>
      </w:r>
      <w:r w:rsidR="009A6259">
        <w:t>trakcie lockdownu częściej w menu malucha uwzględnia</w:t>
      </w:r>
      <w:r w:rsidR="00D43774">
        <w:t>no</w:t>
      </w:r>
      <w:r w:rsidR="009A6259">
        <w:t xml:space="preserve"> </w:t>
      </w:r>
      <w:r w:rsidR="009A6259" w:rsidRPr="0072053E">
        <w:rPr>
          <w:b/>
          <w:bCs/>
        </w:rPr>
        <w:t xml:space="preserve">produkty </w:t>
      </w:r>
      <w:proofErr w:type="spellStart"/>
      <w:r w:rsidR="009A6259" w:rsidRPr="0072053E">
        <w:rPr>
          <w:b/>
          <w:bCs/>
        </w:rPr>
        <w:t>bio</w:t>
      </w:r>
      <w:proofErr w:type="spellEnd"/>
      <w:r w:rsidR="009A6259">
        <w:t xml:space="preserve"> czy </w:t>
      </w:r>
      <w:r w:rsidR="009A6259" w:rsidRPr="0072053E">
        <w:rPr>
          <w:b/>
          <w:bCs/>
        </w:rPr>
        <w:t>ekologiczne</w:t>
      </w:r>
      <w:r w:rsidR="009A6259">
        <w:t>, a co czwart</w:t>
      </w:r>
      <w:r w:rsidR="00D43774">
        <w:t>a</w:t>
      </w:r>
      <w:r w:rsidR="009A6259">
        <w:t xml:space="preserve"> chętniej</w:t>
      </w:r>
      <w:r w:rsidR="00196D5B">
        <w:t xml:space="preserve"> niż przed pandemią</w:t>
      </w:r>
      <w:r w:rsidR="009A6259">
        <w:t xml:space="preserve"> podawał</w:t>
      </w:r>
      <w:r w:rsidR="00D43774">
        <w:t>a</w:t>
      </w:r>
      <w:r w:rsidR="009A6259">
        <w:t xml:space="preserve"> </w:t>
      </w:r>
      <w:r w:rsidR="009A6259" w:rsidRPr="0072053E">
        <w:rPr>
          <w:b/>
          <w:bCs/>
        </w:rPr>
        <w:t>gotowe posiłki</w:t>
      </w:r>
      <w:r w:rsidR="009A6259">
        <w:t xml:space="preserve"> przeznaczone dla niemowląt i dzieci (tzw. „słoiczki”).</w:t>
      </w:r>
      <w:r w:rsidR="00544382">
        <w:t xml:space="preserve"> </w:t>
      </w:r>
      <w:r w:rsidR="00803DDE">
        <w:t xml:space="preserve">30% rodziców zwróciło uwagę na to, że pandemia negatywnie wpłynęła na </w:t>
      </w:r>
      <w:r w:rsidR="00803DDE" w:rsidRPr="002A13C6">
        <w:rPr>
          <w:b/>
          <w:bCs/>
        </w:rPr>
        <w:t>dostęp do świeżych produktów</w:t>
      </w:r>
      <w:r w:rsidR="00803DDE">
        <w:t>, z których można przygotować zdrowy</w:t>
      </w:r>
      <w:r w:rsidR="002A13C6">
        <w:t xml:space="preserve">, zbilansowany </w:t>
      </w:r>
      <w:r w:rsidR="00803DDE">
        <w:t>posiłek.</w:t>
      </w:r>
    </w:p>
    <w:p w14:paraId="5391ED3C" w14:textId="3D7C1294" w:rsidR="007D5655" w:rsidRPr="00F81793" w:rsidRDefault="00196D5B" w:rsidP="008F336C">
      <w:pPr>
        <w:jc w:val="both"/>
        <w:rPr>
          <w:b/>
          <w:bCs/>
          <w:color w:val="0070C0"/>
        </w:rPr>
      </w:pPr>
      <w:r>
        <w:t xml:space="preserve">- </w:t>
      </w:r>
      <w:r w:rsidRPr="00196D5B">
        <w:rPr>
          <w:i/>
          <w:iCs/>
        </w:rPr>
        <w:t>Pandemia niewątpliwie miała wpływ na wszystkie dziedziny naszego życia, w tym także na nasze żywienie. Polacy zostali w domach, wykorzystując</w:t>
      </w:r>
      <w:r>
        <w:rPr>
          <w:i/>
          <w:iCs/>
        </w:rPr>
        <w:t xml:space="preserve"> dodatkowy</w:t>
      </w:r>
      <w:r w:rsidRPr="00196D5B">
        <w:rPr>
          <w:i/>
          <w:iCs/>
        </w:rPr>
        <w:t xml:space="preserve"> wolny czas na własnoręczne przygotowywanie posiłków</w:t>
      </w:r>
      <w:r>
        <w:rPr>
          <w:i/>
          <w:iCs/>
        </w:rPr>
        <w:t>, testowanie nowych przepisów, a nawet wypiekanie chleba</w:t>
      </w:r>
      <w:r w:rsidR="00B700BA">
        <w:rPr>
          <w:i/>
          <w:iCs/>
        </w:rPr>
        <w:t>.</w:t>
      </w:r>
      <w:r w:rsidRPr="00196D5B">
        <w:rPr>
          <w:i/>
          <w:iCs/>
        </w:rPr>
        <w:t xml:space="preserve"> </w:t>
      </w:r>
      <w:r>
        <w:rPr>
          <w:i/>
          <w:iCs/>
        </w:rPr>
        <w:t>T</w:t>
      </w:r>
      <w:r w:rsidRPr="00196D5B">
        <w:rPr>
          <w:i/>
          <w:iCs/>
        </w:rPr>
        <w:t xml:space="preserve">o pozytywna zmiana, ale w kontekście żywienia najmłodszych </w:t>
      </w:r>
      <w:r w:rsidR="0097760B">
        <w:rPr>
          <w:i/>
          <w:iCs/>
        </w:rPr>
        <w:t xml:space="preserve">nie jest to takie oczywiste. Rozszerzanie diety należy rozpocząć pomiędzy 17. a 26. tygodniem życia niemowlęcia, najlepiej pod osłoną mleka matki. W tym okresie należy szczególnie zwrócić uwagę na to, co podajemy dziecku by mieć pewność, że produkty te </w:t>
      </w:r>
      <w:r w:rsidR="0097760B">
        <w:rPr>
          <w:i/>
          <w:iCs/>
        </w:rPr>
        <w:lastRenderedPageBreak/>
        <w:t xml:space="preserve">są dostosowane do potrzeb żywieniowych niemowlęcia. Warto </w:t>
      </w:r>
      <w:r w:rsidRPr="00196D5B">
        <w:rPr>
          <w:i/>
          <w:iCs/>
        </w:rPr>
        <w:t xml:space="preserve">pamiętać, że dzieci nie są „małymi dorosłymi” i nie </w:t>
      </w:r>
      <w:r w:rsidR="00CF5DF5">
        <w:rPr>
          <w:i/>
          <w:iCs/>
        </w:rPr>
        <w:t>powinny zawsze</w:t>
      </w:r>
      <w:r w:rsidR="00CF5DF5" w:rsidRPr="00196D5B">
        <w:rPr>
          <w:i/>
          <w:iCs/>
        </w:rPr>
        <w:t xml:space="preserve"> </w:t>
      </w:r>
      <w:r w:rsidRPr="00196D5B">
        <w:rPr>
          <w:i/>
          <w:iCs/>
        </w:rPr>
        <w:t>jeść dokładnie takich samych posiłków jak starsze rodzeństwo czy rodzice.</w:t>
      </w:r>
      <w:r w:rsidR="00CF5DF5">
        <w:rPr>
          <w:i/>
          <w:iCs/>
        </w:rPr>
        <w:t xml:space="preserve"> </w:t>
      </w:r>
      <w:r w:rsidRPr="00196D5B">
        <w:rPr>
          <w:i/>
          <w:iCs/>
        </w:rPr>
        <w:t>Dieta małych dzieci nie może zawierać soli czy dodanego cukru</w:t>
      </w:r>
      <w:r>
        <w:rPr>
          <w:i/>
          <w:iCs/>
        </w:rPr>
        <w:t xml:space="preserve"> ani innych „polepszaczy” smaku</w:t>
      </w:r>
      <w:r w:rsidR="00BD2D3C">
        <w:rPr>
          <w:i/>
          <w:iCs/>
        </w:rPr>
        <w:t>.</w:t>
      </w:r>
      <w:r w:rsidRPr="00196D5B">
        <w:rPr>
          <w:i/>
          <w:iCs/>
        </w:rPr>
        <w:t xml:space="preserve"> </w:t>
      </w:r>
      <w:r w:rsidR="00BD2D3C">
        <w:rPr>
          <w:i/>
          <w:iCs/>
        </w:rPr>
        <w:t>P</w:t>
      </w:r>
      <w:r>
        <w:rPr>
          <w:i/>
          <w:iCs/>
        </w:rPr>
        <w:t xml:space="preserve">rodukty wykorzystywane do przygotowywania posiłków muszą </w:t>
      </w:r>
      <w:r w:rsidR="0072053E">
        <w:rPr>
          <w:i/>
          <w:iCs/>
        </w:rPr>
        <w:t xml:space="preserve">wyróżniać się </w:t>
      </w:r>
      <w:r>
        <w:rPr>
          <w:i/>
          <w:iCs/>
        </w:rPr>
        <w:t>najwyższ</w:t>
      </w:r>
      <w:r w:rsidR="0072053E">
        <w:rPr>
          <w:i/>
          <w:iCs/>
        </w:rPr>
        <w:t>ą</w:t>
      </w:r>
      <w:r>
        <w:rPr>
          <w:i/>
          <w:iCs/>
        </w:rPr>
        <w:t xml:space="preserve"> jakości</w:t>
      </w:r>
      <w:r w:rsidR="0072053E">
        <w:rPr>
          <w:i/>
          <w:iCs/>
        </w:rPr>
        <w:t>ą</w:t>
      </w:r>
      <w:r w:rsidR="00CF5DF5">
        <w:rPr>
          <w:i/>
          <w:iCs/>
        </w:rPr>
        <w:t>, ale także bezpieczeństwem</w:t>
      </w:r>
      <w:r w:rsidR="00BD2D3C">
        <w:rPr>
          <w:i/>
          <w:iCs/>
        </w:rPr>
        <w:t>.</w:t>
      </w:r>
      <w:r w:rsidR="00CF5DF5">
        <w:rPr>
          <w:i/>
          <w:iCs/>
        </w:rPr>
        <w:t xml:space="preserve"> Mały organizm jest niezwykle wrażliwy na zanieczyszczenia żywności i inne niekorzystne substancje, dlatego tak ważne jest by wybierać produkty ze sprawdzonych źródeł. </w:t>
      </w:r>
      <w:r w:rsidR="003B2AD5">
        <w:rPr>
          <w:i/>
          <w:iCs/>
        </w:rPr>
        <w:t>Dobrym uzupełnieniem diety mogą być gotowe dania dla niemowląt i dzieci – warto wybierać te z oznaczeniem</w:t>
      </w:r>
      <w:r w:rsidR="0072053E">
        <w:rPr>
          <w:i/>
          <w:iCs/>
        </w:rPr>
        <w:t xml:space="preserve"> wieku na </w:t>
      </w:r>
      <w:r w:rsidR="0097760B">
        <w:rPr>
          <w:i/>
          <w:iCs/>
        </w:rPr>
        <w:t>opakowaniu</w:t>
      </w:r>
      <w:r w:rsidR="0072053E">
        <w:rPr>
          <w:i/>
          <w:iCs/>
        </w:rPr>
        <w:t xml:space="preserve">, dzięki </w:t>
      </w:r>
      <w:r w:rsidR="00BD2D3C">
        <w:rPr>
          <w:i/>
          <w:iCs/>
        </w:rPr>
        <w:t xml:space="preserve">czemu </w:t>
      </w:r>
      <w:r w:rsidR="0072053E">
        <w:rPr>
          <w:i/>
          <w:iCs/>
        </w:rPr>
        <w:t>mamy pewność, że sięgamy po produkt</w:t>
      </w:r>
      <w:r w:rsidR="0097760B">
        <w:rPr>
          <w:i/>
          <w:iCs/>
        </w:rPr>
        <w:t>y bezpieczne i</w:t>
      </w:r>
      <w:r w:rsidR="0072053E">
        <w:rPr>
          <w:i/>
          <w:iCs/>
        </w:rPr>
        <w:t xml:space="preserve"> dokładnie </w:t>
      </w:r>
      <w:r w:rsidR="0097760B">
        <w:rPr>
          <w:i/>
          <w:iCs/>
        </w:rPr>
        <w:t>przebadane pod kątem zanieczyszczeń jak pozostałości po pestycydach czy metale ciężkie</w:t>
      </w:r>
      <w:r w:rsidRPr="00196D5B">
        <w:rPr>
          <w:i/>
          <w:iCs/>
        </w:rPr>
        <w:t xml:space="preserve"> –</w:t>
      </w:r>
      <w:r w:rsidRPr="00D618E3">
        <w:rPr>
          <w:i/>
          <w:iCs/>
        </w:rPr>
        <w:t xml:space="preserve"> </w:t>
      </w:r>
      <w:r w:rsidR="00AB0AB3">
        <w:t>dodaje</w:t>
      </w:r>
      <w:r>
        <w:t xml:space="preserve"> </w:t>
      </w:r>
      <w:r w:rsidRPr="00D618E3">
        <w:t>Karolina Łukaszewicz</w:t>
      </w:r>
      <w:r w:rsidR="00AB0AB3">
        <w:t xml:space="preserve"> – Marszał</w:t>
      </w:r>
      <w:r w:rsidR="00AB0AB3" w:rsidRPr="00D618E3">
        <w:t xml:space="preserve">, </w:t>
      </w:r>
      <w:r w:rsidR="00AB0AB3">
        <w:t>dietetyk i ekspertka</w:t>
      </w:r>
      <w:r w:rsidR="00AB0AB3" w:rsidRPr="00D618E3">
        <w:t xml:space="preserve"> programu edukacyjnego „1000 </w:t>
      </w:r>
      <w:r w:rsidR="00AB0AB3">
        <w:t xml:space="preserve">pierwszych </w:t>
      </w:r>
      <w:r w:rsidR="00AB0AB3" w:rsidRPr="00D618E3">
        <w:t>dni dla zdrowia</w:t>
      </w:r>
      <w:r w:rsidR="00AB0AB3">
        <w:t>”.</w:t>
      </w:r>
    </w:p>
    <w:bookmarkEnd w:id="0"/>
    <w:p w14:paraId="5FFA36A8" w14:textId="77777777" w:rsidR="003A2681" w:rsidRPr="00FB7830" w:rsidRDefault="003A2681" w:rsidP="003A2681">
      <w:pPr>
        <w:spacing w:before="120" w:after="1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2681">
        <w:rPr>
          <w:rFonts w:asciiTheme="minorHAnsi" w:hAnsiTheme="minorHAnsi" w:cstheme="minorHAnsi"/>
          <w:b/>
          <w:color w:val="002060"/>
          <w:sz w:val="18"/>
          <w:szCs w:val="18"/>
        </w:rPr>
        <w:t>O badaniu:</w:t>
      </w:r>
      <w:r w:rsidRPr="00FB7830">
        <w:rPr>
          <w:rFonts w:asciiTheme="minorHAnsi" w:hAnsiTheme="minorHAnsi" w:cstheme="minorHAnsi"/>
          <w:sz w:val="18"/>
          <w:szCs w:val="18"/>
        </w:rPr>
        <w:t xml:space="preserve"> Inicjatorem badania są lekarze – praktycy, pediatrzy i gastroenterolodzy Zespołu Żywieniowego Kliniki Pediatrii Warszawskiego Uniwersytetu Medycznego.  </w:t>
      </w:r>
    </w:p>
    <w:p w14:paraId="75E4A77C" w14:textId="77777777" w:rsidR="003A2681" w:rsidRDefault="003A2681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5D2DEC90" w14:textId="31D93C22" w:rsidR="005F1228" w:rsidRDefault="005F1228" w:rsidP="005F1228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>Ogólnopolsk</w:t>
      </w:r>
      <w:r w:rsidR="0009335A">
        <w:rPr>
          <w:rFonts w:asciiTheme="minorHAnsi" w:hAnsiTheme="minorHAnsi" w:cstheme="minorHAnsi"/>
          <w:sz w:val="18"/>
          <w:szCs w:val="18"/>
        </w:rPr>
        <w:t>i</w:t>
      </w:r>
      <w:r w:rsidRPr="005F1228">
        <w:rPr>
          <w:rFonts w:asciiTheme="minorHAnsi" w:hAnsiTheme="minorHAnsi" w:cstheme="minorHAnsi"/>
          <w:sz w:val="18"/>
          <w:szCs w:val="18"/>
        </w:rPr>
        <w:t xml:space="preserve"> </w:t>
      </w:r>
      <w:r w:rsidR="0009335A">
        <w:rPr>
          <w:rFonts w:asciiTheme="minorHAnsi" w:hAnsiTheme="minorHAnsi" w:cstheme="minorHAnsi"/>
          <w:sz w:val="18"/>
          <w:szCs w:val="18"/>
        </w:rPr>
        <w:t xml:space="preserve">program </w:t>
      </w:r>
      <w:r w:rsidRPr="005F1228">
        <w:rPr>
          <w:rFonts w:asciiTheme="minorHAnsi" w:hAnsiTheme="minorHAnsi" w:cstheme="minorHAnsi"/>
          <w:sz w:val="18"/>
          <w:szCs w:val="18"/>
        </w:rPr>
        <w:t>edukacyjn</w:t>
      </w:r>
      <w:r w:rsidR="0009335A">
        <w:rPr>
          <w:rFonts w:asciiTheme="minorHAnsi" w:hAnsiTheme="minorHAnsi" w:cstheme="minorHAnsi"/>
          <w:sz w:val="18"/>
          <w:szCs w:val="18"/>
        </w:rPr>
        <w:t>y</w:t>
      </w:r>
      <w:r w:rsidRPr="005F1228">
        <w:rPr>
          <w:rFonts w:asciiTheme="minorHAnsi" w:hAnsiTheme="minorHAnsi" w:cstheme="minorHAnsi"/>
          <w:sz w:val="18"/>
          <w:szCs w:val="18"/>
        </w:rPr>
        <w:t xml:space="preserve"> „1000 pierwszych dni dla zdrowia” wspiera Rodziców w kształtowaniu prawidłowych nawyków żywieniowych ich dzieci. </w:t>
      </w:r>
      <w:r w:rsidRPr="005F1228">
        <w:rPr>
          <w:rFonts w:asciiTheme="minorHAnsi" w:hAnsiTheme="minorHAnsi" w:cstheme="minorHAnsi"/>
          <w:bCs/>
          <w:sz w:val="18"/>
          <w:szCs w:val="18"/>
        </w:rPr>
        <w:t>Przyzwyczajenia i zachowania żywieniowe, które uda się wypracować z dzieckiem podczas 1000 pierwszych dni życia czyli od poczęcia do około 3. roku życia, będą miały istotny wpływ na jego zdrowie teraz i gdy dorośnie.</w:t>
      </w:r>
      <w:r w:rsidRPr="005F1228">
        <w:rPr>
          <w:rFonts w:asciiTheme="minorHAnsi" w:hAnsiTheme="minorHAnsi" w:cstheme="minorHAnsi"/>
          <w:sz w:val="18"/>
          <w:szCs w:val="18"/>
        </w:rPr>
        <w:t xml:space="preserve">. Program realizowany jest od 2013 r. Więcej na: </w:t>
      </w:r>
      <w:hyperlink r:id="rId9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116A9AC0" w14:textId="77777777" w:rsidR="00AF51DD" w:rsidRPr="005F1228" w:rsidRDefault="00AF51DD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D921CF" w14:textId="6B8A2CD7" w:rsid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</w:t>
      </w:r>
      <w:r w:rsidR="00171467">
        <w:rPr>
          <w:rFonts w:asciiTheme="minorHAnsi" w:hAnsiTheme="minorHAnsi" w:cstheme="minorHAnsi"/>
          <w:sz w:val="18"/>
          <w:szCs w:val="18"/>
        </w:rPr>
        <w:t xml:space="preserve">ogólnopolskiego programu </w:t>
      </w:r>
      <w:r w:rsidRPr="005F1228">
        <w:rPr>
          <w:rFonts w:asciiTheme="minorHAnsi" w:hAnsiTheme="minorHAnsi" w:cstheme="minorHAnsi"/>
          <w:sz w:val="18"/>
          <w:szCs w:val="18"/>
        </w:rPr>
        <w:t xml:space="preserve">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</w:t>
      </w:r>
      <w:r w:rsidR="00171467">
        <w:rPr>
          <w:rFonts w:asciiTheme="minorHAnsi" w:hAnsiTheme="minorHAnsi" w:cstheme="minorHAnsi"/>
          <w:sz w:val="18"/>
          <w:szCs w:val="18"/>
        </w:rPr>
        <w:t xml:space="preserve">rodziców, rodziców i opiekunów najmłodszych dzieci </w:t>
      </w:r>
      <w:r w:rsidRPr="005F1228">
        <w:rPr>
          <w:rFonts w:asciiTheme="minorHAnsi" w:hAnsiTheme="minorHAnsi" w:cstheme="minorHAnsi"/>
          <w:sz w:val="18"/>
          <w:szCs w:val="18"/>
        </w:rPr>
        <w:t xml:space="preserve">o kluczowej roli </w:t>
      </w:r>
      <w:r w:rsidR="00171467">
        <w:rPr>
          <w:rFonts w:asciiTheme="minorHAnsi" w:hAnsiTheme="minorHAnsi" w:cstheme="minorHAnsi"/>
          <w:sz w:val="18"/>
          <w:szCs w:val="18"/>
        </w:rPr>
        <w:t xml:space="preserve">prawidłowego </w:t>
      </w:r>
      <w:r w:rsidRPr="005F1228">
        <w:rPr>
          <w:rFonts w:asciiTheme="minorHAnsi" w:hAnsiTheme="minorHAnsi" w:cstheme="minorHAnsi"/>
          <w:sz w:val="18"/>
          <w:szCs w:val="18"/>
        </w:rPr>
        <w:t xml:space="preserve">żywienia w okresie 1000 pierwszych dni życia, ograniczenia skali problemu niedożywienia w chorobie oraz budowania nawyków umożliwiających zdrowe starzenie się. Więcej na: </w:t>
      </w:r>
      <w:hyperlink r:id="rId10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p w14:paraId="5A1C45C5" w14:textId="7414427A" w:rsidR="00F70E2C" w:rsidRPr="009901DA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color w:val="FF0000"/>
        </w:rPr>
      </w:pPr>
    </w:p>
    <w:p w14:paraId="4847321D" w14:textId="77777777" w:rsidR="009901DA" w:rsidRDefault="009901DA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sectPr w:rsidR="009901DA" w:rsidSect="00BB5DC3">
      <w:headerReference w:type="default" r:id="rId11"/>
      <w:footerReference w:type="default" r:id="rId12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186DF" w14:textId="77777777" w:rsidR="00666DBE" w:rsidRDefault="00666DBE" w:rsidP="005A01AF">
      <w:pPr>
        <w:spacing w:after="0" w:line="240" w:lineRule="auto"/>
      </w:pPr>
      <w:r>
        <w:separator/>
      </w:r>
    </w:p>
  </w:endnote>
  <w:endnote w:type="continuationSeparator" w:id="0">
    <w:p w14:paraId="7A9BD1A8" w14:textId="77777777" w:rsidR="00666DBE" w:rsidRDefault="00666DBE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7777777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26F43" w14:textId="77777777" w:rsidR="00666DBE" w:rsidRDefault="00666DBE" w:rsidP="005A01AF">
      <w:pPr>
        <w:spacing w:after="0" w:line="240" w:lineRule="auto"/>
      </w:pPr>
      <w:r>
        <w:separator/>
      </w:r>
    </w:p>
  </w:footnote>
  <w:footnote w:type="continuationSeparator" w:id="0">
    <w:p w14:paraId="563C83DC" w14:textId="77777777" w:rsidR="00666DBE" w:rsidRDefault="00666DBE" w:rsidP="005A01AF">
      <w:pPr>
        <w:spacing w:after="0" w:line="240" w:lineRule="auto"/>
      </w:pPr>
      <w:r>
        <w:continuationSeparator/>
      </w:r>
    </w:p>
  </w:footnote>
  <w:footnote w:id="1">
    <w:p w14:paraId="6FB870A9" w14:textId="77777777" w:rsidR="00E71B6A" w:rsidRDefault="00E71B6A" w:rsidP="00E71B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3292">
        <w:t>Badanie „Żywienie niemowlęcia w dobie pandemii COVID-19” przeprowadzone w maj</w:t>
      </w:r>
      <w:r>
        <w:t xml:space="preserve">u 2021 </w:t>
      </w:r>
      <w:r w:rsidRPr="00853292">
        <w:t xml:space="preserve">wśród </w:t>
      </w:r>
      <w:r>
        <w:t xml:space="preserve">1940 </w:t>
      </w:r>
      <w:r w:rsidRPr="00853292">
        <w:t>rodziców dzieci w wieku</w:t>
      </w:r>
      <w:r w:rsidRPr="00853292">
        <w:rPr>
          <w:rFonts w:eastAsiaTheme="minorHAnsi"/>
        </w:rPr>
        <w:t xml:space="preserve"> od 4. do 12. miesięcy</w:t>
      </w:r>
      <w:r w:rsidRPr="00853292">
        <w:t>.</w:t>
      </w:r>
    </w:p>
  </w:footnote>
  <w:footnote w:id="2">
    <w:p w14:paraId="3F4A8E56" w14:textId="4BD22CD1" w:rsidR="00803DDE" w:rsidRDefault="00803D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3D57" w:rsidRPr="00853292">
        <w:t>Badanie „Żywienie niemowlęcia w dobie pandemii COVID-19” przeprowadzone w maj</w:t>
      </w:r>
      <w:r w:rsidR="00963D57">
        <w:t xml:space="preserve">u 2021 </w:t>
      </w:r>
      <w:r w:rsidR="00963D57" w:rsidRPr="00853292">
        <w:t xml:space="preserve">wśród </w:t>
      </w:r>
      <w:r w:rsidR="00963D57">
        <w:t xml:space="preserve">1940 </w:t>
      </w:r>
      <w:r w:rsidR="00963D57" w:rsidRPr="00853292">
        <w:t>rodziców dzieci w wieku</w:t>
      </w:r>
      <w:r w:rsidR="00963D57" w:rsidRPr="00853292">
        <w:rPr>
          <w:rFonts w:eastAsiaTheme="minorHAnsi"/>
        </w:rPr>
        <w:t xml:space="preserve"> od 4. do 12. miesięcy</w:t>
      </w:r>
      <w:r w:rsidR="00963D57" w:rsidRPr="008532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57F2"/>
    <w:multiLevelType w:val="hybridMultilevel"/>
    <w:tmpl w:val="6BBEE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418"/>
    <w:multiLevelType w:val="hybridMultilevel"/>
    <w:tmpl w:val="0612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236E"/>
    <w:multiLevelType w:val="hybridMultilevel"/>
    <w:tmpl w:val="BC048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4A84"/>
    <w:multiLevelType w:val="hybridMultilevel"/>
    <w:tmpl w:val="D8A6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D057E"/>
    <w:multiLevelType w:val="hybridMultilevel"/>
    <w:tmpl w:val="E580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426E0"/>
    <w:multiLevelType w:val="hybridMultilevel"/>
    <w:tmpl w:val="3EBC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85DBB"/>
    <w:multiLevelType w:val="hybridMultilevel"/>
    <w:tmpl w:val="3EC09990"/>
    <w:lvl w:ilvl="0" w:tplc="9CD08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E3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0C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6A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2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43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4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6B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21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1"/>
  </w:num>
  <w:num w:numId="10">
    <w:abstractNumId w:val="2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  <w:num w:numId="16">
    <w:abstractNumId w:val="26"/>
  </w:num>
  <w:num w:numId="17">
    <w:abstractNumId w:val="7"/>
  </w:num>
  <w:num w:numId="18">
    <w:abstractNumId w:val="0"/>
  </w:num>
  <w:num w:numId="19">
    <w:abstractNumId w:val="19"/>
  </w:num>
  <w:num w:numId="20">
    <w:abstractNumId w:val="9"/>
  </w:num>
  <w:num w:numId="21">
    <w:abstractNumId w:va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20"/>
  </w:num>
  <w:num w:numId="26">
    <w:abstractNumId w:val="6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C9E"/>
    <w:rsid w:val="00005CAA"/>
    <w:rsid w:val="0000740E"/>
    <w:rsid w:val="000101D3"/>
    <w:rsid w:val="00011566"/>
    <w:rsid w:val="0001300D"/>
    <w:rsid w:val="000153F3"/>
    <w:rsid w:val="00020CD8"/>
    <w:rsid w:val="00021A5A"/>
    <w:rsid w:val="00024922"/>
    <w:rsid w:val="000264D9"/>
    <w:rsid w:val="00026605"/>
    <w:rsid w:val="0003010F"/>
    <w:rsid w:val="0003069F"/>
    <w:rsid w:val="00031747"/>
    <w:rsid w:val="000341DB"/>
    <w:rsid w:val="0003785A"/>
    <w:rsid w:val="000413F8"/>
    <w:rsid w:val="000419F6"/>
    <w:rsid w:val="00043A8A"/>
    <w:rsid w:val="000449C3"/>
    <w:rsid w:val="000454B4"/>
    <w:rsid w:val="0004572F"/>
    <w:rsid w:val="00046200"/>
    <w:rsid w:val="0005252A"/>
    <w:rsid w:val="00052784"/>
    <w:rsid w:val="000527FC"/>
    <w:rsid w:val="00052E72"/>
    <w:rsid w:val="00054747"/>
    <w:rsid w:val="00054B69"/>
    <w:rsid w:val="00060104"/>
    <w:rsid w:val="000602D6"/>
    <w:rsid w:val="00060CC3"/>
    <w:rsid w:val="0006162D"/>
    <w:rsid w:val="00062FCE"/>
    <w:rsid w:val="000654DC"/>
    <w:rsid w:val="000666FC"/>
    <w:rsid w:val="000679FF"/>
    <w:rsid w:val="00071C68"/>
    <w:rsid w:val="00072789"/>
    <w:rsid w:val="000729DD"/>
    <w:rsid w:val="00072ACA"/>
    <w:rsid w:val="00072C83"/>
    <w:rsid w:val="00077AE0"/>
    <w:rsid w:val="00081DD0"/>
    <w:rsid w:val="00085BB9"/>
    <w:rsid w:val="00090716"/>
    <w:rsid w:val="0009335A"/>
    <w:rsid w:val="000944DF"/>
    <w:rsid w:val="000957E2"/>
    <w:rsid w:val="000A044D"/>
    <w:rsid w:val="000A17BE"/>
    <w:rsid w:val="000A34F5"/>
    <w:rsid w:val="000A4413"/>
    <w:rsid w:val="000A701B"/>
    <w:rsid w:val="000A744D"/>
    <w:rsid w:val="000B1618"/>
    <w:rsid w:val="000B6104"/>
    <w:rsid w:val="000B6743"/>
    <w:rsid w:val="000C1787"/>
    <w:rsid w:val="000C35BB"/>
    <w:rsid w:val="000C74E7"/>
    <w:rsid w:val="000C7B95"/>
    <w:rsid w:val="000D1618"/>
    <w:rsid w:val="000D512D"/>
    <w:rsid w:val="000E0890"/>
    <w:rsid w:val="000E08F9"/>
    <w:rsid w:val="000E52E1"/>
    <w:rsid w:val="000E614E"/>
    <w:rsid w:val="000E626F"/>
    <w:rsid w:val="000F3E53"/>
    <w:rsid w:val="000F7C06"/>
    <w:rsid w:val="00100BDD"/>
    <w:rsid w:val="0010294C"/>
    <w:rsid w:val="00104DAB"/>
    <w:rsid w:val="001103E0"/>
    <w:rsid w:val="00111DED"/>
    <w:rsid w:val="0011382D"/>
    <w:rsid w:val="00115BEA"/>
    <w:rsid w:val="0012372A"/>
    <w:rsid w:val="0012458E"/>
    <w:rsid w:val="0012692D"/>
    <w:rsid w:val="0013203C"/>
    <w:rsid w:val="001321E5"/>
    <w:rsid w:val="00135B31"/>
    <w:rsid w:val="00135DDC"/>
    <w:rsid w:val="0013684E"/>
    <w:rsid w:val="00136BA1"/>
    <w:rsid w:val="0014120A"/>
    <w:rsid w:val="00143904"/>
    <w:rsid w:val="00145074"/>
    <w:rsid w:val="00145C84"/>
    <w:rsid w:val="001464EB"/>
    <w:rsid w:val="00150C09"/>
    <w:rsid w:val="001565A6"/>
    <w:rsid w:val="00157E6F"/>
    <w:rsid w:val="00160224"/>
    <w:rsid w:val="00160FB3"/>
    <w:rsid w:val="001622D9"/>
    <w:rsid w:val="0016415D"/>
    <w:rsid w:val="00164B45"/>
    <w:rsid w:val="001701EC"/>
    <w:rsid w:val="001706B8"/>
    <w:rsid w:val="00171467"/>
    <w:rsid w:val="00172DBD"/>
    <w:rsid w:val="00173750"/>
    <w:rsid w:val="00174316"/>
    <w:rsid w:val="00174B9B"/>
    <w:rsid w:val="00175097"/>
    <w:rsid w:val="0017667C"/>
    <w:rsid w:val="001822C1"/>
    <w:rsid w:val="00184FAB"/>
    <w:rsid w:val="0018659E"/>
    <w:rsid w:val="00190C58"/>
    <w:rsid w:val="00192F74"/>
    <w:rsid w:val="0019543E"/>
    <w:rsid w:val="00195DB4"/>
    <w:rsid w:val="00196D5B"/>
    <w:rsid w:val="001A0390"/>
    <w:rsid w:val="001A573C"/>
    <w:rsid w:val="001A5B8B"/>
    <w:rsid w:val="001A6071"/>
    <w:rsid w:val="001A761D"/>
    <w:rsid w:val="001B0740"/>
    <w:rsid w:val="001B1B62"/>
    <w:rsid w:val="001B4C6B"/>
    <w:rsid w:val="001B756B"/>
    <w:rsid w:val="001C0946"/>
    <w:rsid w:val="001C118C"/>
    <w:rsid w:val="001C4D31"/>
    <w:rsid w:val="001C7D70"/>
    <w:rsid w:val="001D0874"/>
    <w:rsid w:val="001D402C"/>
    <w:rsid w:val="001D5C25"/>
    <w:rsid w:val="001E190D"/>
    <w:rsid w:val="001E6046"/>
    <w:rsid w:val="001E7378"/>
    <w:rsid w:val="001F3174"/>
    <w:rsid w:val="00200120"/>
    <w:rsid w:val="00200F33"/>
    <w:rsid w:val="00201CCA"/>
    <w:rsid w:val="00204E85"/>
    <w:rsid w:val="00205A4F"/>
    <w:rsid w:val="00207215"/>
    <w:rsid w:val="00207C1D"/>
    <w:rsid w:val="0021356F"/>
    <w:rsid w:val="00214C1F"/>
    <w:rsid w:val="00217EE5"/>
    <w:rsid w:val="002203B1"/>
    <w:rsid w:val="0022595D"/>
    <w:rsid w:val="0023163A"/>
    <w:rsid w:val="00233176"/>
    <w:rsid w:val="00233588"/>
    <w:rsid w:val="002353AC"/>
    <w:rsid w:val="002378F9"/>
    <w:rsid w:val="00241641"/>
    <w:rsid w:val="0024191D"/>
    <w:rsid w:val="002443D3"/>
    <w:rsid w:val="00246CE6"/>
    <w:rsid w:val="00250565"/>
    <w:rsid w:val="00255218"/>
    <w:rsid w:val="00255968"/>
    <w:rsid w:val="0025754A"/>
    <w:rsid w:val="00260023"/>
    <w:rsid w:val="002600D3"/>
    <w:rsid w:val="00261109"/>
    <w:rsid w:val="00262CC4"/>
    <w:rsid w:val="00263C78"/>
    <w:rsid w:val="00265E80"/>
    <w:rsid w:val="00270553"/>
    <w:rsid w:val="002727CE"/>
    <w:rsid w:val="00275641"/>
    <w:rsid w:val="00275842"/>
    <w:rsid w:val="00275FE3"/>
    <w:rsid w:val="00282161"/>
    <w:rsid w:val="002823E8"/>
    <w:rsid w:val="00285656"/>
    <w:rsid w:val="00286638"/>
    <w:rsid w:val="00290BC1"/>
    <w:rsid w:val="002A09EA"/>
    <w:rsid w:val="002A13C6"/>
    <w:rsid w:val="002A2FE0"/>
    <w:rsid w:val="002A3E84"/>
    <w:rsid w:val="002A54B5"/>
    <w:rsid w:val="002B1B90"/>
    <w:rsid w:val="002B2012"/>
    <w:rsid w:val="002B453A"/>
    <w:rsid w:val="002B5B78"/>
    <w:rsid w:val="002B6ACE"/>
    <w:rsid w:val="002B771E"/>
    <w:rsid w:val="002B7FFE"/>
    <w:rsid w:val="002C0A6E"/>
    <w:rsid w:val="002C247C"/>
    <w:rsid w:val="002C3D2C"/>
    <w:rsid w:val="002C46B4"/>
    <w:rsid w:val="002C4E05"/>
    <w:rsid w:val="002C4F10"/>
    <w:rsid w:val="002D0A98"/>
    <w:rsid w:val="002D1171"/>
    <w:rsid w:val="002D15FA"/>
    <w:rsid w:val="002D1AE4"/>
    <w:rsid w:val="002D1C39"/>
    <w:rsid w:val="002D5AE5"/>
    <w:rsid w:val="002D5FE2"/>
    <w:rsid w:val="002D7CFD"/>
    <w:rsid w:val="002E0782"/>
    <w:rsid w:val="002E07C2"/>
    <w:rsid w:val="002E0992"/>
    <w:rsid w:val="002E4461"/>
    <w:rsid w:val="002E496C"/>
    <w:rsid w:val="002E77C8"/>
    <w:rsid w:val="002F0004"/>
    <w:rsid w:val="002F47DD"/>
    <w:rsid w:val="002F53C6"/>
    <w:rsid w:val="002F5655"/>
    <w:rsid w:val="002F57A9"/>
    <w:rsid w:val="00300F94"/>
    <w:rsid w:val="003011F0"/>
    <w:rsid w:val="00304780"/>
    <w:rsid w:val="00304A95"/>
    <w:rsid w:val="00305869"/>
    <w:rsid w:val="00310BDF"/>
    <w:rsid w:val="00312C24"/>
    <w:rsid w:val="00313B81"/>
    <w:rsid w:val="0031426B"/>
    <w:rsid w:val="00314360"/>
    <w:rsid w:val="00314EC4"/>
    <w:rsid w:val="00315AFD"/>
    <w:rsid w:val="00316EC3"/>
    <w:rsid w:val="00322DDD"/>
    <w:rsid w:val="003268E7"/>
    <w:rsid w:val="003306A8"/>
    <w:rsid w:val="00330FE6"/>
    <w:rsid w:val="003326D1"/>
    <w:rsid w:val="00334EC8"/>
    <w:rsid w:val="00335594"/>
    <w:rsid w:val="003359F9"/>
    <w:rsid w:val="00335DA8"/>
    <w:rsid w:val="00341AF4"/>
    <w:rsid w:val="00342EBF"/>
    <w:rsid w:val="00343640"/>
    <w:rsid w:val="00345344"/>
    <w:rsid w:val="00352C1B"/>
    <w:rsid w:val="00353F7E"/>
    <w:rsid w:val="00354A2F"/>
    <w:rsid w:val="0035635A"/>
    <w:rsid w:val="00356753"/>
    <w:rsid w:val="0035703C"/>
    <w:rsid w:val="0036000D"/>
    <w:rsid w:val="00360326"/>
    <w:rsid w:val="003603DC"/>
    <w:rsid w:val="00360563"/>
    <w:rsid w:val="003629D4"/>
    <w:rsid w:val="0036465D"/>
    <w:rsid w:val="00364A36"/>
    <w:rsid w:val="00364BE2"/>
    <w:rsid w:val="00366495"/>
    <w:rsid w:val="00370F6E"/>
    <w:rsid w:val="0037157B"/>
    <w:rsid w:val="0037250C"/>
    <w:rsid w:val="00372BE4"/>
    <w:rsid w:val="003761F8"/>
    <w:rsid w:val="0037691E"/>
    <w:rsid w:val="003801CC"/>
    <w:rsid w:val="00380746"/>
    <w:rsid w:val="003807AB"/>
    <w:rsid w:val="003831B5"/>
    <w:rsid w:val="00386297"/>
    <w:rsid w:val="00386C60"/>
    <w:rsid w:val="003908C2"/>
    <w:rsid w:val="0039613E"/>
    <w:rsid w:val="00396202"/>
    <w:rsid w:val="00396384"/>
    <w:rsid w:val="003966BA"/>
    <w:rsid w:val="003A16ED"/>
    <w:rsid w:val="003A2681"/>
    <w:rsid w:val="003A3BA7"/>
    <w:rsid w:val="003A3EF2"/>
    <w:rsid w:val="003A4276"/>
    <w:rsid w:val="003A4F69"/>
    <w:rsid w:val="003A7E3B"/>
    <w:rsid w:val="003B2AD5"/>
    <w:rsid w:val="003B7016"/>
    <w:rsid w:val="003B7642"/>
    <w:rsid w:val="003C1A15"/>
    <w:rsid w:val="003C4A53"/>
    <w:rsid w:val="003C6305"/>
    <w:rsid w:val="003C6884"/>
    <w:rsid w:val="003C75FB"/>
    <w:rsid w:val="003C7D01"/>
    <w:rsid w:val="003D0540"/>
    <w:rsid w:val="003D108E"/>
    <w:rsid w:val="003D256F"/>
    <w:rsid w:val="003D6363"/>
    <w:rsid w:val="003E0BA1"/>
    <w:rsid w:val="003E3154"/>
    <w:rsid w:val="003E5B3F"/>
    <w:rsid w:val="003E6757"/>
    <w:rsid w:val="003E7862"/>
    <w:rsid w:val="003F0912"/>
    <w:rsid w:val="003F7D4D"/>
    <w:rsid w:val="00401929"/>
    <w:rsid w:val="004023B0"/>
    <w:rsid w:val="00402E7B"/>
    <w:rsid w:val="004036A5"/>
    <w:rsid w:val="004058C3"/>
    <w:rsid w:val="00411252"/>
    <w:rsid w:val="00411323"/>
    <w:rsid w:val="004115B4"/>
    <w:rsid w:val="00413745"/>
    <w:rsid w:val="00414336"/>
    <w:rsid w:val="004156EF"/>
    <w:rsid w:val="0041711E"/>
    <w:rsid w:val="0041784F"/>
    <w:rsid w:val="00420828"/>
    <w:rsid w:val="00421B3D"/>
    <w:rsid w:val="0042299B"/>
    <w:rsid w:val="00422DEB"/>
    <w:rsid w:val="00424AC6"/>
    <w:rsid w:val="00425B96"/>
    <w:rsid w:val="00426211"/>
    <w:rsid w:val="00430622"/>
    <w:rsid w:val="00430E39"/>
    <w:rsid w:val="004310AD"/>
    <w:rsid w:val="004324AA"/>
    <w:rsid w:val="0043447F"/>
    <w:rsid w:val="00435DFA"/>
    <w:rsid w:val="004361B6"/>
    <w:rsid w:val="00436CDC"/>
    <w:rsid w:val="00442824"/>
    <w:rsid w:val="00443F1B"/>
    <w:rsid w:val="00444E95"/>
    <w:rsid w:val="00445568"/>
    <w:rsid w:val="00445C72"/>
    <w:rsid w:val="00453E23"/>
    <w:rsid w:val="00457CDA"/>
    <w:rsid w:val="0046069A"/>
    <w:rsid w:val="00460EBA"/>
    <w:rsid w:val="0046284F"/>
    <w:rsid w:val="004658B6"/>
    <w:rsid w:val="0046785F"/>
    <w:rsid w:val="00467BA7"/>
    <w:rsid w:val="00471904"/>
    <w:rsid w:val="00475178"/>
    <w:rsid w:val="00475371"/>
    <w:rsid w:val="0047682E"/>
    <w:rsid w:val="00481702"/>
    <w:rsid w:val="0048324A"/>
    <w:rsid w:val="00484A06"/>
    <w:rsid w:val="00484D9C"/>
    <w:rsid w:val="004866EC"/>
    <w:rsid w:val="0049380A"/>
    <w:rsid w:val="0049527E"/>
    <w:rsid w:val="004958BA"/>
    <w:rsid w:val="00495B79"/>
    <w:rsid w:val="00495DAC"/>
    <w:rsid w:val="00496C1F"/>
    <w:rsid w:val="004971EB"/>
    <w:rsid w:val="00497B97"/>
    <w:rsid w:val="004A0F2C"/>
    <w:rsid w:val="004A3375"/>
    <w:rsid w:val="004A6F19"/>
    <w:rsid w:val="004A746A"/>
    <w:rsid w:val="004A768C"/>
    <w:rsid w:val="004B3D05"/>
    <w:rsid w:val="004B40A0"/>
    <w:rsid w:val="004B63C0"/>
    <w:rsid w:val="004B7066"/>
    <w:rsid w:val="004C155E"/>
    <w:rsid w:val="004C1ACF"/>
    <w:rsid w:val="004C2EE3"/>
    <w:rsid w:val="004C501F"/>
    <w:rsid w:val="004D0BA8"/>
    <w:rsid w:val="004D111F"/>
    <w:rsid w:val="004D65EE"/>
    <w:rsid w:val="004E2BE9"/>
    <w:rsid w:val="004E5EE5"/>
    <w:rsid w:val="004E7516"/>
    <w:rsid w:val="004F13D1"/>
    <w:rsid w:val="004F3890"/>
    <w:rsid w:val="004F5DCD"/>
    <w:rsid w:val="004F7F57"/>
    <w:rsid w:val="00501CC4"/>
    <w:rsid w:val="00501D1F"/>
    <w:rsid w:val="00506466"/>
    <w:rsid w:val="00507031"/>
    <w:rsid w:val="005076E2"/>
    <w:rsid w:val="00517D37"/>
    <w:rsid w:val="00520FD3"/>
    <w:rsid w:val="005218E8"/>
    <w:rsid w:val="00522C3A"/>
    <w:rsid w:val="0052313E"/>
    <w:rsid w:val="00524727"/>
    <w:rsid w:val="005269C6"/>
    <w:rsid w:val="00526E85"/>
    <w:rsid w:val="0052710E"/>
    <w:rsid w:val="00533B02"/>
    <w:rsid w:val="00536B70"/>
    <w:rsid w:val="00536EC5"/>
    <w:rsid w:val="00537B25"/>
    <w:rsid w:val="00542191"/>
    <w:rsid w:val="00543777"/>
    <w:rsid w:val="00544382"/>
    <w:rsid w:val="00544777"/>
    <w:rsid w:val="00544A2D"/>
    <w:rsid w:val="0055282D"/>
    <w:rsid w:val="0055422D"/>
    <w:rsid w:val="00556492"/>
    <w:rsid w:val="00556B87"/>
    <w:rsid w:val="00556FCE"/>
    <w:rsid w:val="00560592"/>
    <w:rsid w:val="00560E3B"/>
    <w:rsid w:val="005629BD"/>
    <w:rsid w:val="00563188"/>
    <w:rsid w:val="005637FD"/>
    <w:rsid w:val="00571306"/>
    <w:rsid w:val="00571B05"/>
    <w:rsid w:val="00573613"/>
    <w:rsid w:val="00576F80"/>
    <w:rsid w:val="005772FF"/>
    <w:rsid w:val="00577430"/>
    <w:rsid w:val="00583B09"/>
    <w:rsid w:val="005905A3"/>
    <w:rsid w:val="005914EE"/>
    <w:rsid w:val="00591CAB"/>
    <w:rsid w:val="005926C9"/>
    <w:rsid w:val="0059354D"/>
    <w:rsid w:val="00594C8C"/>
    <w:rsid w:val="005950EB"/>
    <w:rsid w:val="00596DDC"/>
    <w:rsid w:val="00597378"/>
    <w:rsid w:val="005A01AF"/>
    <w:rsid w:val="005A02CD"/>
    <w:rsid w:val="005A0372"/>
    <w:rsid w:val="005A179E"/>
    <w:rsid w:val="005A3529"/>
    <w:rsid w:val="005A495C"/>
    <w:rsid w:val="005B1526"/>
    <w:rsid w:val="005B2F2F"/>
    <w:rsid w:val="005B4C64"/>
    <w:rsid w:val="005B5FBC"/>
    <w:rsid w:val="005B6D25"/>
    <w:rsid w:val="005B6DB0"/>
    <w:rsid w:val="005B7BF5"/>
    <w:rsid w:val="005C040C"/>
    <w:rsid w:val="005C1EFE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27CC"/>
    <w:rsid w:val="005E5961"/>
    <w:rsid w:val="005E675E"/>
    <w:rsid w:val="005E68E1"/>
    <w:rsid w:val="005F0A0E"/>
    <w:rsid w:val="005F1228"/>
    <w:rsid w:val="005F157C"/>
    <w:rsid w:val="005F3DA0"/>
    <w:rsid w:val="005F47CD"/>
    <w:rsid w:val="005F6247"/>
    <w:rsid w:val="0060187C"/>
    <w:rsid w:val="00601DAF"/>
    <w:rsid w:val="00602E53"/>
    <w:rsid w:val="006103E0"/>
    <w:rsid w:val="00610C0E"/>
    <w:rsid w:val="00610C53"/>
    <w:rsid w:val="0061237A"/>
    <w:rsid w:val="006139BC"/>
    <w:rsid w:val="0061441C"/>
    <w:rsid w:val="006148A0"/>
    <w:rsid w:val="00615449"/>
    <w:rsid w:val="00615D35"/>
    <w:rsid w:val="0061710A"/>
    <w:rsid w:val="006177A4"/>
    <w:rsid w:val="006232E5"/>
    <w:rsid w:val="006250D0"/>
    <w:rsid w:val="00633C3A"/>
    <w:rsid w:val="006372B3"/>
    <w:rsid w:val="00637A57"/>
    <w:rsid w:val="00640E9B"/>
    <w:rsid w:val="00641408"/>
    <w:rsid w:val="00645F94"/>
    <w:rsid w:val="0064658B"/>
    <w:rsid w:val="00646C5E"/>
    <w:rsid w:val="00650013"/>
    <w:rsid w:val="00651927"/>
    <w:rsid w:val="00651FBA"/>
    <w:rsid w:val="00655849"/>
    <w:rsid w:val="00656BD0"/>
    <w:rsid w:val="00656F6D"/>
    <w:rsid w:val="006573CF"/>
    <w:rsid w:val="00657AFB"/>
    <w:rsid w:val="00660D4C"/>
    <w:rsid w:val="006613F1"/>
    <w:rsid w:val="006630DC"/>
    <w:rsid w:val="00665150"/>
    <w:rsid w:val="0066525F"/>
    <w:rsid w:val="00666DBE"/>
    <w:rsid w:val="00667986"/>
    <w:rsid w:val="00670FC5"/>
    <w:rsid w:val="006717E8"/>
    <w:rsid w:val="00675F40"/>
    <w:rsid w:val="00676967"/>
    <w:rsid w:val="00681CB5"/>
    <w:rsid w:val="00681D15"/>
    <w:rsid w:val="0068288A"/>
    <w:rsid w:val="00683EFB"/>
    <w:rsid w:val="00685FE3"/>
    <w:rsid w:val="00686B3F"/>
    <w:rsid w:val="00686B9D"/>
    <w:rsid w:val="006919D7"/>
    <w:rsid w:val="006A1557"/>
    <w:rsid w:val="006A1B72"/>
    <w:rsid w:val="006A31C1"/>
    <w:rsid w:val="006A5F47"/>
    <w:rsid w:val="006A6C8D"/>
    <w:rsid w:val="006A7C91"/>
    <w:rsid w:val="006B1256"/>
    <w:rsid w:val="006B1C43"/>
    <w:rsid w:val="006B1FE7"/>
    <w:rsid w:val="006B5262"/>
    <w:rsid w:val="006B77D4"/>
    <w:rsid w:val="006C02D0"/>
    <w:rsid w:val="006C0B93"/>
    <w:rsid w:val="006C342B"/>
    <w:rsid w:val="006C3650"/>
    <w:rsid w:val="006D19B8"/>
    <w:rsid w:val="006D1A8E"/>
    <w:rsid w:val="006E1D07"/>
    <w:rsid w:val="006E2A3B"/>
    <w:rsid w:val="006E5350"/>
    <w:rsid w:val="006E5717"/>
    <w:rsid w:val="006E7251"/>
    <w:rsid w:val="006F0911"/>
    <w:rsid w:val="006F1132"/>
    <w:rsid w:val="006F4F5B"/>
    <w:rsid w:val="006F7410"/>
    <w:rsid w:val="00700AB2"/>
    <w:rsid w:val="00701EF2"/>
    <w:rsid w:val="00702DF9"/>
    <w:rsid w:val="00702E16"/>
    <w:rsid w:val="0070584B"/>
    <w:rsid w:val="007058DD"/>
    <w:rsid w:val="00705D1D"/>
    <w:rsid w:val="0070649F"/>
    <w:rsid w:val="007067CA"/>
    <w:rsid w:val="00707EA2"/>
    <w:rsid w:val="00715F8A"/>
    <w:rsid w:val="00716944"/>
    <w:rsid w:val="00717BAA"/>
    <w:rsid w:val="00720117"/>
    <w:rsid w:val="0072052C"/>
    <w:rsid w:val="0072053E"/>
    <w:rsid w:val="007206B9"/>
    <w:rsid w:val="00720DC4"/>
    <w:rsid w:val="0072324A"/>
    <w:rsid w:val="0072469F"/>
    <w:rsid w:val="00726659"/>
    <w:rsid w:val="00726E10"/>
    <w:rsid w:val="00727162"/>
    <w:rsid w:val="007337D3"/>
    <w:rsid w:val="007348E6"/>
    <w:rsid w:val="00740F59"/>
    <w:rsid w:val="0074181A"/>
    <w:rsid w:val="0074312A"/>
    <w:rsid w:val="00744473"/>
    <w:rsid w:val="00745E71"/>
    <w:rsid w:val="007470E0"/>
    <w:rsid w:val="00747961"/>
    <w:rsid w:val="0075037C"/>
    <w:rsid w:val="007517FC"/>
    <w:rsid w:val="00752410"/>
    <w:rsid w:val="00752E69"/>
    <w:rsid w:val="00753DA7"/>
    <w:rsid w:val="007551D5"/>
    <w:rsid w:val="00755736"/>
    <w:rsid w:val="0075656F"/>
    <w:rsid w:val="00761AEA"/>
    <w:rsid w:val="00761BF1"/>
    <w:rsid w:val="00762EEC"/>
    <w:rsid w:val="00763093"/>
    <w:rsid w:val="00764F3D"/>
    <w:rsid w:val="00766E50"/>
    <w:rsid w:val="00767E69"/>
    <w:rsid w:val="00771392"/>
    <w:rsid w:val="0077159F"/>
    <w:rsid w:val="00776555"/>
    <w:rsid w:val="00776F4F"/>
    <w:rsid w:val="00777F1A"/>
    <w:rsid w:val="007808BB"/>
    <w:rsid w:val="007814DB"/>
    <w:rsid w:val="00782745"/>
    <w:rsid w:val="00782904"/>
    <w:rsid w:val="00784414"/>
    <w:rsid w:val="00786BD9"/>
    <w:rsid w:val="0079556E"/>
    <w:rsid w:val="007A467C"/>
    <w:rsid w:val="007A6659"/>
    <w:rsid w:val="007B3574"/>
    <w:rsid w:val="007B6772"/>
    <w:rsid w:val="007B6F7D"/>
    <w:rsid w:val="007B7BDF"/>
    <w:rsid w:val="007B7C08"/>
    <w:rsid w:val="007C2C53"/>
    <w:rsid w:val="007C358A"/>
    <w:rsid w:val="007C40CF"/>
    <w:rsid w:val="007C7747"/>
    <w:rsid w:val="007D0FBC"/>
    <w:rsid w:val="007D5655"/>
    <w:rsid w:val="007E0794"/>
    <w:rsid w:val="007E0F9B"/>
    <w:rsid w:val="007E1286"/>
    <w:rsid w:val="007E27BD"/>
    <w:rsid w:val="007E4D08"/>
    <w:rsid w:val="007E55BF"/>
    <w:rsid w:val="007E6983"/>
    <w:rsid w:val="007E7CB8"/>
    <w:rsid w:val="007F09AE"/>
    <w:rsid w:val="007F198A"/>
    <w:rsid w:val="007F2F01"/>
    <w:rsid w:val="007F4027"/>
    <w:rsid w:val="007F4298"/>
    <w:rsid w:val="007F458A"/>
    <w:rsid w:val="007F4CB3"/>
    <w:rsid w:val="007F6B32"/>
    <w:rsid w:val="008000CF"/>
    <w:rsid w:val="00801E13"/>
    <w:rsid w:val="00803DDE"/>
    <w:rsid w:val="00803FA6"/>
    <w:rsid w:val="00804159"/>
    <w:rsid w:val="00805441"/>
    <w:rsid w:val="00814DA3"/>
    <w:rsid w:val="00814F73"/>
    <w:rsid w:val="00816754"/>
    <w:rsid w:val="00821F60"/>
    <w:rsid w:val="00822111"/>
    <w:rsid w:val="008224D9"/>
    <w:rsid w:val="00824C4E"/>
    <w:rsid w:val="00825713"/>
    <w:rsid w:val="0082606B"/>
    <w:rsid w:val="008263F4"/>
    <w:rsid w:val="008263FD"/>
    <w:rsid w:val="00832334"/>
    <w:rsid w:val="00832581"/>
    <w:rsid w:val="008367E2"/>
    <w:rsid w:val="0084164D"/>
    <w:rsid w:val="008447CD"/>
    <w:rsid w:val="00845844"/>
    <w:rsid w:val="0084770D"/>
    <w:rsid w:val="00853292"/>
    <w:rsid w:val="0086422D"/>
    <w:rsid w:val="00866534"/>
    <w:rsid w:val="00866E91"/>
    <w:rsid w:val="008679D5"/>
    <w:rsid w:val="00872FC7"/>
    <w:rsid w:val="00873146"/>
    <w:rsid w:val="0087713E"/>
    <w:rsid w:val="008809FA"/>
    <w:rsid w:val="00881627"/>
    <w:rsid w:val="00881966"/>
    <w:rsid w:val="008826D6"/>
    <w:rsid w:val="008832BC"/>
    <w:rsid w:val="008852D6"/>
    <w:rsid w:val="00885DB8"/>
    <w:rsid w:val="00885EEF"/>
    <w:rsid w:val="00885FE3"/>
    <w:rsid w:val="008869EE"/>
    <w:rsid w:val="00887DC7"/>
    <w:rsid w:val="00891425"/>
    <w:rsid w:val="00893569"/>
    <w:rsid w:val="008941B0"/>
    <w:rsid w:val="00894A01"/>
    <w:rsid w:val="008A3DB6"/>
    <w:rsid w:val="008A5838"/>
    <w:rsid w:val="008A699C"/>
    <w:rsid w:val="008A6D38"/>
    <w:rsid w:val="008B0722"/>
    <w:rsid w:val="008B21A9"/>
    <w:rsid w:val="008B262E"/>
    <w:rsid w:val="008C587B"/>
    <w:rsid w:val="008D0324"/>
    <w:rsid w:val="008D0D24"/>
    <w:rsid w:val="008D167B"/>
    <w:rsid w:val="008D2682"/>
    <w:rsid w:val="008D28A9"/>
    <w:rsid w:val="008D412F"/>
    <w:rsid w:val="008D4597"/>
    <w:rsid w:val="008D728A"/>
    <w:rsid w:val="008E2526"/>
    <w:rsid w:val="008E26CF"/>
    <w:rsid w:val="008F0144"/>
    <w:rsid w:val="008F2744"/>
    <w:rsid w:val="008F2763"/>
    <w:rsid w:val="008F336C"/>
    <w:rsid w:val="008F3841"/>
    <w:rsid w:val="008F55C5"/>
    <w:rsid w:val="008F666D"/>
    <w:rsid w:val="009025C3"/>
    <w:rsid w:val="00907800"/>
    <w:rsid w:val="00916FC6"/>
    <w:rsid w:val="00917D3D"/>
    <w:rsid w:val="00920C95"/>
    <w:rsid w:val="00923AC2"/>
    <w:rsid w:val="00925D5B"/>
    <w:rsid w:val="00930871"/>
    <w:rsid w:val="00931899"/>
    <w:rsid w:val="00931D55"/>
    <w:rsid w:val="00931EFD"/>
    <w:rsid w:val="009321E1"/>
    <w:rsid w:val="00933669"/>
    <w:rsid w:val="009369A3"/>
    <w:rsid w:val="00937E38"/>
    <w:rsid w:val="00937F50"/>
    <w:rsid w:val="0094060C"/>
    <w:rsid w:val="009412AE"/>
    <w:rsid w:val="0095029F"/>
    <w:rsid w:val="009507A0"/>
    <w:rsid w:val="00955F5B"/>
    <w:rsid w:val="0095661D"/>
    <w:rsid w:val="00956D39"/>
    <w:rsid w:val="00960289"/>
    <w:rsid w:val="00960A15"/>
    <w:rsid w:val="00963D57"/>
    <w:rsid w:val="009641CC"/>
    <w:rsid w:val="009645D0"/>
    <w:rsid w:val="00970A5A"/>
    <w:rsid w:val="00971167"/>
    <w:rsid w:val="00972639"/>
    <w:rsid w:val="00973706"/>
    <w:rsid w:val="00974D16"/>
    <w:rsid w:val="00975495"/>
    <w:rsid w:val="0097760B"/>
    <w:rsid w:val="00977C09"/>
    <w:rsid w:val="00983769"/>
    <w:rsid w:val="00985F46"/>
    <w:rsid w:val="00986725"/>
    <w:rsid w:val="00987784"/>
    <w:rsid w:val="00987C4E"/>
    <w:rsid w:val="009901DA"/>
    <w:rsid w:val="009922B8"/>
    <w:rsid w:val="00994AC2"/>
    <w:rsid w:val="00994C4B"/>
    <w:rsid w:val="0099627E"/>
    <w:rsid w:val="009970C5"/>
    <w:rsid w:val="009A1BD7"/>
    <w:rsid w:val="009A307A"/>
    <w:rsid w:val="009A6259"/>
    <w:rsid w:val="009A67FD"/>
    <w:rsid w:val="009A7D84"/>
    <w:rsid w:val="009B3568"/>
    <w:rsid w:val="009B4CD1"/>
    <w:rsid w:val="009B5663"/>
    <w:rsid w:val="009B6938"/>
    <w:rsid w:val="009B6F8C"/>
    <w:rsid w:val="009B7EE4"/>
    <w:rsid w:val="009C0BAE"/>
    <w:rsid w:val="009C10F0"/>
    <w:rsid w:val="009C12AF"/>
    <w:rsid w:val="009C36FC"/>
    <w:rsid w:val="009C4D87"/>
    <w:rsid w:val="009D1407"/>
    <w:rsid w:val="009D1E8C"/>
    <w:rsid w:val="009D221F"/>
    <w:rsid w:val="009D2FCC"/>
    <w:rsid w:val="009D39A4"/>
    <w:rsid w:val="009D3A79"/>
    <w:rsid w:val="009D447A"/>
    <w:rsid w:val="009D7288"/>
    <w:rsid w:val="009E0AAE"/>
    <w:rsid w:val="009E2D1C"/>
    <w:rsid w:val="009E4A68"/>
    <w:rsid w:val="009F084A"/>
    <w:rsid w:val="009F4A3A"/>
    <w:rsid w:val="009F7AE6"/>
    <w:rsid w:val="00A01401"/>
    <w:rsid w:val="00A01814"/>
    <w:rsid w:val="00A02BB1"/>
    <w:rsid w:val="00A057A3"/>
    <w:rsid w:val="00A107E6"/>
    <w:rsid w:val="00A10C36"/>
    <w:rsid w:val="00A14E5D"/>
    <w:rsid w:val="00A17301"/>
    <w:rsid w:val="00A17B4E"/>
    <w:rsid w:val="00A21CBE"/>
    <w:rsid w:val="00A276B0"/>
    <w:rsid w:val="00A32496"/>
    <w:rsid w:val="00A36EFA"/>
    <w:rsid w:val="00A375FE"/>
    <w:rsid w:val="00A37A74"/>
    <w:rsid w:val="00A40777"/>
    <w:rsid w:val="00A40A05"/>
    <w:rsid w:val="00A43847"/>
    <w:rsid w:val="00A45287"/>
    <w:rsid w:val="00A46808"/>
    <w:rsid w:val="00A5508E"/>
    <w:rsid w:val="00A56183"/>
    <w:rsid w:val="00A61188"/>
    <w:rsid w:val="00A6509E"/>
    <w:rsid w:val="00A658B7"/>
    <w:rsid w:val="00A65F3F"/>
    <w:rsid w:val="00A715B6"/>
    <w:rsid w:val="00A72452"/>
    <w:rsid w:val="00A73CCA"/>
    <w:rsid w:val="00A748A1"/>
    <w:rsid w:val="00A7602F"/>
    <w:rsid w:val="00A76436"/>
    <w:rsid w:val="00A767C8"/>
    <w:rsid w:val="00A8111E"/>
    <w:rsid w:val="00A81FEB"/>
    <w:rsid w:val="00A85321"/>
    <w:rsid w:val="00A87CC2"/>
    <w:rsid w:val="00A901A6"/>
    <w:rsid w:val="00A9020A"/>
    <w:rsid w:val="00A91906"/>
    <w:rsid w:val="00A92281"/>
    <w:rsid w:val="00A9387B"/>
    <w:rsid w:val="00A94760"/>
    <w:rsid w:val="00A95C9C"/>
    <w:rsid w:val="00A96DC5"/>
    <w:rsid w:val="00A977C4"/>
    <w:rsid w:val="00AA251F"/>
    <w:rsid w:val="00AA3975"/>
    <w:rsid w:val="00AA4F5E"/>
    <w:rsid w:val="00AA713D"/>
    <w:rsid w:val="00AA7F61"/>
    <w:rsid w:val="00AB0AB3"/>
    <w:rsid w:val="00AB21DB"/>
    <w:rsid w:val="00AB78E5"/>
    <w:rsid w:val="00AC101F"/>
    <w:rsid w:val="00AC1C7C"/>
    <w:rsid w:val="00AC1CDF"/>
    <w:rsid w:val="00AC4F42"/>
    <w:rsid w:val="00AC5043"/>
    <w:rsid w:val="00AD077C"/>
    <w:rsid w:val="00AD251B"/>
    <w:rsid w:val="00AD722F"/>
    <w:rsid w:val="00AD7EA1"/>
    <w:rsid w:val="00AE021A"/>
    <w:rsid w:val="00AE30C8"/>
    <w:rsid w:val="00AE4EA0"/>
    <w:rsid w:val="00AF26BB"/>
    <w:rsid w:val="00AF51DD"/>
    <w:rsid w:val="00AF7162"/>
    <w:rsid w:val="00AF74CE"/>
    <w:rsid w:val="00B01C10"/>
    <w:rsid w:val="00B026C5"/>
    <w:rsid w:val="00B02A63"/>
    <w:rsid w:val="00B02E30"/>
    <w:rsid w:val="00B12AB0"/>
    <w:rsid w:val="00B131DA"/>
    <w:rsid w:val="00B15121"/>
    <w:rsid w:val="00B205B7"/>
    <w:rsid w:val="00B22C89"/>
    <w:rsid w:val="00B22FE1"/>
    <w:rsid w:val="00B23B11"/>
    <w:rsid w:val="00B2514F"/>
    <w:rsid w:val="00B25408"/>
    <w:rsid w:val="00B33ED2"/>
    <w:rsid w:val="00B378FD"/>
    <w:rsid w:val="00B43982"/>
    <w:rsid w:val="00B45E1E"/>
    <w:rsid w:val="00B478EC"/>
    <w:rsid w:val="00B47B62"/>
    <w:rsid w:val="00B51E7B"/>
    <w:rsid w:val="00B55A05"/>
    <w:rsid w:val="00B56D7F"/>
    <w:rsid w:val="00B5785F"/>
    <w:rsid w:val="00B64FC3"/>
    <w:rsid w:val="00B66B01"/>
    <w:rsid w:val="00B66C9E"/>
    <w:rsid w:val="00B67BAA"/>
    <w:rsid w:val="00B700BA"/>
    <w:rsid w:val="00B7123F"/>
    <w:rsid w:val="00B73466"/>
    <w:rsid w:val="00B73B1D"/>
    <w:rsid w:val="00B75753"/>
    <w:rsid w:val="00B7698C"/>
    <w:rsid w:val="00B80EF8"/>
    <w:rsid w:val="00B826C3"/>
    <w:rsid w:val="00B83479"/>
    <w:rsid w:val="00B855F8"/>
    <w:rsid w:val="00B918B6"/>
    <w:rsid w:val="00B93A04"/>
    <w:rsid w:val="00B97B2C"/>
    <w:rsid w:val="00BA02A1"/>
    <w:rsid w:val="00BA0C3F"/>
    <w:rsid w:val="00BA2830"/>
    <w:rsid w:val="00BA5778"/>
    <w:rsid w:val="00BA692A"/>
    <w:rsid w:val="00BA7682"/>
    <w:rsid w:val="00BB17A3"/>
    <w:rsid w:val="00BB302C"/>
    <w:rsid w:val="00BB53EC"/>
    <w:rsid w:val="00BB5DC3"/>
    <w:rsid w:val="00BB7C5C"/>
    <w:rsid w:val="00BC10BE"/>
    <w:rsid w:val="00BC1AC3"/>
    <w:rsid w:val="00BC2DF9"/>
    <w:rsid w:val="00BC2FDA"/>
    <w:rsid w:val="00BC537F"/>
    <w:rsid w:val="00BC67F3"/>
    <w:rsid w:val="00BC7A5A"/>
    <w:rsid w:val="00BD0D08"/>
    <w:rsid w:val="00BD2D3C"/>
    <w:rsid w:val="00BD7A5B"/>
    <w:rsid w:val="00BD7D53"/>
    <w:rsid w:val="00BE4960"/>
    <w:rsid w:val="00BE4C7C"/>
    <w:rsid w:val="00BF0179"/>
    <w:rsid w:val="00BF0763"/>
    <w:rsid w:val="00BF7DB6"/>
    <w:rsid w:val="00C050BE"/>
    <w:rsid w:val="00C051E1"/>
    <w:rsid w:val="00C0617A"/>
    <w:rsid w:val="00C06B4E"/>
    <w:rsid w:val="00C072FD"/>
    <w:rsid w:val="00C10E43"/>
    <w:rsid w:val="00C10E6A"/>
    <w:rsid w:val="00C10FEF"/>
    <w:rsid w:val="00C12C7F"/>
    <w:rsid w:val="00C14966"/>
    <w:rsid w:val="00C14EF7"/>
    <w:rsid w:val="00C16A66"/>
    <w:rsid w:val="00C17DE0"/>
    <w:rsid w:val="00C205AD"/>
    <w:rsid w:val="00C223AB"/>
    <w:rsid w:val="00C22605"/>
    <w:rsid w:val="00C3024F"/>
    <w:rsid w:val="00C31AAE"/>
    <w:rsid w:val="00C33D2C"/>
    <w:rsid w:val="00C345B7"/>
    <w:rsid w:val="00C41151"/>
    <w:rsid w:val="00C42357"/>
    <w:rsid w:val="00C4433D"/>
    <w:rsid w:val="00C45875"/>
    <w:rsid w:val="00C460C7"/>
    <w:rsid w:val="00C4726D"/>
    <w:rsid w:val="00C50161"/>
    <w:rsid w:val="00C5386F"/>
    <w:rsid w:val="00C55116"/>
    <w:rsid w:val="00C61639"/>
    <w:rsid w:val="00C62306"/>
    <w:rsid w:val="00C624D6"/>
    <w:rsid w:val="00C62CE7"/>
    <w:rsid w:val="00C64D42"/>
    <w:rsid w:val="00C64E36"/>
    <w:rsid w:val="00C70837"/>
    <w:rsid w:val="00C7134D"/>
    <w:rsid w:val="00C7159B"/>
    <w:rsid w:val="00C715A8"/>
    <w:rsid w:val="00C72157"/>
    <w:rsid w:val="00C73010"/>
    <w:rsid w:val="00C776EA"/>
    <w:rsid w:val="00C91742"/>
    <w:rsid w:val="00C93146"/>
    <w:rsid w:val="00C93F94"/>
    <w:rsid w:val="00C94819"/>
    <w:rsid w:val="00C958C2"/>
    <w:rsid w:val="00CA017A"/>
    <w:rsid w:val="00CA0DDC"/>
    <w:rsid w:val="00CA24E3"/>
    <w:rsid w:val="00CB18F3"/>
    <w:rsid w:val="00CB1F7E"/>
    <w:rsid w:val="00CB23D4"/>
    <w:rsid w:val="00CC19E7"/>
    <w:rsid w:val="00CC2FB3"/>
    <w:rsid w:val="00CC60BC"/>
    <w:rsid w:val="00CD6BF7"/>
    <w:rsid w:val="00CE3D6E"/>
    <w:rsid w:val="00CE4147"/>
    <w:rsid w:val="00CE64D7"/>
    <w:rsid w:val="00CE7C27"/>
    <w:rsid w:val="00CF11AB"/>
    <w:rsid w:val="00CF5DF5"/>
    <w:rsid w:val="00CF60AC"/>
    <w:rsid w:val="00CF7C6D"/>
    <w:rsid w:val="00D0142A"/>
    <w:rsid w:val="00D02918"/>
    <w:rsid w:val="00D03CAE"/>
    <w:rsid w:val="00D041C2"/>
    <w:rsid w:val="00D078C7"/>
    <w:rsid w:val="00D07BA4"/>
    <w:rsid w:val="00D109B6"/>
    <w:rsid w:val="00D10DE3"/>
    <w:rsid w:val="00D11363"/>
    <w:rsid w:val="00D12486"/>
    <w:rsid w:val="00D146FD"/>
    <w:rsid w:val="00D16400"/>
    <w:rsid w:val="00D23A28"/>
    <w:rsid w:val="00D2623B"/>
    <w:rsid w:val="00D263C1"/>
    <w:rsid w:val="00D27E63"/>
    <w:rsid w:val="00D31826"/>
    <w:rsid w:val="00D329F6"/>
    <w:rsid w:val="00D37E21"/>
    <w:rsid w:val="00D43774"/>
    <w:rsid w:val="00D4617B"/>
    <w:rsid w:val="00D4624A"/>
    <w:rsid w:val="00D53C85"/>
    <w:rsid w:val="00D5452A"/>
    <w:rsid w:val="00D54B4E"/>
    <w:rsid w:val="00D554C4"/>
    <w:rsid w:val="00D56C0C"/>
    <w:rsid w:val="00D57BF9"/>
    <w:rsid w:val="00D60214"/>
    <w:rsid w:val="00D6032C"/>
    <w:rsid w:val="00D6083B"/>
    <w:rsid w:val="00D62797"/>
    <w:rsid w:val="00D62ABB"/>
    <w:rsid w:val="00D636A5"/>
    <w:rsid w:val="00D66D45"/>
    <w:rsid w:val="00D71731"/>
    <w:rsid w:val="00D745B9"/>
    <w:rsid w:val="00D747B9"/>
    <w:rsid w:val="00D75374"/>
    <w:rsid w:val="00D76263"/>
    <w:rsid w:val="00D76966"/>
    <w:rsid w:val="00D776E7"/>
    <w:rsid w:val="00D80954"/>
    <w:rsid w:val="00D8271A"/>
    <w:rsid w:val="00D8596D"/>
    <w:rsid w:val="00D86F5D"/>
    <w:rsid w:val="00D90FA3"/>
    <w:rsid w:val="00D91B90"/>
    <w:rsid w:val="00D93D3C"/>
    <w:rsid w:val="00DA0086"/>
    <w:rsid w:val="00DA32CC"/>
    <w:rsid w:val="00DA5FFC"/>
    <w:rsid w:val="00DB4C72"/>
    <w:rsid w:val="00DB4FBF"/>
    <w:rsid w:val="00DB5AEA"/>
    <w:rsid w:val="00DB61B3"/>
    <w:rsid w:val="00DB7B85"/>
    <w:rsid w:val="00DC2AD4"/>
    <w:rsid w:val="00DD434E"/>
    <w:rsid w:val="00DD5820"/>
    <w:rsid w:val="00DD611D"/>
    <w:rsid w:val="00DE0B53"/>
    <w:rsid w:val="00DE0DC1"/>
    <w:rsid w:val="00DE0DC8"/>
    <w:rsid w:val="00DE1D06"/>
    <w:rsid w:val="00DE26E4"/>
    <w:rsid w:val="00DE3D60"/>
    <w:rsid w:val="00DE7ACE"/>
    <w:rsid w:val="00DF2D01"/>
    <w:rsid w:val="00DF7B99"/>
    <w:rsid w:val="00E0044E"/>
    <w:rsid w:val="00E05772"/>
    <w:rsid w:val="00E107E3"/>
    <w:rsid w:val="00E24431"/>
    <w:rsid w:val="00E252B3"/>
    <w:rsid w:val="00E30D3B"/>
    <w:rsid w:val="00E31FC1"/>
    <w:rsid w:val="00E32775"/>
    <w:rsid w:val="00E32E97"/>
    <w:rsid w:val="00E34F7F"/>
    <w:rsid w:val="00E37AB1"/>
    <w:rsid w:val="00E43240"/>
    <w:rsid w:val="00E44449"/>
    <w:rsid w:val="00E468C5"/>
    <w:rsid w:val="00E4726F"/>
    <w:rsid w:val="00E473BB"/>
    <w:rsid w:val="00E51E12"/>
    <w:rsid w:val="00E52573"/>
    <w:rsid w:val="00E52DDC"/>
    <w:rsid w:val="00E53689"/>
    <w:rsid w:val="00E53F22"/>
    <w:rsid w:val="00E54CCA"/>
    <w:rsid w:val="00E56640"/>
    <w:rsid w:val="00E60B6D"/>
    <w:rsid w:val="00E71B6A"/>
    <w:rsid w:val="00E73233"/>
    <w:rsid w:val="00E73811"/>
    <w:rsid w:val="00E822AA"/>
    <w:rsid w:val="00E8350D"/>
    <w:rsid w:val="00E8351F"/>
    <w:rsid w:val="00E8599E"/>
    <w:rsid w:val="00E85B60"/>
    <w:rsid w:val="00E912C9"/>
    <w:rsid w:val="00E927A3"/>
    <w:rsid w:val="00E94D65"/>
    <w:rsid w:val="00E9653A"/>
    <w:rsid w:val="00E968AE"/>
    <w:rsid w:val="00E9739E"/>
    <w:rsid w:val="00EA3653"/>
    <w:rsid w:val="00EA56C0"/>
    <w:rsid w:val="00EA5DD8"/>
    <w:rsid w:val="00EA7E55"/>
    <w:rsid w:val="00EB077D"/>
    <w:rsid w:val="00EB4533"/>
    <w:rsid w:val="00EB6AE3"/>
    <w:rsid w:val="00EB6B33"/>
    <w:rsid w:val="00EB748C"/>
    <w:rsid w:val="00EB786B"/>
    <w:rsid w:val="00EC1433"/>
    <w:rsid w:val="00EC5849"/>
    <w:rsid w:val="00EC5B9D"/>
    <w:rsid w:val="00EC6F9D"/>
    <w:rsid w:val="00ED16DC"/>
    <w:rsid w:val="00ED27A3"/>
    <w:rsid w:val="00ED36FE"/>
    <w:rsid w:val="00ED4D09"/>
    <w:rsid w:val="00ED68BE"/>
    <w:rsid w:val="00ED6979"/>
    <w:rsid w:val="00ED7E16"/>
    <w:rsid w:val="00EE24CC"/>
    <w:rsid w:val="00EE31F7"/>
    <w:rsid w:val="00EE3A50"/>
    <w:rsid w:val="00EE5E79"/>
    <w:rsid w:val="00EE5FBD"/>
    <w:rsid w:val="00EE6EC9"/>
    <w:rsid w:val="00EF0345"/>
    <w:rsid w:val="00EF118F"/>
    <w:rsid w:val="00EF1DB2"/>
    <w:rsid w:val="00EF6DBA"/>
    <w:rsid w:val="00F0566C"/>
    <w:rsid w:val="00F05AC0"/>
    <w:rsid w:val="00F05E18"/>
    <w:rsid w:val="00F07662"/>
    <w:rsid w:val="00F1012C"/>
    <w:rsid w:val="00F109FE"/>
    <w:rsid w:val="00F10A68"/>
    <w:rsid w:val="00F11E69"/>
    <w:rsid w:val="00F15CEC"/>
    <w:rsid w:val="00F1639B"/>
    <w:rsid w:val="00F2483A"/>
    <w:rsid w:val="00F24A7F"/>
    <w:rsid w:val="00F25137"/>
    <w:rsid w:val="00F26A8D"/>
    <w:rsid w:val="00F31096"/>
    <w:rsid w:val="00F32424"/>
    <w:rsid w:val="00F343D7"/>
    <w:rsid w:val="00F400A0"/>
    <w:rsid w:val="00F50CFB"/>
    <w:rsid w:val="00F51482"/>
    <w:rsid w:val="00F52801"/>
    <w:rsid w:val="00F54AF9"/>
    <w:rsid w:val="00F54F26"/>
    <w:rsid w:val="00F55815"/>
    <w:rsid w:val="00F57041"/>
    <w:rsid w:val="00F575E2"/>
    <w:rsid w:val="00F611CF"/>
    <w:rsid w:val="00F63280"/>
    <w:rsid w:val="00F66038"/>
    <w:rsid w:val="00F67C42"/>
    <w:rsid w:val="00F70924"/>
    <w:rsid w:val="00F70E2C"/>
    <w:rsid w:val="00F81793"/>
    <w:rsid w:val="00F85423"/>
    <w:rsid w:val="00F87365"/>
    <w:rsid w:val="00F9131C"/>
    <w:rsid w:val="00F9398D"/>
    <w:rsid w:val="00F97337"/>
    <w:rsid w:val="00FA089D"/>
    <w:rsid w:val="00FA08FE"/>
    <w:rsid w:val="00FA1B7A"/>
    <w:rsid w:val="00FA25FB"/>
    <w:rsid w:val="00FA701D"/>
    <w:rsid w:val="00FB0F38"/>
    <w:rsid w:val="00FB6110"/>
    <w:rsid w:val="00FB7830"/>
    <w:rsid w:val="00FB7DE9"/>
    <w:rsid w:val="00FC0F71"/>
    <w:rsid w:val="00FC1A3F"/>
    <w:rsid w:val="00FC3C5C"/>
    <w:rsid w:val="00FC42C7"/>
    <w:rsid w:val="00FC5280"/>
    <w:rsid w:val="00FD5DE4"/>
    <w:rsid w:val="00FD7E03"/>
    <w:rsid w:val="00FE0418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66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1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0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acjanutric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2CEF-9DB6-49D3-B93B-FDD395FB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7270</Characters>
  <Application>Microsoft Office Word</Application>
  <DocSecurity>4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Marta Choinska</cp:lastModifiedBy>
  <cp:revision>2</cp:revision>
  <dcterms:created xsi:type="dcterms:W3CDTF">2021-10-18T14:43:00Z</dcterms:created>
  <dcterms:modified xsi:type="dcterms:W3CDTF">2021-10-18T14:43:00Z</dcterms:modified>
</cp:coreProperties>
</file>