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8D682" w14:textId="77777777" w:rsidR="008D308E" w:rsidRDefault="008D308E" w:rsidP="002A770F">
      <w:pPr>
        <w:spacing w:after="0" w:line="276" w:lineRule="auto"/>
        <w:jc w:val="center"/>
        <w:rPr>
          <w:rFonts w:ascii="Bariol Bold" w:eastAsia="Bariol Bold" w:hAnsi="Bariol Bold" w:cs="Bariol Bold"/>
          <w:b/>
          <w:color w:val="51338B"/>
          <w:sz w:val="30"/>
          <w:szCs w:val="30"/>
        </w:rPr>
      </w:pPr>
    </w:p>
    <w:p w14:paraId="208A2FD7" w14:textId="74F156C9" w:rsidR="008D308E" w:rsidRDefault="00DA7E13" w:rsidP="002A770F">
      <w:pPr>
        <w:spacing w:after="0" w:line="276" w:lineRule="auto"/>
        <w:jc w:val="center"/>
        <w:rPr>
          <w:rFonts w:ascii="Bariol Bold" w:eastAsia="Bariol Bold" w:hAnsi="Bariol Bold" w:cs="Bariol Bold"/>
          <w:b/>
          <w:color w:val="51338B"/>
          <w:sz w:val="30"/>
          <w:szCs w:val="30"/>
        </w:rPr>
      </w:pPr>
      <w:r>
        <w:rPr>
          <w:rFonts w:ascii="Bariol Bold" w:eastAsia="Bariol Bold" w:hAnsi="Bariol Bold" w:cs="Bariol Bold"/>
          <w:b/>
          <w:color w:val="51338B"/>
          <w:sz w:val="30"/>
          <w:szCs w:val="30"/>
        </w:rPr>
        <w:t>Jak powinna wyglądać dieta seniora?</w:t>
      </w:r>
      <w:r w:rsidR="00083D15">
        <w:rPr>
          <w:rFonts w:ascii="Bariol Bold" w:eastAsia="Bariol Bold" w:hAnsi="Bariol Bold" w:cs="Bariol Bold"/>
          <w:b/>
          <w:color w:val="51338B"/>
          <w:sz w:val="30"/>
          <w:szCs w:val="30"/>
        </w:rPr>
        <w:t xml:space="preserve"> </w:t>
      </w:r>
      <w:r w:rsidR="001F3007">
        <w:rPr>
          <w:rFonts w:ascii="Bariol Bold" w:eastAsia="Bariol Bold" w:hAnsi="Bariol Bold" w:cs="Bariol Bold"/>
          <w:b/>
          <w:color w:val="51338B"/>
          <w:sz w:val="30"/>
          <w:szCs w:val="30"/>
        </w:rPr>
        <w:t>88%</w:t>
      </w:r>
      <w:r w:rsidR="00083D15" w:rsidRPr="00083D15">
        <w:rPr>
          <w:rFonts w:ascii="Bariol Bold" w:eastAsia="Bariol Bold" w:hAnsi="Bariol Bold" w:cs="Bariol Bold"/>
          <w:b/>
          <w:color w:val="51338B"/>
          <w:sz w:val="30"/>
          <w:szCs w:val="30"/>
        </w:rPr>
        <w:t xml:space="preserve"> Polaków </w:t>
      </w:r>
      <w:r w:rsidR="001F3007">
        <w:rPr>
          <w:rFonts w:ascii="Bariol Bold" w:eastAsia="Bariol Bold" w:hAnsi="Bariol Bold" w:cs="Bariol Bold"/>
          <w:b/>
          <w:color w:val="51338B"/>
          <w:sz w:val="30"/>
          <w:szCs w:val="30"/>
        </w:rPr>
        <w:t xml:space="preserve">uważa, że </w:t>
      </w:r>
      <w:r w:rsidR="00083D15" w:rsidRPr="00083D15">
        <w:rPr>
          <w:rFonts w:ascii="Bariol Bold" w:eastAsia="Bariol Bold" w:hAnsi="Bariol Bold" w:cs="Bariol Bold"/>
          <w:b/>
          <w:color w:val="51338B"/>
          <w:sz w:val="30"/>
          <w:szCs w:val="30"/>
        </w:rPr>
        <w:t xml:space="preserve">nie </w:t>
      </w:r>
      <w:r w:rsidR="001F3007">
        <w:rPr>
          <w:rFonts w:ascii="Bariol Bold" w:eastAsia="Bariol Bold" w:hAnsi="Bariol Bold" w:cs="Bariol Bold"/>
          <w:b/>
          <w:color w:val="51338B"/>
          <w:sz w:val="30"/>
          <w:szCs w:val="30"/>
        </w:rPr>
        <w:t>ma na ten temat wystarczającej wiedz</w:t>
      </w:r>
      <w:r w:rsidR="006920C9">
        <w:rPr>
          <w:rFonts w:ascii="Bariol Bold" w:eastAsia="Bariol Bold" w:hAnsi="Bariol Bold" w:cs="Bariol Bold"/>
          <w:b/>
          <w:color w:val="51338B"/>
          <w:sz w:val="30"/>
          <w:szCs w:val="30"/>
        </w:rPr>
        <w:t>y</w:t>
      </w:r>
    </w:p>
    <w:p w14:paraId="705605D7" w14:textId="77777777" w:rsidR="008D308E" w:rsidRDefault="008D308E" w:rsidP="002A770F">
      <w:pPr>
        <w:spacing w:after="0" w:line="276" w:lineRule="auto"/>
        <w:jc w:val="center"/>
        <w:rPr>
          <w:rFonts w:ascii="Bariol Bold" w:eastAsia="Bariol Bold" w:hAnsi="Bariol Bold" w:cs="Bariol Bold"/>
          <w:b/>
          <w:color w:val="633EAC"/>
          <w:sz w:val="24"/>
          <w:szCs w:val="24"/>
        </w:rPr>
      </w:pPr>
    </w:p>
    <w:p w14:paraId="2F2AFB26" w14:textId="0609F53C" w:rsidR="008D308E" w:rsidRDefault="0064779A" w:rsidP="002A770F">
      <w:pPr>
        <w:spacing w:line="276" w:lineRule="auto"/>
        <w:jc w:val="both"/>
        <w:rPr>
          <w:b/>
          <w:color w:val="6E6E6E"/>
          <w:sz w:val="24"/>
          <w:szCs w:val="24"/>
        </w:rPr>
      </w:pPr>
      <w:r>
        <w:rPr>
          <w:b/>
          <w:color w:val="6E6E6E"/>
          <w:sz w:val="24"/>
          <w:szCs w:val="24"/>
        </w:rPr>
        <w:t>Jak wynika z najnowszego badania</w:t>
      </w:r>
      <w:r w:rsidR="00A05873">
        <w:rPr>
          <w:b/>
          <w:color w:val="6E6E6E"/>
          <w:sz w:val="24"/>
          <w:szCs w:val="24"/>
        </w:rPr>
        <w:t xml:space="preserve"> przeprowadzonego dla Fundacji Nutricia</w:t>
      </w:r>
      <w:r>
        <w:rPr>
          <w:b/>
          <w:color w:val="6E6E6E"/>
          <w:sz w:val="24"/>
          <w:szCs w:val="24"/>
        </w:rPr>
        <w:t>, aż 72% Polaków uważa, że brakuje odpowiedniej</w:t>
      </w:r>
      <w:r w:rsidRPr="00C5315F">
        <w:rPr>
          <w:b/>
          <w:color w:val="6E6E6E"/>
          <w:sz w:val="24"/>
          <w:szCs w:val="24"/>
        </w:rPr>
        <w:t xml:space="preserve"> edukacji o </w:t>
      </w:r>
      <w:r>
        <w:rPr>
          <w:b/>
          <w:color w:val="6E6E6E"/>
          <w:sz w:val="24"/>
          <w:szCs w:val="24"/>
        </w:rPr>
        <w:t>właściwym</w:t>
      </w:r>
      <w:r w:rsidRPr="00C5315F">
        <w:rPr>
          <w:b/>
          <w:color w:val="6E6E6E"/>
          <w:sz w:val="24"/>
          <w:szCs w:val="24"/>
        </w:rPr>
        <w:t xml:space="preserve"> odżywianiu w zależności od wieku</w:t>
      </w:r>
      <w:r>
        <w:rPr>
          <w:rStyle w:val="FootnoteReference"/>
          <w:b/>
          <w:color w:val="6E6E6E"/>
          <w:sz w:val="24"/>
          <w:szCs w:val="24"/>
        </w:rPr>
        <w:footnoteReference w:id="1"/>
      </w:r>
      <w:r>
        <w:rPr>
          <w:b/>
          <w:color w:val="6E6E6E"/>
          <w:sz w:val="24"/>
          <w:szCs w:val="24"/>
        </w:rPr>
        <w:t xml:space="preserve">. </w:t>
      </w:r>
      <w:r w:rsidR="004029D8">
        <w:rPr>
          <w:b/>
          <w:color w:val="6E6E6E"/>
          <w:sz w:val="24"/>
          <w:szCs w:val="24"/>
        </w:rPr>
        <w:t>C</w:t>
      </w:r>
      <w:r w:rsidR="003B4262">
        <w:rPr>
          <w:b/>
          <w:color w:val="6E6E6E"/>
          <w:sz w:val="24"/>
          <w:szCs w:val="24"/>
        </w:rPr>
        <w:t>z</w:t>
      </w:r>
      <w:r w:rsidR="0086746D">
        <w:rPr>
          <w:b/>
          <w:color w:val="6E6E6E"/>
          <w:sz w:val="24"/>
          <w:szCs w:val="24"/>
        </w:rPr>
        <w:t>ęściowo</w:t>
      </w:r>
      <w:r w:rsidR="000D2D69">
        <w:rPr>
          <w:b/>
          <w:color w:val="6E6E6E"/>
          <w:sz w:val="24"/>
          <w:szCs w:val="24"/>
        </w:rPr>
        <w:t xml:space="preserve"> </w:t>
      </w:r>
      <w:r w:rsidR="004029D8">
        <w:rPr>
          <w:b/>
          <w:color w:val="6E6E6E"/>
          <w:sz w:val="24"/>
          <w:szCs w:val="24"/>
        </w:rPr>
        <w:t>z</w:t>
      </w:r>
      <w:r w:rsidR="00DA7E13">
        <w:rPr>
          <w:b/>
          <w:color w:val="6E6E6E"/>
          <w:sz w:val="24"/>
          <w:szCs w:val="24"/>
        </w:rPr>
        <w:t>daj</w:t>
      </w:r>
      <w:r w:rsidR="004029D8">
        <w:rPr>
          <w:b/>
          <w:color w:val="6E6E6E"/>
          <w:sz w:val="24"/>
          <w:szCs w:val="24"/>
        </w:rPr>
        <w:t>emy</w:t>
      </w:r>
      <w:r w:rsidR="00DA7E13">
        <w:rPr>
          <w:b/>
          <w:color w:val="6E6E6E"/>
          <w:sz w:val="24"/>
          <w:szCs w:val="24"/>
        </w:rPr>
        <w:t xml:space="preserve"> sobie sprawę</w:t>
      </w:r>
      <w:r w:rsidR="00C5315F">
        <w:rPr>
          <w:b/>
          <w:color w:val="6E6E6E"/>
          <w:sz w:val="24"/>
          <w:szCs w:val="24"/>
        </w:rPr>
        <w:t xml:space="preserve"> z tego</w:t>
      </w:r>
      <w:r w:rsidR="00DA7E13">
        <w:rPr>
          <w:b/>
          <w:color w:val="6E6E6E"/>
          <w:sz w:val="24"/>
          <w:szCs w:val="24"/>
        </w:rPr>
        <w:t xml:space="preserve">, że </w:t>
      </w:r>
      <w:r w:rsidR="002A770F">
        <w:rPr>
          <w:b/>
          <w:color w:val="6E6E6E"/>
          <w:sz w:val="24"/>
          <w:szCs w:val="24"/>
        </w:rPr>
        <w:t xml:space="preserve">seniorzy mają </w:t>
      </w:r>
      <w:r w:rsidR="00DA7E13">
        <w:rPr>
          <w:b/>
          <w:color w:val="6E6E6E"/>
          <w:sz w:val="24"/>
          <w:szCs w:val="24"/>
        </w:rPr>
        <w:t>specjalne potrzeby żywieniowe i</w:t>
      </w:r>
      <w:r w:rsidR="002A770F">
        <w:rPr>
          <w:b/>
          <w:color w:val="6E6E6E"/>
          <w:sz w:val="24"/>
          <w:szCs w:val="24"/>
        </w:rPr>
        <w:t> </w:t>
      </w:r>
      <w:r w:rsidR="00DA7E13">
        <w:rPr>
          <w:b/>
          <w:color w:val="6E6E6E"/>
          <w:sz w:val="24"/>
          <w:szCs w:val="24"/>
        </w:rPr>
        <w:t xml:space="preserve">wynikają one z problemów towarzyszących </w:t>
      </w:r>
      <w:r w:rsidR="002A770F">
        <w:rPr>
          <w:b/>
          <w:color w:val="6E6E6E"/>
          <w:sz w:val="24"/>
          <w:szCs w:val="24"/>
        </w:rPr>
        <w:t>procesom starzenia się</w:t>
      </w:r>
      <w:r w:rsidR="00DA7E13">
        <w:rPr>
          <w:b/>
          <w:color w:val="6E6E6E"/>
          <w:sz w:val="24"/>
          <w:szCs w:val="24"/>
        </w:rPr>
        <w:t>, taki</w:t>
      </w:r>
      <w:r w:rsidR="002A770F">
        <w:rPr>
          <w:b/>
          <w:color w:val="6E6E6E"/>
          <w:sz w:val="24"/>
          <w:szCs w:val="24"/>
        </w:rPr>
        <w:t>m</w:t>
      </w:r>
      <w:r w:rsidR="00DA7E13">
        <w:rPr>
          <w:b/>
          <w:color w:val="6E6E6E"/>
          <w:sz w:val="24"/>
          <w:szCs w:val="24"/>
        </w:rPr>
        <w:t xml:space="preserve"> jak postępujące ograniczenie sprawności fizycznej, demencja, problemy z uzębieniem</w:t>
      </w:r>
      <w:r w:rsidR="004029D8">
        <w:rPr>
          <w:b/>
          <w:color w:val="6E6E6E"/>
          <w:sz w:val="24"/>
          <w:szCs w:val="24"/>
        </w:rPr>
        <w:t xml:space="preserve"> czy zabiegi operacyjne</w:t>
      </w:r>
      <w:r w:rsidR="003B4262">
        <w:rPr>
          <w:b/>
          <w:color w:val="6E6E6E"/>
          <w:sz w:val="24"/>
          <w:szCs w:val="24"/>
        </w:rPr>
        <w:t xml:space="preserve">. Jednak </w:t>
      </w:r>
      <w:r w:rsidR="00C5315F">
        <w:rPr>
          <w:b/>
          <w:color w:val="6E6E6E"/>
          <w:sz w:val="24"/>
          <w:szCs w:val="24"/>
        </w:rPr>
        <w:t xml:space="preserve">tylko 22% </w:t>
      </w:r>
      <w:r w:rsidR="004029D8">
        <w:rPr>
          <w:b/>
          <w:color w:val="6E6E6E"/>
          <w:sz w:val="24"/>
          <w:szCs w:val="24"/>
        </w:rPr>
        <w:t>z nas</w:t>
      </w:r>
      <w:r w:rsidR="00C5315F">
        <w:rPr>
          <w:b/>
          <w:color w:val="6E6E6E"/>
          <w:sz w:val="24"/>
          <w:szCs w:val="24"/>
        </w:rPr>
        <w:t xml:space="preserve"> uważa, że ma na ten temat wystarczającą wiedzę.</w:t>
      </w:r>
      <w:r w:rsidR="00DA7E13">
        <w:rPr>
          <w:b/>
          <w:color w:val="6E6E6E"/>
          <w:sz w:val="24"/>
          <w:szCs w:val="24"/>
        </w:rPr>
        <w:t xml:space="preserve"> </w:t>
      </w:r>
      <w:r w:rsidR="004029D8" w:rsidRPr="004029D8">
        <w:rPr>
          <w:b/>
          <w:color w:val="6E6E6E"/>
          <w:sz w:val="24"/>
          <w:szCs w:val="24"/>
        </w:rPr>
        <w:t xml:space="preserve">Dlaczego dieta seniora jest </w:t>
      </w:r>
      <w:r w:rsidR="000F5BD0">
        <w:rPr>
          <w:b/>
          <w:color w:val="6E6E6E"/>
          <w:sz w:val="24"/>
          <w:szCs w:val="24"/>
        </w:rPr>
        <w:t xml:space="preserve">aż </w:t>
      </w:r>
      <w:r w:rsidR="004029D8" w:rsidRPr="004029D8">
        <w:rPr>
          <w:b/>
          <w:color w:val="6E6E6E"/>
          <w:sz w:val="24"/>
          <w:szCs w:val="24"/>
        </w:rPr>
        <w:t>tak ważna</w:t>
      </w:r>
      <w:r w:rsidR="00D95224">
        <w:rPr>
          <w:b/>
          <w:color w:val="6E6E6E"/>
          <w:sz w:val="24"/>
          <w:szCs w:val="24"/>
        </w:rPr>
        <w:t xml:space="preserve"> i jak w takim razie powinna wyglądać</w:t>
      </w:r>
      <w:r w:rsidR="004029D8" w:rsidRPr="004029D8">
        <w:rPr>
          <w:b/>
          <w:color w:val="6E6E6E"/>
          <w:sz w:val="24"/>
          <w:szCs w:val="24"/>
        </w:rPr>
        <w:t>?</w:t>
      </w:r>
    </w:p>
    <w:p w14:paraId="2E9CBF9A" w14:textId="14D123AB" w:rsidR="001A7383" w:rsidRDefault="002A770F" w:rsidP="002A770F">
      <w:pPr>
        <w:spacing w:line="276" w:lineRule="auto"/>
        <w:jc w:val="both"/>
        <w:rPr>
          <w:color w:val="6E6E6E"/>
        </w:rPr>
      </w:pPr>
      <w:r>
        <w:rPr>
          <w:color w:val="6E6E6E"/>
        </w:rPr>
        <w:t>Prawidłow</w:t>
      </w:r>
      <w:r w:rsidR="00DA7E13">
        <w:rPr>
          <w:color w:val="6E6E6E"/>
        </w:rPr>
        <w:t>e żywi</w:t>
      </w:r>
      <w:r w:rsidR="00381A34">
        <w:rPr>
          <w:color w:val="6E6E6E"/>
        </w:rPr>
        <w:t>e</w:t>
      </w:r>
      <w:r w:rsidR="00DA7E13">
        <w:rPr>
          <w:color w:val="6E6E6E"/>
        </w:rPr>
        <w:t>nie ma kluczowe znaczenie dla ogólnego stanu zdrowia i dobrego samopoczucia</w:t>
      </w:r>
      <w:r w:rsidR="00C5315F">
        <w:rPr>
          <w:color w:val="6E6E6E"/>
        </w:rPr>
        <w:t xml:space="preserve"> każdego z</w:t>
      </w:r>
      <w:r>
        <w:rPr>
          <w:color w:val="6E6E6E"/>
        </w:rPr>
        <w:t> </w:t>
      </w:r>
      <w:r w:rsidR="00C5315F">
        <w:rPr>
          <w:color w:val="6E6E6E"/>
        </w:rPr>
        <w:t xml:space="preserve">nas. </w:t>
      </w:r>
      <w:r w:rsidR="00EA515A">
        <w:rPr>
          <w:color w:val="6E6E6E"/>
        </w:rPr>
        <w:t xml:space="preserve">W przypadku seniorów to szczególnie ważne dla ich układu odpornościowego, siły mięśniowej i masy kostnej tak ważnych w zapobieganiu upadkom i złamaniom oraz gojenia potencjalnych ran i odleżyn.  Tymczasem </w:t>
      </w:r>
      <w:r w:rsidR="000313AE">
        <w:rPr>
          <w:color w:val="6E6E6E"/>
        </w:rPr>
        <w:t xml:space="preserve">niemal połowa ankietowanych nie zdawała sobie sprawy z tego, że to właśnie wśród </w:t>
      </w:r>
      <w:r w:rsidR="00DA7E13" w:rsidRPr="000313AE">
        <w:rPr>
          <w:color w:val="6E6E6E"/>
        </w:rPr>
        <w:t xml:space="preserve">osób </w:t>
      </w:r>
      <w:r w:rsidR="00C5315F" w:rsidRPr="000313AE">
        <w:rPr>
          <w:color w:val="6E6E6E"/>
        </w:rPr>
        <w:t>po 65. roku życia</w:t>
      </w:r>
      <w:r w:rsidR="00DA7E13" w:rsidRPr="000313AE">
        <w:rPr>
          <w:color w:val="6E6E6E"/>
        </w:rPr>
        <w:t xml:space="preserve"> ryzyko niedożywienia</w:t>
      </w:r>
      <w:r w:rsidR="00C5315F" w:rsidRPr="000313AE">
        <w:rPr>
          <w:color w:val="6E6E6E"/>
        </w:rPr>
        <w:t xml:space="preserve"> jest najwyższe</w:t>
      </w:r>
      <w:r w:rsidR="00702F6E">
        <w:rPr>
          <w:color w:val="6E6E6E"/>
          <w:vertAlign w:val="superscript"/>
        </w:rPr>
        <w:t>1</w:t>
      </w:r>
      <w:r w:rsidR="000313AE">
        <w:rPr>
          <w:color w:val="6E6E6E"/>
        </w:rPr>
        <w:t>.</w:t>
      </w:r>
    </w:p>
    <w:p w14:paraId="633BBF13" w14:textId="761957CC" w:rsidR="008D308E" w:rsidRPr="0037025B" w:rsidRDefault="0037025B" w:rsidP="002A770F">
      <w:pPr>
        <w:spacing w:line="276" w:lineRule="auto"/>
        <w:jc w:val="both"/>
        <w:rPr>
          <w:b/>
          <w:color w:val="6E6E6E"/>
        </w:rPr>
      </w:pPr>
      <w:r>
        <w:rPr>
          <w:b/>
          <w:color w:val="6E6E6E"/>
        </w:rPr>
        <w:t>Choroby towarzyszące</w:t>
      </w:r>
      <w:r w:rsidR="000D2D69">
        <w:rPr>
          <w:b/>
          <w:color w:val="6E6E6E"/>
        </w:rPr>
        <w:t xml:space="preserve"> wiekowi</w:t>
      </w:r>
    </w:p>
    <w:p w14:paraId="3D9B40CB" w14:textId="553C19C3" w:rsidR="000D2D69" w:rsidRDefault="003D73AB" w:rsidP="002A770F">
      <w:pPr>
        <w:spacing w:line="276" w:lineRule="auto"/>
        <w:jc w:val="both"/>
        <w:rPr>
          <w:color w:val="6E6E6E"/>
        </w:rPr>
      </w:pPr>
      <w:r>
        <w:rPr>
          <w:color w:val="6E6E6E"/>
        </w:rPr>
        <w:t>W</w:t>
      </w:r>
      <w:r w:rsidRPr="003D73AB">
        <w:rPr>
          <w:color w:val="6E6E6E"/>
        </w:rPr>
        <w:t xml:space="preserve"> zaleceniach żywieniowych dla seniora należy uwzględnić obecność chorób przewlekłych, które mogą istotnie zmieniać zapotrzebowanie na niektóre składniki odżywcze (zarówno pod względem ilości jak i</w:t>
      </w:r>
      <w:r w:rsidR="002A770F">
        <w:rPr>
          <w:color w:val="6E6E6E"/>
        </w:rPr>
        <w:t> </w:t>
      </w:r>
      <w:r w:rsidRPr="003D73AB">
        <w:rPr>
          <w:color w:val="6E6E6E"/>
        </w:rPr>
        <w:t>jakości). Szczególnie choroby takie jak cukrzyca, choroba niedokrwienna serca i zaburzenia lipidowe, niewydolność nerek, niedokrwistość czy osteoporoza mogą wymagać korekty zaleceń żywieniowych.</w:t>
      </w:r>
      <w:r>
        <w:rPr>
          <w:color w:val="6E6E6E"/>
        </w:rPr>
        <w:t xml:space="preserve"> </w:t>
      </w:r>
      <w:r w:rsidRPr="003D73AB">
        <w:rPr>
          <w:color w:val="6E6E6E"/>
        </w:rPr>
        <w:t xml:space="preserve">33% badanych nie zdaje sobie sprawy z tego, że </w:t>
      </w:r>
      <w:r>
        <w:rPr>
          <w:color w:val="6E6E6E"/>
        </w:rPr>
        <w:t xml:space="preserve">także </w:t>
      </w:r>
      <w:r w:rsidRPr="003D73AB">
        <w:rPr>
          <w:color w:val="6E6E6E"/>
        </w:rPr>
        <w:t>choroby demencyjne mogą wpływać na potrzeby żywieniowe starszej osoby.</w:t>
      </w:r>
      <w:r w:rsidR="008004C5">
        <w:rPr>
          <w:color w:val="6E6E6E"/>
        </w:rPr>
        <w:t xml:space="preserve"> Dlatego równolegle z </w:t>
      </w:r>
      <w:r w:rsidR="00E52B06">
        <w:rPr>
          <w:color w:val="6E6E6E"/>
        </w:rPr>
        <w:t xml:space="preserve">każdą </w:t>
      </w:r>
      <w:r w:rsidR="008004C5">
        <w:rPr>
          <w:color w:val="6E6E6E"/>
        </w:rPr>
        <w:t>diagnozą warto konsultować z lekarzem lub dietetykiem także to, jak</w:t>
      </w:r>
      <w:r w:rsidR="00E52B06">
        <w:rPr>
          <w:color w:val="6E6E6E"/>
        </w:rPr>
        <w:t xml:space="preserve"> starszy</w:t>
      </w:r>
      <w:r w:rsidR="008004C5">
        <w:rPr>
          <w:color w:val="6E6E6E"/>
        </w:rPr>
        <w:t xml:space="preserve"> pacjent powinien się odżywiać. </w:t>
      </w:r>
    </w:p>
    <w:p w14:paraId="0755CBE2" w14:textId="7A9D1CC2" w:rsidR="0013228B" w:rsidRPr="00A92176" w:rsidRDefault="00A92176" w:rsidP="002A770F">
      <w:pPr>
        <w:spacing w:line="276" w:lineRule="auto"/>
        <w:jc w:val="both"/>
        <w:rPr>
          <w:b/>
          <w:bCs/>
          <w:color w:val="6E6E6E"/>
        </w:rPr>
      </w:pPr>
      <w:r w:rsidRPr="00A92176">
        <w:rPr>
          <w:b/>
          <w:bCs/>
          <w:color w:val="6E6E6E"/>
        </w:rPr>
        <w:t>Podstawowe składniki diety</w:t>
      </w:r>
    </w:p>
    <w:p w14:paraId="061E31B2" w14:textId="1CC7D479" w:rsidR="008D308E" w:rsidRDefault="00DA7E13" w:rsidP="0097399C">
      <w:pPr>
        <w:spacing w:line="276" w:lineRule="auto"/>
        <w:jc w:val="both"/>
        <w:textAlignment w:val="baseline"/>
        <w:rPr>
          <w:color w:val="6E6E6E"/>
        </w:rPr>
      </w:pPr>
      <w:bookmarkStart w:id="0" w:name="_Hlk84849946"/>
      <w:r>
        <w:rPr>
          <w:color w:val="6E6E6E"/>
        </w:rPr>
        <w:t xml:space="preserve">Podstawę </w:t>
      </w:r>
      <w:r w:rsidR="001F5589">
        <w:rPr>
          <w:color w:val="6E6E6E"/>
        </w:rPr>
        <w:t xml:space="preserve">diety seniora powinny </w:t>
      </w:r>
      <w:r>
        <w:rPr>
          <w:color w:val="6E6E6E"/>
        </w:rPr>
        <w:t>stanowi</w:t>
      </w:r>
      <w:r w:rsidR="001F5589">
        <w:rPr>
          <w:color w:val="6E6E6E"/>
        </w:rPr>
        <w:t>ć</w:t>
      </w:r>
      <w:r>
        <w:rPr>
          <w:color w:val="6E6E6E"/>
        </w:rPr>
        <w:t xml:space="preserve"> warzywa i owoce (</w:t>
      </w:r>
      <w:r w:rsidR="00252E76">
        <w:rPr>
          <w:color w:val="6E6E6E"/>
        </w:rPr>
        <w:t>co najmniej połowę całego jadłospisu</w:t>
      </w:r>
      <w:r>
        <w:rPr>
          <w:color w:val="6E6E6E"/>
        </w:rPr>
        <w:t>, najlepiej jako dodatek do każdego posiłku)</w:t>
      </w:r>
      <w:r w:rsidR="00366D67">
        <w:rPr>
          <w:color w:val="6E6E6E"/>
        </w:rPr>
        <w:t xml:space="preserve">, o czym wiedziała </w:t>
      </w:r>
      <w:r w:rsidR="001F5589">
        <w:rPr>
          <w:color w:val="6E6E6E"/>
        </w:rPr>
        <w:t>tylko połowa</w:t>
      </w:r>
      <w:r>
        <w:rPr>
          <w:color w:val="6E6E6E"/>
        </w:rPr>
        <w:t xml:space="preserve"> respondentów. Kolejne miejsca zajmują produkty zbożowe – najlepiej pełnoziarniste, produkty mleczne (</w:t>
      </w:r>
      <w:r w:rsidR="00252E76">
        <w:rPr>
          <w:color w:val="6E6E6E"/>
        </w:rPr>
        <w:t xml:space="preserve">co najmniej </w:t>
      </w:r>
      <w:r>
        <w:rPr>
          <w:color w:val="6E6E6E"/>
        </w:rPr>
        <w:t xml:space="preserve">3 </w:t>
      </w:r>
      <w:r w:rsidR="00252E76">
        <w:rPr>
          <w:color w:val="6E6E6E"/>
        </w:rPr>
        <w:t>duże szklanki</w:t>
      </w:r>
      <w:r>
        <w:rPr>
          <w:color w:val="6E6E6E"/>
        </w:rPr>
        <w:t xml:space="preserve"> dziennie)</w:t>
      </w:r>
      <w:r w:rsidR="00252E76">
        <w:rPr>
          <w:color w:val="6E6E6E"/>
        </w:rPr>
        <w:t xml:space="preserve"> oraz w</w:t>
      </w:r>
      <w:r w:rsidR="0097399C">
        <w:rPr>
          <w:color w:val="6E6E6E"/>
        </w:rPr>
        <w:t> </w:t>
      </w:r>
      <w:r w:rsidR="00252E76">
        <w:rPr>
          <w:color w:val="6E6E6E"/>
        </w:rPr>
        <w:t>dalszej kolejności</w:t>
      </w:r>
      <w:r>
        <w:rPr>
          <w:color w:val="6E6E6E"/>
        </w:rPr>
        <w:t xml:space="preserve"> </w:t>
      </w:r>
      <w:r w:rsidR="00252E76" w:rsidRPr="00252E76">
        <w:rPr>
          <w:color w:val="6E6E6E"/>
        </w:rPr>
        <w:t>ryby, jaja, chude mięso i nasiona roślin strączkowych</w:t>
      </w:r>
      <w:r w:rsidR="00252E76">
        <w:rPr>
          <w:color w:val="6E6E6E"/>
        </w:rPr>
        <w:t>, a także oleje roślinne (w</w:t>
      </w:r>
      <w:r w:rsidR="0097399C">
        <w:rPr>
          <w:color w:val="6E6E6E"/>
        </w:rPr>
        <w:t> </w:t>
      </w:r>
      <w:r w:rsidR="00252E76">
        <w:rPr>
          <w:color w:val="6E6E6E"/>
        </w:rPr>
        <w:t xml:space="preserve">ograniczonych ilościach </w:t>
      </w:r>
      <w:r w:rsidR="00252E76" w:rsidRPr="00252E76">
        <w:rPr>
          <w:color w:val="6E6E6E"/>
        </w:rPr>
        <w:t>mięs</w:t>
      </w:r>
      <w:r w:rsidR="00673BB4">
        <w:rPr>
          <w:color w:val="6E6E6E"/>
        </w:rPr>
        <w:t>o</w:t>
      </w:r>
      <w:r w:rsidR="00252E76" w:rsidRPr="00252E76">
        <w:rPr>
          <w:color w:val="6E6E6E"/>
        </w:rPr>
        <w:t xml:space="preserve"> czerwone, przetworzon</w:t>
      </w:r>
      <w:r w:rsidR="00252E76">
        <w:rPr>
          <w:color w:val="6E6E6E"/>
        </w:rPr>
        <w:t>e</w:t>
      </w:r>
      <w:r w:rsidR="00252E76" w:rsidRPr="00252E76">
        <w:rPr>
          <w:color w:val="6E6E6E"/>
        </w:rPr>
        <w:t xml:space="preserve"> produkt</w:t>
      </w:r>
      <w:r w:rsidR="00252E76">
        <w:rPr>
          <w:color w:val="6E6E6E"/>
        </w:rPr>
        <w:t>y</w:t>
      </w:r>
      <w:r w:rsidR="00252E76" w:rsidRPr="00252E76">
        <w:rPr>
          <w:color w:val="6E6E6E"/>
        </w:rPr>
        <w:t xml:space="preserve"> mięsn</w:t>
      </w:r>
      <w:r w:rsidR="00252E76">
        <w:rPr>
          <w:color w:val="6E6E6E"/>
        </w:rPr>
        <w:t>e</w:t>
      </w:r>
      <w:r w:rsidR="00252E76" w:rsidRPr="00252E76">
        <w:rPr>
          <w:color w:val="6E6E6E"/>
        </w:rPr>
        <w:t xml:space="preserve"> i tłuszcz</w:t>
      </w:r>
      <w:r w:rsidR="00252E76">
        <w:rPr>
          <w:color w:val="6E6E6E"/>
        </w:rPr>
        <w:t xml:space="preserve">e </w:t>
      </w:r>
      <w:r w:rsidR="00252E76" w:rsidRPr="00252E76">
        <w:rPr>
          <w:color w:val="6E6E6E"/>
        </w:rPr>
        <w:t>zwierzęc</w:t>
      </w:r>
      <w:r w:rsidR="00252E76">
        <w:rPr>
          <w:color w:val="6E6E6E"/>
        </w:rPr>
        <w:t>e)</w:t>
      </w:r>
      <w:bookmarkEnd w:id="0"/>
      <w:r w:rsidR="00E212D2">
        <w:rPr>
          <w:rStyle w:val="FootnoteReference"/>
          <w:color w:val="6E6E6E"/>
        </w:rPr>
        <w:footnoteReference w:id="2"/>
      </w:r>
      <w:r>
        <w:rPr>
          <w:color w:val="6E6E6E"/>
        </w:rPr>
        <w:t>.</w:t>
      </w:r>
      <w:r w:rsidR="00366D67">
        <w:rPr>
          <w:color w:val="6E6E6E"/>
        </w:rPr>
        <w:t xml:space="preserve"> Aż 47% </w:t>
      </w:r>
      <w:r w:rsidR="00366D67">
        <w:rPr>
          <w:color w:val="6E6E6E"/>
        </w:rPr>
        <w:lastRenderedPageBreak/>
        <w:t xml:space="preserve">badanych uważa, że z diety seniora należy wykluczyć tłuszcze. </w:t>
      </w:r>
      <w:r w:rsidR="00A05873">
        <w:rPr>
          <w:color w:val="6E6E6E"/>
        </w:rPr>
        <w:t xml:space="preserve">– </w:t>
      </w:r>
      <w:r w:rsidR="00366D67" w:rsidRPr="00A05873">
        <w:rPr>
          <w:i/>
          <w:iCs/>
          <w:color w:val="6E6E6E"/>
        </w:rPr>
        <w:t>Nic bardziej mylnego!</w:t>
      </w:r>
      <w:r w:rsidRPr="00A05873">
        <w:rPr>
          <w:i/>
          <w:iCs/>
          <w:color w:val="6E6E6E"/>
        </w:rPr>
        <w:t xml:space="preserve"> </w:t>
      </w:r>
      <w:r w:rsidR="00366D67" w:rsidRPr="00A05873">
        <w:rPr>
          <w:i/>
          <w:iCs/>
          <w:color w:val="6E6E6E"/>
        </w:rPr>
        <w:t>T</w:t>
      </w:r>
      <w:r w:rsidR="00A92176" w:rsidRPr="00A05873">
        <w:rPr>
          <w:i/>
          <w:iCs/>
          <w:color w:val="6E6E6E"/>
        </w:rPr>
        <w:t xml:space="preserve">łuszcze </w:t>
      </w:r>
      <w:r w:rsidR="00366D67" w:rsidRPr="00A05873">
        <w:rPr>
          <w:i/>
          <w:iCs/>
          <w:color w:val="6E6E6E"/>
        </w:rPr>
        <w:t>powinny stanowić</w:t>
      </w:r>
      <w:r w:rsidR="00A92176" w:rsidRPr="00A05873">
        <w:rPr>
          <w:i/>
          <w:iCs/>
          <w:color w:val="6E6E6E"/>
        </w:rPr>
        <w:t xml:space="preserve"> 20-35% </w:t>
      </w:r>
      <w:r w:rsidR="00E212D2">
        <w:rPr>
          <w:i/>
          <w:iCs/>
          <w:color w:val="6E6E6E"/>
        </w:rPr>
        <w:t>spożytej energii</w:t>
      </w:r>
      <w:r w:rsidR="00A05873">
        <w:rPr>
          <w:i/>
          <w:iCs/>
          <w:color w:val="6E6E6E"/>
        </w:rPr>
        <w:t xml:space="preserve"> i</w:t>
      </w:r>
      <w:r w:rsidR="00366D67" w:rsidRPr="00A05873">
        <w:rPr>
          <w:i/>
          <w:iCs/>
          <w:color w:val="6E6E6E"/>
        </w:rPr>
        <w:t xml:space="preserve"> pochodzić </w:t>
      </w:r>
      <w:r w:rsidR="00A92176" w:rsidRPr="00A05873">
        <w:rPr>
          <w:i/>
          <w:iCs/>
          <w:color w:val="6E6E6E"/>
        </w:rPr>
        <w:t xml:space="preserve">głównie </w:t>
      </w:r>
      <w:r w:rsidR="00366D67" w:rsidRPr="00A05873">
        <w:rPr>
          <w:i/>
          <w:iCs/>
          <w:color w:val="6E6E6E"/>
        </w:rPr>
        <w:t>z</w:t>
      </w:r>
      <w:r w:rsidR="00A92176" w:rsidRPr="00A05873">
        <w:rPr>
          <w:i/>
          <w:iCs/>
          <w:color w:val="6E6E6E"/>
        </w:rPr>
        <w:t xml:space="preserve"> olej</w:t>
      </w:r>
      <w:r w:rsidR="00366D67" w:rsidRPr="00A05873">
        <w:rPr>
          <w:i/>
          <w:iCs/>
          <w:color w:val="6E6E6E"/>
        </w:rPr>
        <w:t>ów</w:t>
      </w:r>
      <w:r w:rsidR="00A92176" w:rsidRPr="00A05873">
        <w:rPr>
          <w:i/>
          <w:iCs/>
          <w:color w:val="6E6E6E"/>
        </w:rPr>
        <w:t xml:space="preserve"> roślinnych: rzepakow</w:t>
      </w:r>
      <w:r w:rsidR="00366D67" w:rsidRPr="00A05873">
        <w:rPr>
          <w:i/>
          <w:iCs/>
          <w:color w:val="6E6E6E"/>
        </w:rPr>
        <w:t>ego</w:t>
      </w:r>
      <w:r w:rsidR="00A92176" w:rsidRPr="00A05873">
        <w:rPr>
          <w:i/>
          <w:iCs/>
          <w:color w:val="6E6E6E"/>
        </w:rPr>
        <w:t>, oliw</w:t>
      </w:r>
      <w:r w:rsidR="00366D67" w:rsidRPr="00A05873">
        <w:rPr>
          <w:i/>
          <w:iCs/>
          <w:color w:val="6E6E6E"/>
        </w:rPr>
        <w:t>y</w:t>
      </w:r>
      <w:r w:rsidR="00A92176" w:rsidRPr="00A05873">
        <w:rPr>
          <w:i/>
          <w:iCs/>
          <w:color w:val="6E6E6E"/>
        </w:rPr>
        <w:t xml:space="preserve"> z oliwek, olej</w:t>
      </w:r>
      <w:r w:rsidR="00366D67" w:rsidRPr="00A05873">
        <w:rPr>
          <w:i/>
          <w:iCs/>
          <w:color w:val="6E6E6E"/>
        </w:rPr>
        <w:t>u</w:t>
      </w:r>
      <w:r w:rsidR="00A92176" w:rsidRPr="00A05873">
        <w:rPr>
          <w:i/>
          <w:iCs/>
          <w:color w:val="6E6E6E"/>
        </w:rPr>
        <w:t xml:space="preserve"> lnian</w:t>
      </w:r>
      <w:r w:rsidR="00366D67" w:rsidRPr="00A05873">
        <w:rPr>
          <w:i/>
          <w:iCs/>
          <w:color w:val="6E6E6E"/>
        </w:rPr>
        <w:t>ego</w:t>
      </w:r>
      <w:r w:rsidR="00E212D2">
        <w:rPr>
          <w:i/>
          <w:iCs/>
          <w:color w:val="6E6E6E"/>
        </w:rPr>
        <w:t>, a także z wartościowych orzechów czy nasion</w:t>
      </w:r>
      <w:r w:rsidR="00A05873">
        <w:rPr>
          <w:color w:val="6E6E6E"/>
        </w:rPr>
        <w:t xml:space="preserve"> – wyjaśnia </w:t>
      </w:r>
      <w:r w:rsidR="002A770F">
        <w:rPr>
          <w:color w:val="6E6E6E"/>
        </w:rPr>
        <w:t>dietetyk Karolina Łukas</w:t>
      </w:r>
      <w:r w:rsidR="00EA515A">
        <w:rPr>
          <w:color w:val="6E6E6E"/>
        </w:rPr>
        <w:t>z</w:t>
      </w:r>
      <w:r w:rsidR="002A770F">
        <w:rPr>
          <w:color w:val="6E6E6E"/>
        </w:rPr>
        <w:t>ewicz</w:t>
      </w:r>
      <w:r w:rsidR="00E212D2">
        <w:rPr>
          <w:color w:val="6E6E6E"/>
        </w:rPr>
        <w:t>-Marszał</w:t>
      </w:r>
      <w:r w:rsidR="002A770F">
        <w:rPr>
          <w:color w:val="6E6E6E"/>
        </w:rPr>
        <w:t xml:space="preserve">, ekspert Fundacji </w:t>
      </w:r>
      <w:proofErr w:type="spellStart"/>
      <w:r w:rsidR="002A770F">
        <w:rPr>
          <w:color w:val="6E6E6E"/>
        </w:rPr>
        <w:t>Nutricia</w:t>
      </w:r>
      <w:proofErr w:type="spellEnd"/>
      <w:r w:rsidR="00A05873">
        <w:rPr>
          <w:color w:val="6E6E6E"/>
        </w:rPr>
        <w:t>.</w:t>
      </w:r>
      <w:r w:rsidR="00A92176" w:rsidRPr="00A92176">
        <w:rPr>
          <w:color w:val="6E6E6E"/>
        </w:rPr>
        <w:t xml:space="preserve"> </w:t>
      </w:r>
    </w:p>
    <w:p w14:paraId="4F651B75" w14:textId="392EF3E3" w:rsidR="008D308E" w:rsidRPr="0037025B" w:rsidRDefault="0037025B" w:rsidP="002A770F">
      <w:pPr>
        <w:spacing w:line="276" w:lineRule="auto"/>
        <w:jc w:val="both"/>
        <w:rPr>
          <w:b/>
          <w:color w:val="6E6E6E"/>
        </w:rPr>
      </w:pPr>
      <w:r>
        <w:rPr>
          <w:b/>
          <w:color w:val="6E6E6E"/>
        </w:rPr>
        <w:t>Cenna witamina D</w:t>
      </w:r>
    </w:p>
    <w:p w14:paraId="74DB2E45" w14:textId="61938F66" w:rsidR="008D308E" w:rsidRDefault="001A7383" w:rsidP="002A770F">
      <w:pPr>
        <w:spacing w:line="276" w:lineRule="auto"/>
        <w:jc w:val="both"/>
        <w:rPr>
          <w:color w:val="6E6E6E"/>
        </w:rPr>
      </w:pPr>
      <w:bookmarkStart w:id="1" w:name="_Hlk84849957"/>
      <w:r>
        <w:rPr>
          <w:color w:val="6E6E6E"/>
        </w:rPr>
        <w:t>Aż co czwarty badany</w:t>
      </w:r>
      <w:r w:rsidR="00DA7E13">
        <w:rPr>
          <w:color w:val="6E6E6E"/>
        </w:rPr>
        <w:t xml:space="preserve"> uważa, że w podeszłym wieku zapotrzebowanie na witaminę D maleje. Tymczasem wśród osób starszych często stwierdza się niedobory witaminy D oraz wapnia</w:t>
      </w:r>
      <w:bookmarkEnd w:id="1"/>
      <w:r w:rsidR="00B47653">
        <w:rPr>
          <w:rStyle w:val="FootnoteReference"/>
          <w:color w:val="6E6E6E"/>
        </w:rPr>
        <w:footnoteReference w:id="3"/>
      </w:r>
      <w:r w:rsidR="00DA7E13">
        <w:rPr>
          <w:color w:val="6E6E6E"/>
        </w:rPr>
        <w:t xml:space="preserve">. Oba te składniki są odpowiedzialne za budowę kości. Witamina D wspiera także funkcjonowanie układu krążenia oraz układu odpornościowego, a wapń jest potrzebny do prawidłowej pracy mięśni oraz komórek nerwowych. Dobrymi źródłami witaminy D </w:t>
      </w:r>
      <w:r w:rsidR="00702F6E">
        <w:rPr>
          <w:color w:val="6E6E6E"/>
        </w:rPr>
        <w:t xml:space="preserve">są tłuste ryby, ale przeważnie i tak konieczna jest jej suplementacja. Natomiast wapń znajdziemy w </w:t>
      </w:r>
      <w:r w:rsidR="00DA7E13">
        <w:rPr>
          <w:color w:val="6E6E6E"/>
        </w:rPr>
        <w:t>mlek</w:t>
      </w:r>
      <w:r w:rsidR="00702F6E">
        <w:rPr>
          <w:color w:val="6E6E6E"/>
        </w:rPr>
        <w:t>u</w:t>
      </w:r>
      <w:r w:rsidR="00DA7E13">
        <w:rPr>
          <w:color w:val="6E6E6E"/>
        </w:rPr>
        <w:t xml:space="preserve"> i produkt</w:t>
      </w:r>
      <w:r w:rsidR="00702F6E">
        <w:rPr>
          <w:color w:val="6E6E6E"/>
        </w:rPr>
        <w:t>ach</w:t>
      </w:r>
      <w:r w:rsidR="00DA7E13">
        <w:rPr>
          <w:color w:val="6E6E6E"/>
        </w:rPr>
        <w:t xml:space="preserve"> mleczn</w:t>
      </w:r>
      <w:r w:rsidR="00702F6E">
        <w:rPr>
          <w:color w:val="6E6E6E"/>
        </w:rPr>
        <w:t>ych</w:t>
      </w:r>
      <w:r w:rsidR="00DA7E13">
        <w:rPr>
          <w:color w:val="6E6E6E"/>
        </w:rPr>
        <w:t>, jaja</w:t>
      </w:r>
      <w:r w:rsidR="00702F6E">
        <w:rPr>
          <w:color w:val="6E6E6E"/>
        </w:rPr>
        <w:t>ch</w:t>
      </w:r>
      <w:r w:rsidR="00DA7E13">
        <w:rPr>
          <w:color w:val="6E6E6E"/>
        </w:rPr>
        <w:t>, ser</w:t>
      </w:r>
      <w:r w:rsidR="00702F6E">
        <w:rPr>
          <w:color w:val="6E6E6E"/>
        </w:rPr>
        <w:t>ach</w:t>
      </w:r>
      <w:r w:rsidR="00DA7E13">
        <w:rPr>
          <w:color w:val="6E6E6E"/>
        </w:rPr>
        <w:t xml:space="preserve"> oraz ryb</w:t>
      </w:r>
      <w:r w:rsidR="00702F6E">
        <w:rPr>
          <w:color w:val="6E6E6E"/>
        </w:rPr>
        <w:t>ach</w:t>
      </w:r>
      <w:r w:rsidR="00DA7E13">
        <w:rPr>
          <w:color w:val="6E6E6E"/>
        </w:rPr>
        <w:t>.</w:t>
      </w:r>
    </w:p>
    <w:p w14:paraId="76FB2BE5" w14:textId="78C5FBA5" w:rsidR="0037025B" w:rsidRPr="001A7383" w:rsidRDefault="0037025B" w:rsidP="002A770F">
      <w:pPr>
        <w:spacing w:line="276" w:lineRule="auto"/>
        <w:jc w:val="both"/>
        <w:rPr>
          <w:b/>
          <w:bCs/>
          <w:color w:val="6E6E6E"/>
        </w:rPr>
      </w:pPr>
      <w:r w:rsidRPr="001A7383">
        <w:rPr>
          <w:b/>
          <w:bCs/>
          <w:color w:val="6E6E6E"/>
        </w:rPr>
        <w:t xml:space="preserve">Dodatkowe wsparcie </w:t>
      </w:r>
    </w:p>
    <w:p w14:paraId="13B3D1DE" w14:textId="5B98FBD8" w:rsidR="00173761" w:rsidRPr="00173761" w:rsidRDefault="0037025B" w:rsidP="002A770F">
      <w:pPr>
        <w:spacing w:line="276" w:lineRule="auto"/>
        <w:jc w:val="both"/>
        <w:rPr>
          <w:color w:val="6E6E6E"/>
        </w:rPr>
      </w:pPr>
      <w:r>
        <w:rPr>
          <w:color w:val="6E6E6E"/>
        </w:rPr>
        <w:t>Prawie 66% badanych zgadza się, że o</w:t>
      </w:r>
      <w:r w:rsidRPr="00EB5041">
        <w:rPr>
          <w:color w:val="6E6E6E"/>
        </w:rPr>
        <w:t>soby starsze mogą potrzebować dodatkowego wsparcia żywieniowego, np. w formie żywienia medycznego</w:t>
      </w:r>
      <w:r w:rsidR="00812211">
        <w:rPr>
          <w:color w:val="6E6E6E"/>
        </w:rPr>
        <w:t xml:space="preserve">. </w:t>
      </w:r>
      <w:r w:rsidR="00E875F9">
        <w:rPr>
          <w:color w:val="6E6E6E"/>
        </w:rPr>
        <w:t xml:space="preserve">Konieczność potrzeby takiego wsparcia potwierdza ekspert. </w:t>
      </w:r>
      <w:r w:rsidR="00812211">
        <w:rPr>
          <w:color w:val="6E6E6E"/>
        </w:rPr>
        <w:t>–</w:t>
      </w:r>
      <w:r w:rsidR="00986B9E">
        <w:rPr>
          <w:i/>
          <w:iCs/>
          <w:color w:val="6E6E6E"/>
        </w:rPr>
        <w:t xml:space="preserve"> </w:t>
      </w:r>
      <w:r w:rsidR="00E875F9">
        <w:rPr>
          <w:i/>
          <w:iCs/>
          <w:color w:val="6E6E6E"/>
        </w:rPr>
        <w:t>Z</w:t>
      </w:r>
      <w:r w:rsidR="00812211" w:rsidRPr="00812211">
        <w:rPr>
          <w:i/>
          <w:iCs/>
          <w:color w:val="6E6E6E"/>
        </w:rPr>
        <w:t xml:space="preserve">alecenie przez lekarza </w:t>
      </w:r>
      <w:r w:rsidR="002A770F" w:rsidRPr="00812211">
        <w:rPr>
          <w:i/>
          <w:iCs/>
          <w:color w:val="6E6E6E"/>
        </w:rPr>
        <w:t xml:space="preserve">doustnych </w:t>
      </w:r>
      <w:r w:rsidR="00812211" w:rsidRPr="00812211">
        <w:rPr>
          <w:i/>
          <w:iCs/>
          <w:color w:val="6E6E6E"/>
        </w:rPr>
        <w:t>preparatów</w:t>
      </w:r>
      <w:r w:rsidR="002A770F">
        <w:rPr>
          <w:i/>
          <w:iCs/>
          <w:color w:val="6E6E6E"/>
        </w:rPr>
        <w:t xml:space="preserve"> odżywczych</w:t>
      </w:r>
      <w:r w:rsidR="00812211" w:rsidRPr="00812211">
        <w:rPr>
          <w:i/>
          <w:iCs/>
          <w:color w:val="6E6E6E"/>
        </w:rPr>
        <w:t xml:space="preserve"> może pomóc </w:t>
      </w:r>
      <w:r w:rsidR="00E875F9">
        <w:rPr>
          <w:i/>
          <w:iCs/>
          <w:color w:val="6E6E6E"/>
        </w:rPr>
        <w:t xml:space="preserve">skutecznie </w:t>
      </w:r>
      <w:r w:rsidR="00812211" w:rsidRPr="00812211">
        <w:rPr>
          <w:i/>
          <w:iCs/>
          <w:color w:val="6E6E6E"/>
        </w:rPr>
        <w:t>uzupełnić brakujące składniki odżywcze</w:t>
      </w:r>
      <w:r w:rsidR="00E875F9">
        <w:rPr>
          <w:i/>
          <w:iCs/>
          <w:color w:val="6E6E6E"/>
        </w:rPr>
        <w:t>,</w:t>
      </w:r>
      <w:r w:rsidR="00812211" w:rsidRPr="00812211">
        <w:rPr>
          <w:i/>
          <w:iCs/>
          <w:color w:val="6E6E6E"/>
        </w:rPr>
        <w:t xml:space="preserve"> </w:t>
      </w:r>
      <w:r w:rsidR="00E875F9">
        <w:rPr>
          <w:i/>
          <w:iCs/>
          <w:color w:val="6E6E6E"/>
        </w:rPr>
        <w:t>wesprzeć</w:t>
      </w:r>
      <w:r w:rsidR="00812211" w:rsidRPr="00812211">
        <w:rPr>
          <w:i/>
          <w:iCs/>
          <w:color w:val="6E6E6E"/>
        </w:rPr>
        <w:t xml:space="preserve"> w powrocie do zdrowia po zabiegu lub utrzymać formę w przypadku przewlekłej choroby</w:t>
      </w:r>
      <w:r w:rsidR="00E875F9">
        <w:rPr>
          <w:i/>
          <w:iCs/>
          <w:color w:val="6E6E6E"/>
        </w:rPr>
        <w:t xml:space="preserve">. Zwłaszcza </w:t>
      </w:r>
      <w:r w:rsidR="006C069B">
        <w:rPr>
          <w:i/>
          <w:iCs/>
          <w:color w:val="6E6E6E"/>
        </w:rPr>
        <w:t>gdy chorujemy</w:t>
      </w:r>
      <w:r w:rsidR="00E875F9" w:rsidRPr="00E875F9">
        <w:rPr>
          <w:i/>
          <w:iCs/>
          <w:color w:val="6E6E6E"/>
        </w:rPr>
        <w:t xml:space="preserve"> zapotrzebowanie na niektóre składnik</w:t>
      </w:r>
      <w:r w:rsidR="006C069B">
        <w:rPr>
          <w:i/>
          <w:iCs/>
          <w:color w:val="6E6E6E"/>
        </w:rPr>
        <w:t>i</w:t>
      </w:r>
      <w:r w:rsidR="00E875F9" w:rsidRPr="00E875F9">
        <w:rPr>
          <w:i/>
          <w:iCs/>
          <w:color w:val="6E6E6E"/>
        </w:rPr>
        <w:t xml:space="preserve"> odżywcze może </w:t>
      </w:r>
      <w:r w:rsidR="00F23DDC">
        <w:rPr>
          <w:i/>
          <w:iCs/>
          <w:color w:val="6E6E6E"/>
        </w:rPr>
        <w:t>się</w:t>
      </w:r>
      <w:r w:rsidR="00F23DDC" w:rsidRPr="00E875F9">
        <w:rPr>
          <w:i/>
          <w:iCs/>
          <w:color w:val="6E6E6E"/>
        </w:rPr>
        <w:t xml:space="preserve"> </w:t>
      </w:r>
      <w:r w:rsidR="00E875F9" w:rsidRPr="00E875F9">
        <w:rPr>
          <w:i/>
          <w:iCs/>
          <w:color w:val="6E6E6E"/>
        </w:rPr>
        <w:t>zwiększ</w:t>
      </w:r>
      <w:r w:rsidR="00F23DDC">
        <w:rPr>
          <w:i/>
          <w:iCs/>
          <w:color w:val="6E6E6E"/>
        </w:rPr>
        <w:t>ać</w:t>
      </w:r>
      <w:r w:rsidR="00E875F9">
        <w:rPr>
          <w:i/>
          <w:iCs/>
          <w:color w:val="6E6E6E"/>
        </w:rPr>
        <w:t xml:space="preserve">, a </w:t>
      </w:r>
      <w:r w:rsidR="006C069B">
        <w:rPr>
          <w:i/>
          <w:iCs/>
          <w:color w:val="6E6E6E"/>
        </w:rPr>
        <w:t xml:space="preserve">ich </w:t>
      </w:r>
      <w:r w:rsidR="00E875F9">
        <w:rPr>
          <w:i/>
          <w:iCs/>
          <w:color w:val="6E6E6E"/>
        </w:rPr>
        <w:t>uzupełnienie</w:t>
      </w:r>
      <w:r w:rsidR="006C069B">
        <w:rPr>
          <w:i/>
          <w:iCs/>
          <w:color w:val="6E6E6E"/>
        </w:rPr>
        <w:t xml:space="preserve"> może być</w:t>
      </w:r>
      <w:r w:rsidR="00E875F9" w:rsidRPr="00E875F9">
        <w:rPr>
          <w:i/>
          <w:iCs/>
          <w:color w:val="6E6E6E"/>
        </w:rPr>
        <w:t xml:space="preserve"> utrudnione na skutek samej choroby lub towarzyszących jej dolegliwości </w:t>
      </w:r>
      <w:r w:rsidR="00812211">
        <w:rPr>
          <w:color w:val="6E6E6E"/>
        </w:rPr>
        <w:t xml:space="preserve">– </w:t>
      </w:r>
      <w:r w:rsidR="00812211" w:rsidRPr="001F5589">
        <w:rPr>
          <w:color w:val="6E6E6E"/>
        </w:rPr>
        <w:t xml:space="preserve">tłumaczy </w:t>
      </w:r>
      <w:r w:rsidR="00EA515A">
        <w:rPr>
          <w:color w:val="6E6E6E"/>
        </w:rPr>
        <w:t>Karolina Łukaszewicz</w:t>
      </w:r>
      <w:r w:rsidR="006C069B">
        <w:rPr>
          <w:color w:val="6E6E6E"/>
        </w:rPr>
        <w:t>-Marszał</w:t>
      </w:r>
      <w:r w:rsidR="00812211" w:rsidRPr="001F5589">
        <w:rPr>
          <w:color w:val="6E6E6E"/>
        </w:rPr>
        <w:t>.</w:t>
      </w:r>
      <w:r w:rsidR="00E875F9" w:rsidRPr="001F5589">
        <w:rPr>
          <w:color w:val="6E6E6E"/>
        </w:rPr>
        <w:t xml:space="preserve"> –</w:t>
      </w:r>
      <w:r w:rsidR="00E875F9">
        <w:rPr>
          <w:color w:val="6E6E6E"/>
        </w:rPr>
        <w:t xml:space="preserve"> </w:t>
      </w:r>
      <w:r w:rsidR="00E875F9" w:rsidRPr="00E875F9">
        <w:rPr>
          <w:i/>
          <w:iCs/>
          <w:color w:val="6E6E6E"/>
        </w:rPr>
        <w:t>Dlatego warto korzystać z profesjonalnego wsparcia</w:t>
      </w:r>
      <w:r w:rsidR="00E875F9">
        <w:rPr>
          <w:color w:val="6E6E6E"/>
        </w:rPr>
        <w:t xml:space="preserve">. </w:t>
      </w:r>
    </w:p>
    <w:p w14:paraId="399AF71B" w14:textId="027CC9D4" w:rsidR="00544DDD" w:rsidRPr="00173761" w:rsidRDefault="00544DDD" w:rsidP="002A770F">
      <w:pPr>
        <w:spacing w:line="276" w:lineRule="auto"/>
        <w:jc w:val="both"/>
        <w:rPr>
          <w:b/>
          <w:bCs/>
          <w:color w:val="7030A0"/>
        </w:rPr>
      </w:pPr>
      <w:r w:rsidRPr="00173761">
        <w:rPr>
          <w:b/>
          <w:bCs/>
          <w:color w:val="7030A0"/>
        </w:rPr>
        <w:t xml:space="preserve">Jak pomóc seniorowi zadbać o prawidłowy stan odżywienia? </w:t>
      </w:r>
    </w:p>
    <w:p w14:paraId="54D9F1E1" w14:textId="2C3A5EF9" w:rsidR="008E31C6" w:rsidRPr="008E31C6" w:rsidRDefault="008E31C6" w:rsidP="002A770F">
      <w:pPr>
        <w:spacing w:line="276" w:lineRule="auto"/>
        <w:jc w:val="both"/>
        <w:rPr>
          <w:color w:val="6E6E6E"/>
        </w:rPr>
      </w:pPr>
      <w:r w:rsidRPr="008E31C6">
        <w:rPr>
          <w:color w:val="6E6E6E"/>
        </w:rPr>
        <w:t xml:space="preserve">W celu redukcji czynników ryzyka niedożywienia, opiekunowie i bliscy osoby starszej mogą </w:t>
      </w:r>
      <w:r w:rsidR="00544DDD">
        <w:rPr>
          <w:color w:val="6E6E6E"/>
        </w:rPr>
        <w:t>na bieżąco monitorować sytuację i podejmować często drobne kroki, aby pomóc seniorowi zachować prawidłowy stan odżywienia:</w:t>
      </w:r>
    </w:p>
    <w:p w14:paraId="48213462" w14:textId="38C96553" w:rsidR="008E31C6" w:rsidRPr="008E31C6" w:rsidRDefault="00702F6E" w:rsidP="002A770F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6E6E6E"/>
        </w:rPr>
      </w:pPr>
      <w:r>
        <w:rPr>
          <w:b/>
          <w:color w:val="6E6E6E"/>
        </w:rPr>
        <w:t>Monitorowanie</w:t>
      </w:r>
      <w:r w:rsidRPr="008E31C6">
        <w:rPr>
          <w:b/>
          <w:color w:val="6E6E6E"/>
        </w:rPr>
        <w:t xml:space="preserve"> </w:t>
      </w:r>
      <w:r>
        <w:rPr>
          <w:b/>
          <w:color w:val="6E6E6E"/>
        </w:rPr>
        <w:t>masy ciała</w:t>
      </w:r>
      <w:r w:rsidR="008E31C6" w:rsidRPr="008E31C6">
        <w:rPr>
          <w:b/>
          <w:color w:val="6E6E6E"/>
        </w:rPr>
        <w:t>.</w:t>
      </w:r>
      <w:r w:rsidR="008E31C6" w:rsidRPr="008E31C6">
        <w:rPr>
          <w:color w:val="6E6E6E"/>
        </w:rPr>
        <w:t xml:space="preserve"> Warto pomóc osobie starszej kontrolować </w:t>
      </w:r>
      <w:r>
        <w:rPr>
          <w:color w:val="6E6E6E"/>
        </w:rPr>
        <w:t>masy ciała</w:t>
      </w:r>
      <w:r w:rsidRPr="008E31C6">
        <w:rPr>
          <w:color w:val="6E6E6E"/>
        </w:rPr>
        <w:t xml:space="preserve"> </w:t>
      </w:r>
      <w:r w:rsidR="008E31C6" w:rsidRPr="008E31C6">
        <w:rPr>
          <w:color w:val="6E6E6E"/>
        </w:rPr>
        <w:t xml:space="preserve">w domu i co tydzień zapisywać wyniki. Dodatkowo zmiany w dopasowaniu ubrań mogą również wskazywać na utratę </w:t>
      </w:r>
      <w:r>
        <w:rPr>
          <w:color w:val="6E6E6E"/>
        </w:rPr>
        <w:t>masy ciała</w:t>
      </w:r>
      <w:r w:rsidR="008E31C6" w:rsidRPr="008E31C6">
        <w:rPr>
          <w:color w:val="6E6E6E"/>
        </w:rPr>
        <w:t>.</w:t>
      </w:r>
    </w:p>
    <w:p w14:paraId="3CE35FCE" w14:textId="52D8CBBE" w:rsidR="008E31C6" w:rsidRPr="008E31C6" w:rsidRDefault="008E31C6" w:rsidP="002A770F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6E6E6E"/>
        </w:rPr>
      </w:pPr>
      <w:r w:rsidRPr="008E31C6">
        <w:rPr>
          <w:b/>
          <w:color w:val="6E6E6E"/>
        </w:rPr>
        <w:t>Obserwowanie zwyczajów.</w:t>
      </w:r>
      <w:r w:rsidRPr="008E31C6">
        <w:rPr>
          <w:color w:val="6E6E6E"/>
        </w:rPr>
        <w:t xml:space="preserve"> Spędzanie razem czasu </w:t>
      </w:r>
      <w:r w:rsidR="00EA515A">
        <w:rPr>
          <w:color w:val="6E6E6E"/>
        </w:rPr>
        <w:t>podczas</w:t>
      </w:r>
      <w:r w:rsidRPr="008E31C6">
        <w:rPr>
          <w:color w:val="6E6E6E"/>
        </w:rPr>
        <w:t xml:space="preserve"> posił</w:t>
      </w:r>
      <w:r w:rsidR="00EA515A">
        <w:rPr>
          <w:color w:val="6E6E6E"/>
        </w:rPr>
        <w:t>ków</w:t>
      </w:r>
      <w:r w:rsidRPr="008E31C6">
        <w:rPr>
          <w:color w:val="6E6E6E"/>
        </w:rPr>
        <w:t xml:space="preserve"> w domu</w:t>
      </w:r>
      <w:r w:rsidR="00EA515A">
        <w:rPr>
          <w:color w:val="6E6E6E"/>
        </w:rPr>
        <w:t xml:space="preserve">, szpitalu czy placówce opieki. </w:t>
      </w:r>
      <w:r w:rsidRPr="008E31C6">
        <w:rPr>
          <w:color w:val="6E6E6E"/>
        </w:rPr>
        <w:t xml:space="preserve">Należy zwracać uwagę na to, jakie rodzaje </w:t>
      </w:r>
      <w:r w:rsidR="00EA515A">
        <w:rPr>
          <w:color w:val="6E6E6E"/>
        </w:rPr>
        <w:t xml:space="preserve">produktów </w:t>
      </w:r>
      <w:r w:rsidRPr="008E31C6">
        <w:rPr>
          <w:color w:val="6E6E6E"/>
        </w:rPr>
        <w:t>są spożywane</w:t>
      </w:r>
      <w:r w:rsidR="00EA515A">
        <w:rPr>
          <w:color w:val="6E6E6E"/>
        </w:rPr>
        <w:t xml:space="preserve"> i</w:t>
      </w:r>
      <w:r w:rsidRPr="008E31C6">
        <w:rPr>
          <w:color w:val="6E6E6E"/>
        </w:rPr>
        <w:t xml:space="preserve"> w jakich ilościach.</w:t>
      </w:r>
    </w:p>
    <w:p w14:paraId="79DF3142" w14:textId="3180C099" w:rsidR="008E31C6" w:rsidRPr="008E31C6" w:rsidRDefault="008E31C6" w:rsidP="002A770F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6E6E6E"/>
        </w:rPr>
      </w:pPr>
      <w:r w:rsidRPr="008E31C6">
        <w:rPr>
          <w:b/>
          <w:color w:val="6E6E6E"/>
        </w:rPr>
        <w:t>Zapisywanie leków.</w:t>
      </w:r>
      <w:r w:rsidRPr="008E31C6">
        <w:rPr>
          <w:color w:val="6E6E6E"/>
        </w:rPr>
        <w:t xml:space="preserve"> Dobrym zwyczajem jest zapisywanie wszystkich </w:t>
      </w:r>
      <w:r w:rsidR="00EA515A">
        <w:rPr>
          <w:color w:val="6E6E6E"/>
        </w:rPr>
        <w:t xml:space="preserve">stosowanych przez seniora </w:t>
      </w:r>
      <w:r w:rsidRPr="008E31C6">
        <w:rPr>
          <w:color w:val="6E6E6E"/>
        </w:rPr>
        <w:t>leków</w:t>
      </w:r>
      <w:r w:rsidR="00EA515A">
        <w:rPr>
          <w:color w:val="6E6E6E"/>
        </w:rPr>
        <w:t xml:space="preserve"> i suplementów diety, </w:t>
      </w:r>
      <w:r w:rsidRPr="008E31C6">
        <w:rPr>
          <w:color w:val="6E6E6E"/>
        </w:rPr>
        <w:t>powodów ich zażywania, dawki, schematów leczenia i ewentualnych skutków ubocznych.</w:t>
      </w:r>
      <w:r w:rsidR="00702F6E">
        <w:rPr>
          <w:color w:val="6E6E6E"/>
        </w:rPr>
        <w:t xml:space="preserve"> Niekiedy preparaty wzajemnie się wykluczają lub wchodzą ze sobą w reakcję – warto na wizycie konsultować z lekarzem, czy wszystkie stosowane leki lub suplementy mają swoje uzasadnienie. </w:t>
      </w:r>
    </w:p>
    <w:p w14:paraId="02719F80" w14:textId="539D445E" w:rsidR="008E31C6" w:rsidRPr="008E31C6" w:rsidRDefault="008E31C6" w:rsidP="002A770F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6E6E6E"/>
        </w:rPr>
      </w:pPr>
      <w:r w:rsidRPr="008E31C6">
        <w:rPr>
          <w:b/>
          <w:color w:val="6E6E6E"/>
        </w:rPr>
        <w:lastRenderedPageBreak/>
        <w:t xml:space="preserve">Pomoc w planowaniu </w:t>
      </w:r>
      <w:r w:rsidR="00EB7465">
        <w:rPr>
          <w:b/>
          <w:color w:val="6E6E6E"/>
        </w:rPr>
        <w:t xml:space="preserve">odżywczych </w:t>
      </w:r>
      <w:r w:rsidRPr="008E31C6">
        <w:rPr>
          <w:b/>
          <w:color w:val="6E6E6E"/>
        </w:rPr>
        <w:t>posiłków</w:t>
      </w:r>
      <w:r w:rsidR="00EA515A">
        <w:rPr>
          <w:b/>
          <w:color w:val="6E6E6E"/>
        </w:rPr>
        <w:t xml:space="preserve"> lub przygotowywanie ich z wyprzedzeniem</w:t>
      </w:r>
      <w:r w:rsidRPr="008E31C6">
        <w:rPr>
          <w:b/>
          <w:color w:val="6E6E6E"/>
        </w:rPr>
        <w:t>.</w:t>
      </w:r>
      <w:r w:rsidRPr="008E31C6">
        <w:rPr>
          <w:color w:val="6E6E6E"/>
        </w:rPr>
        <w:t xml:space="preserve"> Warto również pomagać w przygotowaniu listy zakupów lub wspólnie się na nie wybierać.</w:t>
      </w:r>
    </w:p>
    <w:p w14:paraId="5C00A1FA" w14:textId="542F9B76" w:rsidR="008E31C6" w:rsidRPr="008E31C6" w:rsidRDefault="008E31C6" w:rsidP="002A770F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6E6E6E"/>
        </w:rPr>
      </w:pPr>
      <w:r w:rsidRPr="008E31C6">
        <w:rPr>
          <w:b/>
          <w:color w:val="6E6E6E"/>
        </w:rPr>
        <w:t xml:space="preserve">Korzystanie ze specjalistycznej pomocy. </w:t>
      </w:r>
      <w:r w:rsidRPr="008E31C6">
        <w:rPr>
          <w:color w:val="6E6E6E"/>
        </w:rPr>
        <w:t>Jeżeli wysiłki opiekunów i bliskich nie przynoszą rezultatów</w:t>
      </w:r>
      <w:r w:rsidR="00EA515A">
        <w:rPr>
          <w:color w:val="6E6E6E"/>
        </w:rPr>
        <w:t xml:space="preserve"> i istnieje ryzyko rozwoju niedożywienia, </w:t>
      </w:r>
      <w:r w:rsidRPr="008E31C6">
        <w:rPr>
          <w:color w:val="6E6E6E"/>
        </w:rPr>
        <w:t xml:space="preserve">warto </w:t>
      </w:r>
      <w:r w:rsidR="00702F6E" w:rsidRPr="00961486">
        <w:rPr>
          <w:color w:val="6E6E6E"/>
        </w:rPr>
        <w:t xml:space="preserve">udać się na wizytę do dietetyka w celu ułożenia właściwego jadłospisu, a gdy to nie odniesie pozytywnych skutków, </w:t>
      </w:r>
      <w:r w:rsidRPr="008E31C6">
        <w:rPr>
          <w:color w:val="6E6E6E"/>
        </w:rPr>
        <w:t xml:space="preserve">skonsultować z lekarzem zastosowanie </w:t>
      </w:r>
      <w:r w:rsidR="00EA515A">
        <w:rPr>
          <w:color w:val="6E6E6E"/>
        </w:rPr>
        <w:t>doustnych</w:t>
      </w:r>
      <w:r w:rsidRPr="008E31C6">
        <w:rPr>
          <w:color w:val="6E6E6E"/>
        </w:rPr>
        <w:t xml:space="preserve"> preparatów odżywczych.</w:t>
      </w:r>
    </w:p>
    <w:p w14:paraId="1F52E1AB" w14:textId="19729EEE" w:rsidR="008E31C6" w:rsidRDefault="008E31C6" w:rsidP="002A770F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6E6E6E"/>
        </w:rPr>
      </w:pPr>
      <w:r w:rsidRPr="008E31C6">
        <w:rPr>
          <w:b/>
          <w:color w:val="6E6E6E"/>
        </w:rPr>
        <w:t>Regularna aktywności fizyczna.</w:t>
      </w:r>
      <w:r w:rsidRPr="008E31C6">
        <w:rPr>
          <w:color w:val="6E6E6E"/>
        </w:rPr>
        <w:t xml:space="preserve"> Codzienne ćwiczenia - nawet te lekkie</w:t>
      </w:r>
      <w:r w:rsidR="00EA515A">
        <w:rPr>
          <w:color w:val="6E6E6E"/>
        </w:rPr>
        <w:t>, jak spacer</w:t>
      </w:r>
      <w:r w:rsidRPr="008E31C6">
        <w:rPr>
          <w:color w:val="6E6E6E"/>
        </w:rPr>
        <w:t xml:space="preserve"> - mogą pobudzić apetyt oraz wzmocnić kości i mięśnie, dlatego powinno się zachęcać i motywować seniorów do regularnej aktywności fizycznej.</w:t>
      </w:r>
    </w:p>
    <w:p w14:paraId="4940AB2F" w14:textId="2D32779D" w:rsidR="008E31C6" w:rsidRPr="0037025B" w:rsidRDefault="00A92176" w:rsidP="002A770F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6E6E6E"/>
        </w:rPr>
      </w:pPr>
      <w:r w:rsidRPr="00A92176">
        <w:rPr>
          <w:b/>
          <w:bCs/>
          <w:color w:val="6E6E6E"/>
        </w:rPr>
        <w:t>Atmosfera wokół jedzenia.</w:t>
      </w:r>
      <w:r>
        <w:rPr>
          <w:color w:val="6E6E6E"/>
        </w:rPr>
        <w:t xml:space="preserve"> O</w:t>
      </w:r>
      <w:r w:rsidRPr="00A92176">
        <w:rPr>
          <w:color w:val="6E6E6E"/>
        </w:rPr>
        <w:t xml:space="preserve">soby starsze, często samotne, nie jedzą, bo nie odczuwają z tego żadnej przyjemności. Zaproś seniora do stołu, jeśli to możliwe, zaangażuj go </w:t>
      </w:r>
      <w:r>
        <w:rPr>
          <w:color w:val="6E6E6E"/>
        </w:rPr>
        <w:t xml:space="preserve">również </w:t>
      </w:r>
      <w:r w:rsidRPr="00A92176">
        <w:rPr>
          <w:color w:val="6E6E6E"/>
        </w:rPr>
        <w:t>w przygotowania</w:t>
      </w:r>
      <w:r>
        <w:rPr>
          <w:color w:val="6E6E6E"/>
        </w:rPr>
        <w:t>. Radość ze wspóln</w:t>
      </w:r>
      <w:r w:rsidR="00EA515A">
        <w:rPr>
          <w:color w:val="6E6E6E"/>
        </w:rPr>
        <w:t xml:space="preserve">ie spędzonego czasu może też wpłynąć pozytywnie na apetyt i chęć do jedzenia.  </w:t>
      </w:r>
      <w:r>
        <w:rPr>
          <w:color w:val="6E6E6E"/>
        </w:rPr>
        <w:t xml:space="preserve"> </w:t>
      </w:r>
    </w:p>
    <w:p w14:paraId="5FC4B47A" w14:textId="77777777" w:rsidR="008D308E" w:rsidRDefault="00DA7E13" w:rsidP="002A770F">
      <w:pPr>
        <w:spacing w:line="276" w:lineRule="auto"/>
        <w:jc w:val="center"/>
        <w:rPr>
          <w:color w:val="6E6E6E"/>
        </w:rPr>
      </w:pPr>
      <w:r>
        <w:rPr>
          <w:color w:val="6E6E6E"/>
        </w:rPr>
        <w:t>***</w:t>
      </w:r>
    </w:p>
    <w:p w14:paraId="184C838A" w14:textId="77777777" w:rsidR="008D308E" w:rsidRDefault="00DA7E13" w:rsidP="002A77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Bariol Bold" w:eastAsia="Bariol Bold" w:hAnsi="Bariol Bold" w:cs="Bariol Bold"/>
          <w:b/>
          <w:color w:val="6E6E6E"/>
          <w:sz w:val="20"/>
          <w:szCs w:val="20"/>
        </w:rPr>
      </w:pPr>
      <w:r>
        <w:rPr>
          <w:rFonts w:ascii="Bariol Bold" w:eastAsia="Bariol Bold" w:hAnsi="Bariol Bold" w:cs="Bariol Bold"/>
          <w:b/>
          <w:color w:val="6E6E6E"/>
          <w:sz w:val="20"/>
          <w:szCs w:val="20"/>
        </w:rPr>
        <w:t>O kampanii „Żywienie medyczne – Twoje posiłki w walce z chorobą”</w:t>
      </w:r>
    </w:p>
    <w:p w14:paraId="4A5F0918" w14:textId="77777777" w:rsidR="008D308E" w:rsidRDefault="008D308E" w:rsidP="002A77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6E6E6E"/>
          <w:sz w:val="20"/>
          <w:szCs w:val="20"/>
        </w:rPr>
      </w:pPr>
    </w:p>
    <w:p w14:paraId="3AECADE5" w14:textId="77777777" w:rsidR="008D308E" w:rsidRDefault="00DA7E13" w:rsidP="002A77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6E6E6E"/>
          <w:sz w:val="20"/>
          <w:szCs w:val="20"/>
        </w:rPr>
      </w:pPr>
      <w:r>
        <w:rPr>
          <w:color w:val="6E6E6E"/>
          <w:sz w:val="20"/>
          <w:szCs w:val="20"/>
        </w:rPr>
        <w:t>Kampania edukacyjna „Żywienie medyczne – Twoje posiłki w walce z chorobą” ma na celu budowanie świadomości na temat żywienia medycznego jako integralnego elementu opieki zdrowotnej oraz wsparcie pacjentów i ich opiekunów w procesie leczenia. Od pierwszej edycji zrealizowanej w 2016 działania obejmowały edukację na temat wsparcia żywieniowego w chorobie nowotworowej. W kolejnych latach kampania została poszerzona o aktywności dedykowane neurologii, a także dotyczące żywienia dojelitowego przez specjalny dostęp do przewodu pokarmowego (bezpośrednio do żołądka lub jelita) z uwzględnieniem różnych jednostek chorobowych, w których jest ono stosowane.</w:t>
      </w:r>
    </w:p>
    <w:p w14:paraId="24D7EB4E" w14:textId="77777777" w:rsidR="008D308E" w:rsidRDefault="00DA7E13" w:rsidP="002A77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6E6E6E"/>
          <w:sz w:val="20"/>
          <w:szCs w:val="20"/>
        </w:rPr>
      </w:pPr>
      <w:r>
        <w:rPr>
          <w:color w:val="6E6E6E"/>
          <w:sz w:val="20"/>
          <w:szCs w:val="20"/>
        </w:rPr>
        <w:t> </w:t>
      </w:r>
    </w:p>
    <w:p w14:paraId="0A6AE342" w14:textId="77777777" w:rsidR="008D308E" w:rsidRDefault="00DA7E13" w:rsidP="002A77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6E6E6E"/>
          <w:sz w:val="20"/>
          <w:szCs w:val="20"/>
        </w:rPr>
      </w:pPr>
      <w:r>
        <w:rPr>
          <w:color w:val="6E6E6E"/>
          <w:sz w:val="20"/>
          <w:szCs w:val="20"/>
        </w:rPr>
        <w:t>Inicjatywa została powołana w 2016 roku przez firmę Nutricia. </w:t>
      </w:r>
      <w:r>
        <w:rPr>
          <w:b/>
          <w:color w:val="6E6E6E"/>
          <w:sz w:val="20"/>
          <w:szCs w:val="20"/>
        </w:rPr>
        <w:t>Od V edycji realizowana jest przez </w:t>
      </w:r>
      <w:hyperlink r:id="rId9">
        <w:r>
          <w:rPr>
            <w:color w:val="6E6E6E"/>
            <w:sz w:val="20"/>
            <w:szCs w:val="20"/>
          </w:rPr>
          <w:t>Fundację Nutricia</w:t>
        </w:r>
      </w:hyperlink>
      <w:r>
        <w:rPr>
          <w:color w:val="6E6E6E"/>
          <w:sz w:val="20"/>
          <w:szCs w:val="20"/>
        </w:rPr>
        <w:t>.</w:t>
      </w:r>
    </w:p>
    <w:p w14:paraId="419D1F3D" w14:textId="77777777" w:rsidR="008D308E" w:rsidRDefault="008D308E" w:rsidP="002A77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6E6E6E"/>
          <w:sz w:val="20"/>
          <w:szCs w:val="20"/>
        </w:rPr>
      </w:pPr>
    </w:p>
    <w:p w14:paraId="43C42CD8" w14:textId="77777777" w:rsidR="008D308E" w:rsidRDefault="00DA7E13" w:rsidP="002A77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6E6E6E"/>
          <w:sz w:val="20"/>
          <w:szCs w:val="20"/>
        </w:rPr>
      </w:pPr>
      <w:r>
        <w:rPr>
          <w:color w:val="6E6E6E"/>
          <w:sz w:val="20"/>
          <w:szCs w:val="20"/>
        </w:rPr>
        <w:t>Kampanię od początku powstania wspiera wiele towarzystw naukowych i organizacji pacjentów. </w:t>
      </w:r>
    </w:p>
    <w:p w14:paraId="57F93176" w14:textId="77777777" w:rsidR="008D308E" w:rsidRDefault="008D308E" w:rsidP="002A77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6E6E6E"/>
          <w:sz w:val="20"/>
          <w:szCs w:val="20"/>
        </w:rPr>
      </w:pPr>
    </w:p>
    <w:p w14:paraId="0DEB514A" w14:textId="77777777" w:rsidR="008D308E" w:rsidRDefault="007E6896" w:rsidP="002A77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6E6E6E"/>
          <w:sz w:val="20"/>
          <w:szCs w:val="20"/>
        </w:rPr>
      </w:pPr>
      <w:hyperlink r:id="rId10">
        <w:r w:rsidR="00DA7E13">
          <w:rPr>
            <w:color w:val="0563C1"/>
            <w:sz w:val="20"/>
            <w:szCs w:val="20"/>
            <w:u w:val="single"/>
          </w:rPr>
          <w:t>www.zywieniemedyczne.pl</w:t>
        </w:r>
      </w:hyperlink>
      <w:r w:rsidR="00DA7E13">
        <w:rPr>
          <w:color w:val="6E6E6E"/>
          <w:sz w:val="20"/>
          <w:szCs w:val="20"/>
        </w:rPr>
        <w:t xml:space="preserve"> </w:t>
      </w:r>
    </w:p>
    <w:p w14:paraId="179A3A0F" w14:textId="77777777" w:rsidR="008D308E" w:rsidRDefault="008D308E" w:rsidP="002A77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6E6E6E"/>
          <w:sz w:val="20"/>
          <w:szCs w:val="20"/>
        </w:rPr>
      </w:pPr>
    </w:p>
    <w:p w14:paraId="12B21171" w14:textId="77777777" w:rsidR="008D308E" w:rsidRDefault="00DA7E13" w:rsidP="002A77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Bariol Bold" w:eastAsia="Bariol Bold" w:hAnsi="Bariol Bold" w:cs="Bariol Bold"/>
          <w:b/>
          <w:color w:val="6E6E6E"/>
          <w:sz w:val="20"/>
          <w:szCs w:val="20"/>
        </w:rPr>
      </w:pPr>
      <w:r>
        <w:rPr>
          <w:rFonts w:ascii="Bariol Bold" w:eastAsia="Bariol Bold" w:hAnsi="Bariol Bold" w:cs="Bariol Bold"/>
          <w:b/>
          <w:color w:val="6E6E6E"/>
          <w:sz w:val="20"/>
          <w:szCs w:val="20"/>
        </w:rPr>
        <w:t>O Fundacji Nutricia</w:t>
      </w:r>
    </w:p>
    <w:p w14:paraId="5453D42C" w14:textId="77777777" w:rsidR="008D308E" w:rsidRDefault="008D308E" w:rsidP="002A77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6E6E6E"/>
          <w:sz w:val="20"/>
          <w:szCs w:val="20"/>
        </w:rPr>
      </w:pPr>
    </w:p>
    <w:p w14:paraId="2EFF77B3" w14:textId="77777777" w:rsidR="008D308E" w:rsidRDefault="00DA7E13" w:rsidP="002A770F">
      <w:pPr>
        <w:spacing w:line="276" w:lineRule="auto"/>
        <w:jc w:val="both"/>
        <w:rPr>
          <w:color w:val="6E6E6E"/>
          <w:sz w:val="20"/>
          <w:szCs w:val="20"/>
        </w:rPr>
      </w:pPr>
      <w:r>
        <w:rPr>
          <w:color w:val="6E6E6E"/>
          <w:sz w:val="20"/>
          <w:szCs w:val="20"/>
        </w:rPr>
        <w:t xml:space="preserve">Fundacja Nutricia została powołana w 1996 r. przez firmę Nutricia Polska Sp. z o.o. Od początku swojej działalności Fundacja podnosi świadomość na temat roli żywienia, początkowo angażując się m.in. w edukację żywieniową w okresie 1000 pierwszych dni życia dziecka. Od 2019 r. misją Fundacji Nutricia jest edukacja o roli żywienia na różnych etapach życia człowieka. Swoje działania Fundacja kieruje do dzieci i rodziców, pacjentów oraz ich bliskich, przedstawicieli środowiska medycznego, instytucji publicznych i organizacji pozarządowych. Fundacja prowadzi ogólnopolskie programy edukacyjne, takie jak: „1000 pierwszych dni dla zdrowia” czy kampania „Żywienie medyczne – Twoje posiłki w walce z chorobą”. Realizuje także ogólnopolski konkurs grantowy, umożliwiając naukowcom prowadzenie badań naukowych z zakresu żywienia człowieka. </w:t>
      </w:r>
    </w:p>
    <w:p w14:paraId="199FCE18" w14:textId="77777777" w:rsidR="008D308E" w:rsidRDefault="007E6896" w:rsidP="002A770F">
      <w:pPr>
        <w:spacing w:line="276" w:lineRule="auto"/>
        <w:jc w:val="both"/>
        <w:rPr>
          <w:sz w:val="20"/>
          <w:szCs w:val="20"/>
        </w:rPr>
      </w:pPr>
      <w:hyperlink r:id="rId11">
        <w:r w:rsidR="00DA7E13">
          <w:rPr>
            <w:color w:val="0563C1"/>
            <w:sz w:val="20"/>
            <w:szCs w:val="20"/>
            <w:u w:val="single"/>
          </w:rPr>
          <w:t>www.fundacjanutricia.pl</w:t>
        </w:r>
      </w:hyperlink>
    </w:p>
    <w:sectPr w:rsidR="008D308E">
      <w:headerReference w:type="default" r:id="rId12"/>
      <w:footerReference w:type="default" r:id="rId13"/>
      <w:pgSz w:w="11906" w:h="16838"/>
      <w:pgMar w:top="1134" w:right="1134" w:bottom="1134" w:left="1134" w:header="567" w:footer="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DE392" w14:textId="77777777" w:rsidR="001F12BC" w:rsidRDefault="001F12BC">
      <w:pPr>
        <w:spacing w:after="0" w:line="240" w:lineRule="auto"/>
      </w:pPr>
      <w:r>
        <w:separator/>
      </w:r>
    </w:p>
  </w:endnote>
  <w:endnote w:type="continuationSeparator" w:id="0">
    <w:p w14:paraId="55B68C52" w14:textId="77777777" w:rsidR="001F12BC" w:rsidRDefault="001F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riol Bol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7A6F6" w14:textId="77777777" w:rsidR="008D308E" w:rsidRDefault="00DA7E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993"/>
      <w:rPr>
        <w:rFonts w:ascii="Bariol Bold" w:eastAsia="Bariol Bold" w:hAnsi="Bariol Bold" w:cs="Bariol Bold"/>
        <w:color w:val="51338B"/>
        <w:sz w:val="28"/>
        <w:szCs w:val="28"/>
      </w:rPr>
    </w:pPr>
    <w:r>
      <w:rPr>
        <w:rFonts w:ascii="Bariol Bold" w:eastAsia="Bariol Bold" w:hAnsi="Bariol Bold" w:cs="Bariol Bold"/>
        <w:noProof/>
        <w:color w:val="51338B"/>
        <w:sz w:val="28"/>
        <w:szCs w:val="28"/>
      </w:rPr>
      <w:drawing>
        <wp:inline distT="0" distB="0" distL="0" distR="0" wp14:anchorId="4FFE4049" wp14:editId="67F5228F">
          <wp:extent cx="7132918" cy="1360722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2918" cy="1360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2CDAA6" w14:textId="77777777" w:rsidR="008D308E" w:rsidRDefault="008D30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Bariol Bold" w:eastAsia="Bariol Bold" w:hAnsi="Bariol Bold" w:cs="Bariol Bold"/>
        <w:color w:val="51338B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9BBF5" w14:textId="77777777" w:rsidR="001F12BC" w:rsidRDefault="001F12BC">
      <w:pPr>
        <w:spacing w:after="0" w:line="240" w:lineRule="auto"/>
      </w:pPr>
      <w:r>
        <w:separator/>
      </w:r>
    </w:p>
  </w:footnote>
  <w:footnote w:type="continuationSeparator" w:id="0">
    <w:p w14:paraId="4AA5D2BF" w14:textId="77777777" w:rsidR="001F12BC" w:rsidRDefault="001F12BC">
      <w:pPr>
        <w:spacing w:after="0" w:line="240" w:lineRule="auto"/>
      </w:pPr>
      <w:r>
        <w:continuationSeparator/>
      </w:r>
    </w:p>
  </w:footnote>
  <w:footnote w:id="1">
    <w:p w14:paraId="60D70AA2" w14:textId="17026ECE" w:rsidR="00702F6E" w:rsidRDefault="0064779A" w:rsidP="00E212D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313AE">
        <w:rPr>
          <w:color w:val="808080" w:themeColor="background1" w:themeShade="80"/>
        </w:rPr>
        <w:t xml:space="preserve">Badanie SW </w:t>
      </w:r>
      <w:proofErr w:type="spellStart"/>
      <w:r w:rsidRPr="000313AE">
        <w:rPr>
          <w:color w:val="808080" w:themeColor="background1" w:themeShade="80"/>
        </w:rPr>
        <w:t>Research</w:t>
      </w:r>
      <w:proofErr w:type="spellEnd"/>
      <w:r w:rsidRPr="000313AE">
        <w:rPr>
          <w:color w:val="808080" w:themeColor="background1" w:themeShade="80"/>
        </w:rPr>
        <w:t xml:space="preserve"> przeprowadzone dla Fundacji Nutricia</w:t>
      </w:r>
      <w:r w:rsidR="000313AE" w:rsidRPr="000313AE">
        <w:rPr>
          <w:color w:val="808080" w:themeColor="background1" w:themeShade="80"/>
        </w:rPr>
        <w:t xml:space="preserve"> </w:t>
      </w:r>
      <w:r w:rsidR="00702F6E" w:rsidRPr="00702F6E">
        <w:rPr>
          <w:color w:val="808080" w:themeColor="background1" w:themeShade="80"/>
        </w:rPr>
        <w:t xml:space="preserve">w dniach 21.09-22.09.2021 przez agencję SW </w:t>
      </w:r>
      <w:proofErr w:type="spellStart"/>
      <w:r w:rsidR="00702F6E" w:rsidRPr="00702F6E">
        <w:rPr>
          <w:color w:val="808080" w:themeColor="background1" w:themeShade="80"/>
        </w:rPr>
        <w:t>Research</w:t>
      </w:r>
      <w:proofErr w:type="spellEnd"/>
      <w:r w:rsidR="00702F6E" w:rsidRPr="00702F6E">
        <w:rPr>
          <w:color w:val="808080" w:themeColor="background1" w:themeShade="80"/>
        </w:rPr>
        <w:t xml:space="preserve"> metodą wywiadów on-line na panelu internetowym SW Panel. W ramach badania przeprowadzono 825 wywiadów z</w:t>
      </w:r>
      <w:r w:rsidR="00E212D2">
        <w:rPr>
          <w:color w:val="808080" w:themeColor="background1" w:themeShade="80"/>
        </w:rPr>
        <w:t> </w:t>
      </w:r>
      <w:r w:rsidR="00702F6E" w:rsidRPr="00702F6E">
        <w:rPr>
          <w:color w:val="808080" w:themeColor="background1" w:themeShade="80"/>
        </w:rPr>
        <w:t>reprezentatywną ze względu na płeć, wiek i wielkość miejscowości próbą Polek i Polaków powyżej 18 roku życia.</w:t>
      </w:r>
    </w:p>
  </w:footnote>
  <w:footnote w:id="2">
    <w:p w14:paraId="16866ADD" w14:textId="541953DA" w:rsidR="00E212D2" w:rsidRDefault="00E212D2" w:rsidP="00E212D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Narodowe Centrum Edukacji Żywieniowej | Piramida Zdrowego Żywienia i Aktywności Fizycznej dla osób w wieku starszym (pzh.gov.pl)</w:t>
        </w:r>
      </w:hyperlink>
    </w:p>
  </w:footnote>
  <w:footnote w:id="3">
    <w:p w14:paraId="74F123AD" w14:textId="62AF6598" w:rsidR="00B47653" w:rsidRPr="00B47653" w:rsidRDefault="00B47653" w:rsidP="00B4765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47653">
        <w:rPr>
          <w:lang w:val="en-US"/>
        </w:rPr>
        <w:t xml:space="preserve"> Endocrinology of Aging</w:t>
      </w:r>
      <w:r>
        <w:rPr>
          <w:lang w:val="en-US"/>
        </w:rPr>
        <w:t xml:space="preserve">, </w:t>
      </w:r>
      <w:hyperlink r:id="rId2" w:history="1">
        <w:r w:rsidRPr="00B47653">
          <w:rPr>
            <w:rStyle w:val="Hyperlink"/>
            <w:lang w:val="en-US"/>
          </w:rPr>
          <w:t>https://www.sciencedirect.com/science/article/pii/B9780128196670000044</w:t>
        </w:r>
      </w:hyperlink>
      <w:r w:rsidRPr="00B47653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D989C" w14:textId="77777777" w:rsidR="008D308E" w:rsidRDefault="00DA7E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283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D7CCA76" wp14:editId="67700860">
          <wp:extent cx="1758162" cy="812195"/>
          <wp:effectExtent l="0" t="0" r="0" b="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264" t="9573" r="6669" b="9061"/>
                  <a:stretch>
                    <a:fillRect/>
                  </a:stretch>
                </pic:blipFill>
                <pic:spPr>
                  <a:xfrm>
                    <a:off x="0" y="0"/>
                    <a:ext cx="1758162" cy="812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2464A6" w14:textId="77777777" w:rsidR="008D308E" w:rsidRDefault="008D30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28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A10B5"/>
    <w:multiLevelType w:val="multilevel"/>
    <w:tmpl w:val="2FC4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212E5A"/>
    <w:multiLevelType w:val="hybridMultilevel"/>
    <w:tmpl w:val="0394B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8E"/>
    <w:rsid w:val="000313AE"/>
    <w:rsid w:val="00083D15"/>
    <w:rsid w:val="000D2D69"/>
    <w:rsid w:val="000F1DB2"/>
    <w:rsid w:val="000F5BD0"/>
    <w:rsid w:val="0013228B"/>
    <w:rsid w:val="00173761"/>
    <w:rsid w:val="001A7383"/>
    <w:rsid w:val="001F12BC"/>
    <w:rsid w:val="001F3007"/>
    <w:rsid w:val="001F5589"/>
    <w:rsid w:val="00252E76"/>
    <w:rsid w:val="002A770F"/>
    <w:rsid w:val="002B1080"/>
    <w:rsid w:val="00366D67"/>
    <w:rsid w:val="0037025B"/>
    <w:rsid w:val="00381A34"/>
    <w:rsid w:val="003B4262"/>
    <w:rsid w:val="003D5C2C"/>
    <w:rsid w:val="003D73AB"/>
    <w:rsid w:val="004029D8"/>
    <w:rsid w:val="00544DDD"/>
    <w:rsid w:val="005A2251"/>
    <w:rsid w:val="0064779A"/>
    <w:rsid w:val="00673BB4"/>
    <w:rsid w:val="00684329"/>
    <w:rsid w:val="006920C9"/>
    <w:rsid w:val="006C069B"/>
    <w:rsid w:val="00702F6E"/>
    <w:rsid w:val="007B7DFB"/>
    <w:rsid w:val="007E6896"/>
    <w:rsid w:val="008004C5"/>
    <w:rsid w:val="00812211"/>
    <w:rsid w:val="008458B2"/>
    <w:rsid w:val="0086746D"/>
    <w:rsid w:val="00870233"/>
    <w:rsid w:val="008A39A2"/>
    <w:rsid w:val="008D308E"/>
    <w:rsid w:val="008E31C6"/>
    <w:rsid w:val="00961486"/>
    <w:rsid w:val="0097399C"/>
    <w:rsid w:val="00981ADC"/>
    <w:rsid w:val="00986B9E"/>
    <w:rsid w:val="009F194D"/>
    <w:rsid w:val="00A05873"/>
    <w:rsid w:val="00A92176"/>
    <w:rsid w:val="00AD2A9D"/>
    <w:rsid w:val="00B47653"/>
    <w:rsid w:val="00C5315F"/>
    <w:rsid w:val="00D7433B"/>
    <w:rsid w:val="00D95224"/>
    <w:rsid w:val="00DA7E13"/>
    <w:rsid w:val="00E212D2"/>
    <w:rsid w:val="00E52B06"/>
    <w:rsid w:val="00E875F9"/>
    <w:rsid w:val="00EA515A"/>
    <w:rsid w:val="00EB5041"/>
    <w:rsid w:val="00EB7465"/>
    <w:rsid w:val="00F05855"/>
    <w:rsid w:val="00F23DDC"/>
    <w:rsid w:val="00F64736"/>
    <w:rsid w:val="00FA5466"/>
    <w:rsid w:val="00FB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35CC"/>
  <w15:docId w15:val="{A72C060E-09C3-4B1E-8F4A-DDD2BD6E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6A"/>
  </w:style>
  <w:style w:type="paragraph" w:styleId="Footer">
    <w:name w:val="footer"/>
    <w:basedOn w:val="Normal"/>
    <w:link w:val="FooterChar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6A"/>
  </w:style>
  <w:style w:type="character" w:styleId="Hyperlink">
    <w:name w:val="Hyperlink"/>
    <w:basedOn w:val="DefaultParagraphFont"/>
    <w:uiPriority w:val="99"/>
    <w:unhideWhenUsed/>
    <w:rsid w:val="003719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3719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0FB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959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59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9F9"/>
    <w:rPr>
      <w:vertAlign w:val="superscript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A511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11C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0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2E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D3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42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F479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212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acjanutrici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ywieniemedyczne.pl" TargetMode="External"/><Relationship Id="rId4" Type="http://schemas.openxmlformats.org/officeDocument/2006/relationships/styles" Target="styles.xml"/><Relationship Id="rId9" Type="http://schemas.openxmlformats.org/officeDocument/2006/relationships/hyperlink" Target="http://fundacjanutricia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iencedirect.com/science/article/pii/B9780128196670000044" TargetMode="External"/><Relationship Id="rId1" Type="http://schemas.openxmlformats.org/officeDocument/2006/relationships/hyperlink" Target="https://ncez.pzh.gov.pl/abc-zywienia/piramida-zdrowego-zywienia-i-aktywnosci-fizycznej-dla-osob-w-wieku-starszy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7qaryuNmKsuNLTsFzsJzboTwWg==">AMUW2mUTICvjyTe3cNbalApmXfBCbDU1t3g6jQbA1ATV7ySAZa4uHVdO0r5e/Drhx9rrUcxsSrKt41d/bb5unAu56QdB7bzz2YHEHfJ/BiI9PEHZpLLsGO0=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1B49AC-4306-47E9-8611-9A6EEB93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6906</Characters>
  <Application>Microsoft Office Word</Application>
  <DocSecurity>4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Diana</dc:creator>
  <cp:lastModifiedBy>Weronika Rudecka</cp:lastModifiedBy>
  <cp:revision>2</cp:revision>
  <dcterms:created xsi:type="dcterms:W3CDTF">2021-10-14T10:07:00Z</dcterms:created>
  <dcterms:modified xsi:type="dcterms:W3CDTF">2021-10-14T10:07:00Z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0x010100686C6D4AF4B6224EBBB94829D68FAD1E</vt:lpwstr>
  </property>
</Properties>
</file>