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AAAA" w14:textId="77777777" w:rsidR="00045592" w:rsidRDefault="00B93E6E">
      <w:pPr>
        <w:spacing w:before="100" w:after="100" w:line="312" w:lineRule="auto"/>
        <w:outlineLvl w:val="1"/>
        <w:rPr>
          <w:rFonts w:ascii="Arial" w:hAnsi="Arial"/>
          <w:sz w:val="20"/>
          <w:szCs w:val="20"/>
          <w:u w:val="single"/>
        </w:rPr>
      </w:pPr>
      <w:r>
        <w:rPr>
          <w:noProof/>
        </w:rPr>
        <w:drawing>
          <wp:anchor distT="57150" distB="57150" distL="57150" distR="57150" simplePos="0" relativeHeight="251659264" behindDoc="0" locked="0" layoutInCell="1" allowOverlap="1" wp14:anchorId="3E576DAE" wp14:editId="3B176F33">
            <wp:simplePos x="0" y="0"/>
            <wp:positionH relativeFrom="column">
              <wp:posOffset>4370705</wp:posOffset>
            </wp:positionH>
            <wp:positionV relativeFrom="line">
              <wp:posOffset>509</wp:posOffset>
            </wp:positionV>
            <wp:extent cx="1038225" cy="596266"/>
            <wp:effectExtent l="0" t="0" r="0" b="0"/>
            <wp:wrapThrough wrapText="bothSides" distL="57150" distR="57150">
              <wp:wrapPolygon edited="1">
                <wp:start x="0" y="0"/>
                <wp:lineTo x="21600" y="0"/>
                <wp:lineTo x="21600" y="21600"/>
                <wp:lineTo x="0" y="21600"/>
                <wp:lineTo x="0" y="0"/>
              </wp:wrapPolygon>
            </wp:wrapThrough>
            <wp:docPr id="1073741825" name="officeArt object" descr="logo-ERGO-Hestia-CMYK.png"/>
            <wp:cNvGraphicFramePr/>
            <a:graphic xmlns:a="http://schemas.openxmlformats.org/drawingml/2006/main">
              <a:graphicData uri="http://schemas.openxmlformats.org/drawingml/2006/picture">
                <pic:pic xmlns:pic="http://schemas.openxmlformats.org/drawingml/2006/picture">
                  <pic:nvPicPr>
                    <pic:cNvPr id="1073741825" name="logo-ERGO-Hestia-CMYK.png" descr="logo-ERGO-Hestia-CMYK.png"/>
                    <pic:cNvPicPr>
                      <a:picLocks noChangeAspect="1"/>
                    </pic:cNvPicPr>
                  </pic:nvPicPr>
                  <pic:blipFill>
                    <a:blip r:embed="rId7"/>
                    <a:stretch>
                      <a:fillRect/>
                    </a:stretch>
                  </pic:blipFill>
                  <pic:spPr>
                    <a:xfrm>
                      <a:off x="0" y="0"/>
                      <a:ext cx="1038225" cy="596266"/>
                    </a:xfrm>
                    <a:prstGeom prst="rect">
                      <a:avLst/>
                    </a:prstGeom>
                    <a:ln w="12700" cap="flat">
                      <a:noFill/>
                      <a:miter lim="400000"/>
                    </a:ln>
                    <a:effectLst/>
                  </pic:spPr>
                </pic:pic>
              </a:graphicData>
            </a:graphic>
          </wp:anchor>
        </w:drawing>
      </w:r>
    </w:p>
    <w:p w14:paraId="283B2A34" w14:textId="77777777" w:rsidR="00045592" w:rsidRDefault="00045592">
      <w:pPr>
        <w:spacing w:before="100" w:after="100" w:line="312" w:lineRule="auto"/>
        <w:outlineLvl w:val="1"/>
        <w:rPr>
          <w:rFonts w:ascii="Arial" w:hAnsi="Arial"/>
          <w:sz w:val="20"/>
          <w:szCs w:val="20"/>
          <w:u w:val="single"/>
        </w:rPr>
      </w:pPr>
    </w:p>
    <w:p w14:paraId="00CEDCD8" w14:textId="77777777" w:rsidR="00045592" w:rsidRDefault="00B93E6E">
      <w:pPr>
        <w:spacing w:before="100" w:after="100" w:line="312" w:lineRule="auto"/>
        <w:outlineLvl w:val="1"/>
        <w:rPr>
          <w:rFonts w:ascii="Arial" w:eastAsia="Arial" w:hAnsi="Arial" w:cs="Arial"/>
          <w:sz w:val="20"/>
          <w:szCs w:val="20"/>
          <w:u w:val="single"/>
        </w:rPr>
      </w:pPr>
      <w:r>
        <w:rPr>
          <w:rFonts w:ascii="Arial" w:hAnsi="Arial"/>
          <w:sz w:val="20"/>
          <w:szCs w:val="20"/>
          <w:u w:val="single"/>
        </w:rPr>
        <w:t>Informacja prasowa</w:t>
      </w:r>
    </w:p>
    <w:p w14:paraId="1AFAF6AE" w14:textId="3D74824F" w:rsidR="00045592" w:rsidRDefault="006C2887">
      <w:pPr>
        <w:spacing w:before="100" w:after="100" w:line="312" w:lineRule="auto"/>
        <w:jc w:val="right"/>
        <w:outlineLvl w:val="1"/>
        <w:rPr>
          <w:rFonts w:ascii="Arial" w:eastAsia="Arial" w:hAnsi="Arial" w:cs="Arial"/>
          <w:sz w:val="20"/>
          <w:szCs w:val="20"/>
        </w:rPr>
      </w:pPr>
      <w:r>
        <w:rPr>
          <w:rFonts w:ascii="Arial" w:hAnsi="Arial"/>
          <w:sz w:val="20"/>
          <w:szCs w:val="20"/>
        </w:rPr>
        <w:t>Kraków, Sopot</w:t>
      </w:r>
      <w:r w:rsidR="00B93E6E">
        <w:rPr>
          <w:rFonts w:ascii="Arial" w:hAnsi="Arial"/>
          <w:sz w:val="20"/>
          <w:szCs w:val="20"/>
        </w:rPr>
        <w:t xml:space="preserve">, </w:t>
      </w:r>
      <w:r>
        <w:rPr>
          <w:rFonts w:ascii="Arial" w:hAnsi="Arial"/>
          <w:sz w:val="20"/>
          <w:szCs w:val="20"/>
        </w:rPr>
        <w:t xml:space="preserve">4 listopada </w:t>
      </w:r>
      <w:r w:rsidR="00B93E6E">
        <w:rPr>
          <w:rFonts w:ascii="Arial" w:hAnsi="Arial"/>
          <w:sz w:val="20"/>
          <w:szCs w:val="20"/>
        </w:rPr>
        <w:t>2021 r.</w:t>
      </w:r>
    </w:p>
    <w:p w14:paraId="28D62B22" w14:textId="77777777" w:rsidR="00045592" w:rsidRDefault="00045592">
      <w:pPr>
        <w:jc w:val="right"/>
        <w:rPr>
          <w:rFonts w:ascii="Arial" w:eastAsia="Arial" w:hAnsi="Arial" w:cs="Arial"/>
          <w:sz w:val="20"/>
          <w:szCs w:val="20"/>
        </w:rPr>
      </w:pPr>
    </w:p>
    <w:p w14:paraId="1D24E6F1" w14:textId="77777777" w:rsidR="006C2887" w:rsidRPr="0035198D" w:rsidRDefault="006C2887" w:rsidP="006C2887">
      <w:pPr>
        <w:jc w:val="center"/>
        <w:outlineLvl w:val="0"/>
        <w:rPr>
          <w:rFonts w:ascii="Arial" w:hAnsi="Arial" w:cs="Arial"/>
          <w:b/>
          <w:bCs/>
        </w:rPr>
      </w:pPr>
      <w:r w:rsidRPr="0035198D">
        <w:rPr>
          <w:rFonts w:ascii="Arial" w:hAnsi="Arial" w:cs="Arial"/>
          <w:b/>
          <w:bCs/>
        </w:rPr>
        <w:t>Wydawnictwo Znak i ERGO Hestia wyłoniły laureatów</w:t>
      </w:r>
    </w:p>
    <w:p w14:paraId="2BBC6625" w14:textId="77777777" w:rsidR="006C2887" w:rsidRPr="0035198D" w:rsidRDefault="006C2887" w:rsidP="006C2887">
      <w:pPr>
        <w:jc w:val="center"/>
        <w:outlineLvl w:val="0"/>
        <w:rPr>
          <w:rFonts w:ascii="Arial" w:hAnsi="Arial" w:cs="Arial"/>
          <w:b/>
          <w:bCs/>
        </w:rPr>
      </w:pPr>
      <w:r w:rsidRPr="0035198D">
        <w:rPr>
          <w:rFonts w:ascii="Arial" w:hAnsi="Arial" w:cs="Arial"/>
          <w:b/>
          <w:bCs/>
        </w:rPr>
        <w:t>Nagrody im. ks. Józefa Tischnera</w:t>
      </w:r>
    </w:p>
    <w:p w14:paraId="5BBE19CE" w14:textId="77777777" w:rsidR="00045592" w:rsidRDefault="00045592">
      <w:pPr>
        <w:spacing w:line="360" w:lineRule="auto"/>
        <w:jc w:val="center"/>
        <w:rPr>
          <w:rFonts w:ascii="Arial" w:eastAsia="Arial" w:hAnsi="Arial" w:cs="Arial"/>
          <w:b/>
          <w:bCs/>
        </w:rPr>
      </w:pPr>
    </w:p>
    <w:p w14:paraId="051F0906" w14:textId="77777777" w:rsidR="006C2887" w:rsidRPr="0054121D" w:rsidRDefault="006C2887" w:rsidP="006C2887">
      <w:pPr>
        <w:jc w:val="both"/>
        <w:rPr>
          <w:rStyle w:val="Pogrubienie"/>
          <w:rFonts w:ascii="Arial" w:hAnsi="Arial" w:cs="Arial"/>
          <w:color w:val="C00000"/>
          <w:sz w:val="20"/>
          <w:szCs w:val="20"/>
        </w:rPr>
      </w:pPr>
      <w:r w:rsidRPr="0054121D">
        <w:rPr>
          <w:rStyle w:val="Pogrubienie"/>
          <w:rFonts w:ascii="Arial" w:hAnsi="Arial" w:cs="Arial"/>
          <w:sz w:val="20"/>
          <w:szCs w:val="20"/>
        </w:rPr>
        <w:t xml:space="preserve">Laureatami 21. edycji Nagrody Znaku i Hestii im. księdza Józefa Tischnera zostali: </w:t>
      </w:r>
      <w:r>
        <w:rPr>
          <w:rStyle w:val="Pogrubienie"/>
          <w:rFonts w:ascii="Arial" w:hAnsi="Arial" w:cs="Arial"/>
          <w:sz w:val="20"/>
          <w:szCs w:val="20"/>
        </w:rPr>
        <w:br/>
      </w:r>
      <w:r w:rsidRPr="0054121D">
        <w:rPr>
          <w:rStyle w:val="Pogrubienie"/>
          <w:rFonts w:ascii="Arial" w:hAnsi="Arial" w:cs="Arial"/>
          <w:sz w:val="20"/>
          <w:szCs w:val="20"/>
        </w:rPr>
        <w:t xml:space="preserve">ks. </w:t>
      </w:r>
      <w:r w:rsidRPr="0054121D">
        <w:rPr>
          <w:rFonts w:ascii="Arial" w:hAnsi="Arial" w:cs="Arial"/>
          <w:b/>
          <w:bCs/>
          <w:sz w:val="20"/>
          <w:szCs w:val="20"/>
        </w:rPr>
        <w:t>Tomáš Halík, Łukasz Lamża oraz Hospicjum domowe - Archidiecezjalny Zespół Domowej Opieki Paliatywnej z Warszawy</w:t>
      </w:r>
      <w:r w:rsidRPr="0054121D">
        <w:rPr>
          <w:rStyle w:val="Pogrubienie"/>
          <w:rFonts w:ascii="Arial" w:hAnsi="Arial" w:cs="Arial"/>
          <w:sz w:val="20"/>
          <w:szCs w:val="20"/>
        </w:rPr>
        <w:t xml:space="preserve">. </w:t>
      </w:r>
    </w:p>
    <w:p w14:paraId="12A9D119" w14:textId="77777777" w:rsidR="006C2887" w:rsidRPr="0054121D" w:rsidRDefault="006C2887" w:rsidP="006C2887">
      <w:pPr>
        <w:jc w:val="both"/>
        <w:rPr>
          <w:rStyle w:val="Pogrubienie"/>
          <w:rFonts w:ascii="Arial" w:hAnsi="Arial" w:cs="Arial"/>
          <w:sz w:val="20"/>
          <w:szCs w:val="20"/>
        </w:rPr>
      </w:pPr>
    </w:p>
    <w:p w14:paraId="17C75C1D" w14:textId="77777777" w:rsidR="006C2887" w:rsidRPr="0035198D" w:rsidRDefault="006C2887" w:rsidP="006C2887">
      <w:pPr>
        <w:jc w:val="both"/>
        <w:rPr>
          <w:rFonts w:ascii="Arial" w:hAnsi="Arial" w:cs="Arial"/>
          <w:sz w:val="20"/>
          <w:szCs w:val="20"/>
        </w:rPr>
      </w:pPr>
      <w:r w:rsidRPr="00D14315">
        <w:rPr>
          <w:rFonts w:ascii="Arial" w:hAnsi="Arial" w:cs="Arial"/>
          <w:sz w:val="20"/>
          <w:szCs w:val="20"/>
        </w:rPr>
        <w:t xml:space="preserve">Nagroda przyznawana jest nieprzerwanie od 2001 roku wybitnym intelektualistom, publicystom i działaczom społecznym, którzy wcielają w życie </w:t>
      </w:r>
      <w:r w:rsidRPr="0035198D">
        <w:rPr>
          <w:rFonts w:ascii="Arial" w:hAnsi="Arial" w:cs="Arial"/>
          <w:sz w:val="20"/>
          <w:szCs w:val="20"/>
        </w:rPr>
        <w:t xml:space="preserve">wartości bliskie księdzu Józefowi Tischnerowi. Promuje sposób myślenia i postawy, łączące intelektualną rzetelność, odwagę i wrażliwość na drugiego człowieka. </w:t>
      </w:r>
    </w:p>
    <w:p w14:paraId="56258892" w14:textId="77777777" w:rsidR="006C2887" w:rsidRPr="0035198D" w:rsidRDefault="006C2887" w:rsidP="006C2887">
      <w:pPr>
        <w:jc w:val="both"/>
        <w:rPr>
          <w:rFonts w:ascii="Arial" w:hAnsi="Arial" w:cs="Arial"/>
          <w:sz w:val="20"/>
          <w:szCs w:val="20"/>
        </w:rPr>
      </w:pPr>
    </w:p>
    <w:p w14:paraId="78F5202D" w14:textId="3B6AA2AE" w:rsidR="006C2887" w:rsidRPr="0035198D" w:rsidRDefault="006C2887" w:rsidP="006C2887">
      <w:pPr>
        <w:ind w:left="708"/>
        <w:rPr>
          <w:rFonts w:ascii="Arial" w:hAnsi="Arial" w:cs="Arial"/>
          <w:i/>
          <w:sz w:val="20"/>
          <w:szCs w:val="20"/>
        </w:rPr>
      </w:pPr>
      <w:r w:rsidRPr="0035198D">
        <w:rPr>
          <w:rFonts w:ascii="Arial" w:hAnsi="Arial" w:cs="Arial"/>
          <w:i/>
          <w:iCs/>
          <w:sz w:val="20"/>
          <w:szCs w:val="20"/>
        </w:rPr>
        <w:t xml:space="preserve">- Troska o zachowanie standardów intelektualnych i etycznych w obliczu zmieniającego się świata staje się coraz większym wyzwaniem, </w:t>
      </w:r>
      <w:r w:rsidRPr="0035198D">
        <w:rPr>
          <w:rStyle w:val="Uwydatnienie"/>
          <w:rFonts w:ascii="Arial" w:hAnsi="Arial" w:cs="Arial"/>
          <w:sz w:val="20"/>
          <w:szCs w:val="20"/>
        </w:rPr>
        <w:t>podejmowanym przez niewielu wybitnych intelektualistów, publicystów i działaczy społecznych</w:t>
      </w:r>
      <w:r>
        <w:rPr>
          <w:rStyle w:val="Uwydatnienie"/>
          <w:rFonts w:ascii="Arial" w:hAnsi="Arial" w:cs="Arial"/>
          <w:sz w:val="20"/>
          <w:szCs w:val="20"/>
        </w:rPr>
        <w:t xml:space="preserve"> </w:t>
      </w:r>
      <w:r w:rsidRPr="0035198D">
        <w:rPr>
          <w:rStyle w:val="Uwydatnienie"/>
          <w:rFonts w:ascii="Arial" w:hAnsi="Arial" w:cs="Arial"/>
          <w:sz w:val="20"/>
          <w:szCs w:val="20"/>
        </w:rPr>
        <w:t xml:space="preserve">– </w:t>
      </w:r>
      <w:r w:rsidRPr="0035198D">
        <w:rPr>
          <w:rFonts w:ascii="Arial" w:hAnsi="Arial" w:cs="Arial"/>
          <w:sz w:val="20"/>
          <w:szCs w:val="20"/>
        </w:rPr>
        <w:t>mówi</w:t>
      </w:r>
      <w:r w:rsidRPr="0035198D">
        <w:rPr>
          <w:rStyle w:val="Uwydatnienie"/>
          <w:rFonts w:ascii="Arial" w:hAnsi="Arial" w:cs="Arial"/>
          <w:i w:val="0"/>
          <w:iCs w:val="0"/>
          <w:sz w:val="20"/>
          <w:szCs w:val="20"/>
        </w:rPr>
        <w:t xml:space="preserve"> Marcin Żebrowski</w:t>
      </w:r>
      <w:r>
        <w:rPr>
          <w:rStyle w:val="Uwydatnienie"/>
          <w:rFonts w:ascii="Arial" w:hAnsi="Arial" w:cs="Arial"/>
          <w:i w:val="0"/>
          <w:iCs w:val="0"/>
          <w:sz w:val="20"/>
          <w:szCs w:val="20"/>
        </w:rPr>
        <w:t>,</w:t>
      </w:r>
      <w:r w:rsidRPr="0035198D">
        <w:rPr>
          <w:rStyle w:val="Uwydatnienie"/>
          <w:rFonts w:ascii="Arial" w:hAnsi="Arial" w:cs="Arial"/>
          <w:i w:val="0"/>
          <w:iCs w:val="0"/>
          <w:sz w:val="20"/>
          <w:szCs w:val="20"/>
        </w:rPr>
        <w:t xml:space="preserve"> rzecznik prasowy ERGO Hestii</w:t>
      </w:r>
      <w:r w:rsidRPr="0035198D">
        <w:rPr>
          <w:rStyle w:val="Uwydatnienie"/>
          <w:rFonts w:ascii="Arial" w:hAnsi="Arial" w:cs="Arial"/>
          <w:sz w:val="20"/>
          <w:szCs w:val="20"/>
        </w:rPr>
        <w:t xml:space="preserve">. </w:t>
      </w:r>
      <w:r w:rsidR="00A07CA1">
        <w:rPr>
          <w:rStyle w:val="Uwydatnienie"/>
          <w:rFonts w:ascii="Arial" w:hAnsi="Arial" w:cs="Arial"/>
          <w:sz w:val="20"/>
          <w:szCs w:val="20"/>
        </w:rPr>
        <w:t xml:space="preserve">- </w:t>
      </w:r>
      <w:r w:rsidRPr="0035198D">
        <w:rPr>
          <w:rStyle w:val="Uwydatnienie"/>
          <w:rFonts w:ascii="Arial" w:hAnsi="Arial" w:cs="Arial"/>
          <w:sz w:val="20"/>
          <w:szCs w:val="20"/>
        </w:rPr>
        <w:t xml:space="preserve">Możliwość nagrodzenia tych osób nie tylko nobilituje ERGO Hestię, ale też zobowiązuje do podążania ścieżką wartości. </w:t>
      </w:r>
    </w:p>
    <w:p w14:paraId="6EE06810" w14:textId="77777777" w:rsidR="006C2887" w:rsidRPr="0035198D" w:rsidRDefault="006C2887" w:rsidP="006C2887">
      <w:pPr>
        <w:jc w:val="both"/>
        <w:rPr>
          <w:rFonts w:ascii="Arial" w:hAnsi="Arial" w:cs="Arial"/>
          <w:sz w:val="20"/>
          <w:szCs w:val="20"/>
        </w:rPr>
      </w:pPr>
    </w:p>
    <w:p w14:paraId="3205289F" w14:textId="77777777" w:rsidR="006C2887" w:rsidRPr="0035198D" w:rsidRDefault="006C2887" w:rsidP="006C2887">
      <w:pPr>
        <w:rPr>
          <w:rFonts w:ascii="Arial" w:hAnsi="Arial" w:cs="Arial"/>
          <w:sz w:val="20"/>
          <w:szCs w:val="20"/>
        </w:rPr>
      </w:pPr>
      <w:r w:rsidRPr="0035198D">
        <w:rPr>
          <w:rFonts w:ascii="Arial" w:hAnsi="Arial" w:cs="Arial"/>
          <w:sz w:val="20"/>
          <w:szCs w:val="20"/>
        </w:rPr>
        <w:t xml:space="preserve">Nagroda przyznawana jest w trzech równorzędnych kategoriach. </w:t>
      </w:r>
    </w:p>
    <w:p w14:paraId="0AF42A84" w14:textId="77777777" w:rsidR="006C2887" w:rsidRPr="0035198D" w:rsidRDefault="006C2887" w:rsidP="006C2887">
      <w:pPr>
        <w:rPr>
          <w:rFonts w:ascii="Arial" w:hAnsi="Arial" w:cs="Arial"/>
          <w:sz w:val="20"/>
          <w:szCs w:val="20"/>
        </w:rPr>
      </w:pPr>
    </w:p>
    <w:p w14:paraId="540FB9C2" w14:textId="77777777" w:rsidR="006C2887" w:rsidRPr="0035198D" w:rsidRDefault="006C2887" w:rsidP="006C2887">
      <w:pPr>
        <w:pStyle w:val="Akapitzlist"/>
        <w:ind w:left="0"/>
        <w:jc w:val="both"/>
        <w:rPr>
          <w:rFonts w:ascii="Arial" w:hAnsi="Arial" w:cs="Arial"/>
          <w:b/>
          <w:bCs/>
          <w:sz w:val="20"/>
          <w:szCs w:val="20"/>
        </w:rPr>
      </w:pPr>
      <w:r w:rsidRPr="0035198D">
        <w:rPr>
          <w:rFonts w:ascii="Arial" w:hAnsi="Arial" w:cs="Arial"/>
          <w:b/>
          <w:bCs/>
          <w:sz w:val="20"/>
          <w:szCs w:val="20"/>
        </w:rPr>
        <w:t>W kategorii pisarstwa religijnego lub filozoficznego, stanowiącego kontynuację „myślenia według wartości” nagrodzony został</w:t>
      </w:r>
      <w:r w:rsidRPr="0035198D">
        <w:rPr>
          <w:rFonts w:ascii="Arial" w:hAnsi="Arial" w:cs="Arial"/>
          <w:sz w:val="20"/>
          <w:szCs w:val="20"/>
        </w:rPr>
        <w:t xml:space="preserve"> </w:t>
      </w:r>
      <w:r w:rsidRPr="0035198D">
        <w:rPr>
          <w:rFonts w:ascii="Arial" w:hAnsi="Arial" w:cs="Arial"/>
          <w:b/>
          <w:bCs/>
          <w:color w:val="C00000"/>
          <w:sz w:val="20"/>
          <w:szCs w:val="20"/>
        </w:rPr>
        <w:t>ks.</w:t>
      </w:r>
      <w:r w:rsidRPr="0035198D">
        <w:rPr>
          <w:rFonts w:ascii="Arial" w:hAnsi="Arial" w:cs="Arial"/>
          <w:b/>
          <w:bCs/>
          <w:sz w:val="20"/>
          <w:szCs w:val="20"/>
        </w:rPr>
        <w:t xml:space="preserve"> </w:t>
      </w:r>
      <w:r w:rsidRPr="0035198D">
        <w:rPr>
          <w:rFonts w:ascii="Arial" w:hAnsi="Arial" w:cs="Arial"/>
          <w:b/>
          <w:bCs/>
          <w:color w:val="C00000"/>
          <w:sz w:val="20"/>
          <w:szCs w:val="20"/>
        </w:rPr>
        <w:t>TOMÁŠ HALÍK</w:t>
      </w:r>
      <w:r w:rsidRPr="0035198D">
        <w:rPr>
          <w:rFonts w:ascii="Arial" w:hAnsi="Arial" w:cs="Arial"/>
          <w:b/>
          <w:bCs/>
          <w:sz w:val="20"/>
          <w:szCs w:val="20"/>
        </w:rPr>
        <w:t xml:space="preserve"> za</w:t>
      </w:r>
      <w:r w:rsidRPr="0035198D">
        <w:rPr>
          <w:rFonts w:ascii="Arial" w:hAnsi="Arial" w:cs="Arial"/>
          <w:sz w:val="20"/>
          <w:szCs w:val="20"/>
        </w:rPr>
        <w:t xml:space="preserve"> </w:t>
      </w:r>
      <w:r w:rsidRPr="0035198D">
        <w:rPr>
          <w:rFonts w:ascii="Arial" w:hAnsi="Arial" w:cs="Arial"/>
          <w:b/>
          <w:bCs/>
          <w:sz w:val="20"/>
          <w:szCs w:val="20"/>
        </w:rPr>
        <w:t>książkę „Czas pustych kościołów</w:t>
      </w:r>
      <w:r w:rsidRPr="0035198D">
        <w:rPr>
          <w:rFonts w:ascii="Arial" w:hAnsi="Arial" w:cs="Arial"/>
          <w:sz w:val="20"/>
          <w:szCs w:val="20"/>
        </w:rPr>
        <w:t xml:space="preserve">” </w:t>
      </w:r>
      <w:r w:rsidRPr="0035198D">
        <w:rPr>
          <w:rFonts w:ascii="Arial" w:hAnsi="Arial" w:cs="Arial"/>
          <w:sz w:val="20"/>
          <w:szCs w:val="20"/>
        </w:rPr>
        <w:br/>
      </w:r>
      <w:bookmarkStart w:id="0" w:name="_Hlk86852743"/>
      <w:r w:rsidRPr="0035198D">
        <w:rPr>
          <w:rFonts w:ascii="Arial" w:hAnsi="Arial" w:cs="Arial"/>
          <w:sz w:val="20"/>
          <w:szCs w:val="20"/>
        </w:rPr>
        <w:t>w której pokazuje, że czas pandemii zmusza do ponownego odkrywania chrześcijaństwa.</w:t>
      </w:r>
      <w:r w:rsidRPr="0035198D">
        <w:rPr>
          <w:rFonts w:ascii="Arial" w:hAnsi="Arial" w:cs="Arial"/>
          <w:b/>
          <w:bCs/>
          <w:sz w:val="20"/>
          <w:szCs w:val="20"/>
        </w:rPr>
        <w:t xml:space="preserve"> </w:t>
      </w:r>
      <w:bookmarkEnd w:id="0"/>
    </w:p>
    <w:p w14:paraId="7A561CF7" w14:textId="77777777" w:rsidR="006C2887" w:rsidRPr="0035198D" w:rsidRDefault="006C2887" w:rsidP="006C2887">
      <w:pPr>
        <w:pStyle w:val="Akapitzlist"/>
        <w:ind w:left="0"/>
        <w:jc w:val="both"/>
        <w:rPr>
          <w:rFonts w:ascii="Arial" w:hAnsi="Arial" w:cs="Arial"/>
          <w:sz w:val="20"/>
          <w:szCs w:val="20"/>
        </w:rPr>
      </w:pPr>
    </w:p>
    <w:p w14:paraId="54A23999" w14:textId="77777777" w:rsidR="006C2887" w:rsidRPr="0035198D" w:rsidRDefault="006C2887" w:rsidP="006C2887">
      <w:pPr>
        <w:pStyle w:val="Akapitzlist"/>
        <w:ind w:left="708"/>
        <w:rPr>
          <w:rFonts w:ascii="Arial" w:hAnsi="Arial" w:cs="Arial"/>
          <w:sz w:val="20"/>
          <w:szCs w:val="20"/>
        </w:rPr>
      </w:pPr>
      <w:bookmarkStart w:id="1" w:name="_Hlk86852511"/>
      <w:r w:rsidRPr="0035198D">
        <w:rPr>
          <w:rFonts w:ascii="Arial" w:hAnsi="Arial" w:cs="Arial"/>
          <w:i/>
          <w:iCs/>
          <w:sz w:val="20"/>
          <w:szCs w:val="20"/>
        </w:rPr>
        <w:t>W książce „</w:t>
      </w:r>
      <w:r w:rsidRPr="0035198D">
        <w:rPr>
          <w:rFonts w:ascii="Arial" w:hAnsi="Arial" w:cs="Arial"/>
          <w:sz w:val="20"/>
          <w:szCs w:val="20"/>
        </w:rPr>
        <w:t>Czas pustych kościołów”</w:t>
      </w:r>
      <w:r w:rsidRPr="0035198D">
        <w:rPr>
          <w:rFonts w:ascii="Arial" w:hAnsi="Arial" w:cs="Arial"/>
          <w:i/>
          <w:iCs/>
          <w:sz w:val="20"/>
          <w:szCs w:val="20"/>
        </w:rPr>
        <w:t xml:space="preserve"> ks. Halik przestrzega przed nowym faryzeizmem, który zastępuje wiarę ideologią, świadectwo teorią, pomoc pouczaniem, a miłosierdzie systemem nakazów i zakazów. Nawołuje zaś do przekraczania religijnych podziałów oraz do „globalizacji współczucia”</w:t>
      </w:r>
      <w:r w:rsidRPr="0035198D">
        <w:rPr>
          <w:rFonts w:ascii="Arial" w:hAnsi="Arial" w:cs="Arial"/>
          <w:sz w:val="20"/>
          <w:szCs w:val="20"/>
        </w:rPr>
        <w:t xml:space="preserve"> – czytamy w uzasadnieniu kapituły.</w:t>
      </w:r>
    </w:p>
    <w:p w14:paraId="6E8884CF" w14:textId="77777777" w:rsidR="006C2887" w:rsidRPr="0035198D" w:rsidRDefault="006C2887" w:rsidP="006C2887">
      <w:pPr>
        <w:pStyle w:val="Akapitzlist"/>
        <w:ind w:left="0"/>
        <w:rPr>
          <w:rFonts w:ascii="Arial" w:hAnsi="Arial" w:cs="Arial"/>
          <w:sz w:val="20"/>
          <w:szCs w:val="20"/>
        </w:rPr>
      </w:pPr>
    </w:p>
    <w:p w14:paraId="065BFE6D" w14:textId="77777777" w:rsidR="006C2887" w:rsidRPr="0035198D" w:rsidRDefault="006C2887" w:rsidP="006C2887">
      <w:pPr>
        <w:pStyle w:val="Akapitzlist"/>
        <w:ind w:left="0"/>
        <w:jc w:val="both"/>
        <w:rPr>
          <w:rFonts w:ascii="Arial" w:hAnsi="Arial" w:cs="Arial"/>
          <w:sz w:val="20"/>
          <w:szCs w:val="20"/>
        </w:rPr>
      </w:pPr>
      <w:r w:rsidRPr="0035198D">
        <w:rPr>
          <w:rFonts w:ascii="Arial" w:hAnsi="Arial" w:cs="Arial"/>
          <w:b/>
          <w:bCs/>
          <w:sz w:val="20"/>
          <w:szCs w:val="20"/>
        </w:rPr>
        <w:t xml:space="preserve">W kategorii publicystyki lub eseistyki na tematy społeczne, która uczy Polaków przyjmować „nieszczęsny dar wolności” nagrodzony został </w:t>
      </w:r>
      <w:r w:rsidRPr="0035198D">
        <w:rPr>
          <w:rFonts w:ascii="Arial" w:hAnsi="Arial" w:cs="Arial"/>
          <w:b/>
          <w:bCs/>
          <w:color w:val="C00000"/>
          <w:sz w:val="20"/>
          <w:szCs w:val="20"/>
        </w:rPr>
        <w:t>ŁUKASZ LAMŻA</w:t>
      </w:r>
      <w:r w:rsidRPr="0035198D">
        <w:rPr>
          <w:rFonts w:ascii="Arial" w:hAnsi="Arial" w:cs="Arial"/>
          <w:b/>
          <w:bCs/>
          <w:sz w:val="20"/>
          <w:szCs w:val="20"/>
        </w:rPr>
        <w:t xml:space="preserve"> za książkę „Światy równoległe. Czego uczą nas płaskoziemcy, homeopaci i różdżkarze”</w:t>
      </w:r>
      <w:r w:rsidRPr="0035198D">
        <w:rPr>
          <w:rFonts w:ascii="Arial" w:hAnsi="Arial" w:cs="Arial"/>
          <w:sz w:val="20"/>
          <w:szCs w:val="20"/>
        </w:rPr>
        <w:t xml:space="preserve">, w której skrupulatnie rozprawia się </w:t>
      </w:r>
      <w:r w:rsidRPr="0035198D">
        <w:rPr>
          <w:rFonts w:ascii="Arial" w:hAnsi="Arial" w:cs="Arial"/>
          <w:sz w:val="20"/>
          <w:szCs w:val="20"/>
        </w:rPr>
        <w:br/>
        <w:t xml:space="preserve">z teoriami pseudonaukowymi i spiskowymi. </w:t>
      </w:r>
    </w:p>
    <w:p w14:paraId="123C4D94" w14:textId="77777777" w:rsidR="006C2887" w:rsidRPr="0035198D" w:rsidRDefault="006C2887" w:rsidP="006C2887">
      <w:pPr>
        <w:pStyle w:val="Akapitzlist"/>
        <w:ind w:left="0"/>
        <w:rPr>
          <w:rFonts w:ascii="Arial" w:hAnsi="Arial" w:cs="Arial"/>
          <w:sz w:val="20"/>
          <w:szCs w:val="20"/>
        </w:rPr>
      </w:pPr>
    </w:p>
    <w:p w14:paraId="2E78E029" w14:textId="77777777" w:rsidR="006C2887" w:rsidRPr="0035198D" w:rsidRDefault="006C2887" w:rsidP="006C2887">
      <w:pPr>
        <w:pStyle w:val="Akapitzlist"/>
        <w:ind w:left="708"/>
        <w:rPr>
          <w:rFonts w:ascii="Arial" w:hAnsi="Arial" w:cs="Arial"/>
          <w:sz w:val="20"/>
          <w:szCs w:val="20"/>
        </w:rPr>
      </w:pPr>
      <w:r w:rsidRPr="0035198D">
        <w:rPr>
          <w:rFonts w:ascii="Arial" w:hAnsi="Arial" w:cs="Arial"/>
          <w:i/>
          <w:iCs/>
          <w:sz w:val="20"/>
          <w:szCs w:val="20"/>
        </w:rPr>
        <w:t>Łukasz Lamża imponuje w swojej książce „</w:t>
      </w:r>
      <w:r w:rsidRPr="0035198D">
        <w:rPr>
          <w:rFonts w:ascii="Arial" w:hAnsi="Arial" w:cs="Arial"/>
          <w:sz w:val="20"/>
          <w:szCs w:val="20"/>
        </w:rPr>
        <w:t xml:space="preserve">Światy równoległe. Czego uczą nas płaskoziemcy, homeopaci i różdżkarze” </w:t>
      </w:r>
      <w:r w:rsidRPr="0035198D">
        <w:rPr>
          <w:rFonts w:ascii="Arial" w:hAnsi="Arial" w:cs="Arial"/>
          <w:i/>
          <w:iCs/>
          <w:sz w:val="20"/>
          <w:szCs w:val="20"/>
        </w:rPr>
        <w:t>nie tylko wiedzą i dociekliwością, lecz także wyrozumiałością dla ludzi, którzy są ofiarami współczesnych szarlatanów</w:t>
      </w:r>
      <w:r w:rsidRPr="0035198D">
        <w:rPr>
          <w:rFonts w:ascii="Arial" w:hAnsi="Arial" w:cs="Arial"/>
          <w:sz w:val="20"/>
          <w:szCs w:val="20"/>
        </w:rPr>
        <w:t xml:space="preserve"> - czytamy w uzasadnieniu kapituły.</w:t>
      </w:r>
    </w:p>
    <w:p w14:paraId="6E3C63FA" w14:textId="77777777" w:rsidR="006C2887" w:rsidRPr="0035198D" w:rsidRDefault="006C2887" w:rsidP="006C2887">
      <w:pPr>
        <w:pStyle w:val="Akapitzlist"/>
        <w:ind w:left="0"/>
        <w:rPr>
          <w:rFonts w:ascii="Arial" w:hAnsi="Arial" w:cs="Arial"/>
          <w:sz w:val="20"/>
          <w:szCs w:val="20"/>
        </w:rPr>
      </w:pPr>
    </w:p>
    <w:p w14:paraId="1DD45AEB" w14:textId="77777777" w:rsidR="006C2887" w:rsidRPr="0035198D" w:rsidRDefault="006C2887" w:rsidP="006C2887">
      <w:pPr>
        <w:pStyle w:val="Akapitzlist"/>
        <w:ind w:left="0"/>
        <w:rPr>
          <w:rFonts w:ascii="Arial" w:hAnsi="Arial" w:cs="Arial"/>
          <w:b/>
          <w:bCs/>
          <w:sz w:val="20"/>
          <w:szCs w:val="20"/>
        </w:rPr>
      </w:pPr>
    </w:p>
    <w:p w14:paraId="76B0AED4" w14:textId="77777777" w:rsidR="006C2887" w:rsidRPr="0035198D" w:rsidRDefault="006C2887" w:rsidP="006C2887">
      <w:pPr>
        <w:pStyle w:val="Akapitzlist"/>
        <w:ind w:left="0"/>
        <w:jc w:val="both"/>
        <w:rPr>
          <w:rFonts w:ascii="Arial" w:hAnsi="Arial" w:cs="Arial"/>
          <w:b/>
          <w:bCs/>
          <w:sz w:val="20"/>
          <w:szCs w:val="20"/>
        </w:rPr>
      </w:pPr>
      <w:r w:rsidRPr="0035198D">
        <w:rPr>
          <w:rFonts w:ascii="Arial" w:hAnsi="Arial" w:cs="Arial"/>
          <w:b/>
          <w:bCs/>
          <w:sz w:val="20"/>
          <w:szCs w:val="20"/>
        </w:rPr>
        <w:t xml:space="preserve">W kategorii inicjatyw duszpasterskich i społecznych współtworzących „polski kształt dialogu Kościoła i świata” nagrodzony został </w:t>
      </w:r>
      <w:r w:rsidRPr="0035198D">
        <w:rPr>
          <w:rFonts w:ascii="Arial" w:hAnsi="Arial" w:cs="Arial"/>
          <w:b/>
          <w:bCs/>
          <w:color w:val="C00000"/>
          <w:sz w:val="20"/>
          <w:szCs w:val="20"/>
        </w:rPr>
        <w:t>ARCHIDIECEZJALNY ZESPÓŁ DOMOWEJ OPIEKI PALIATYWNEJ Z WARSZAWY</w:t>
      </w:r>
      <w:r w:rsidRPr="0035198D">
        <w:rPr>
          <w:rFonts w:ascii="Arial" w:hAnsi="Arial" w:cs="Arial"/>
          <w:b/>
          <w:bCs/>
          <w:sz w:val="20"/>
          <w:szCs w:val="20"/>
        </w:rPr>
        <w:t xml:space="preserve">  </w:t>
      </w:r>
      <w:r w:rsidRPr="0035198D">
        <w:rPr>
          <w:rFonts w:ascii="Arial" w:hAnsi="Arial" w:cs="Arial"/>
          <w:sz w:val="20"/>
          <w:szCs w:val="20"/>
        </w:rPr>
        <w:t xml:space="preserve">za mądre prowadzenie chorych przez proces udręczonego odchodzenia oraz za wspieranie ich rodzin i najbliższych. Archidiecezjalny Zespół Domowej Opieki Paliatywnej uczy sztuki umierania i żegnania się z najbliższymi. </w:t>
      </w:r>
    </w:p>
    <w:bookmarkEnd w:id="1"/>
    <w:p w14:paraId="732FE376" w14:textId="77777777" w:rsidR="006C2887" w:rsidRPr="0035198D" w:rsidRDefault="006C2887" w:rsidP="006C2887">
      <w:pPr>
        <w:rPr>
          <w:rFonts w:ascii="Arial" w:hAnsi="Arial" w:cs="Arial"/>
          <w:sz w:val="20"/>
          <w:szCs w:val="20"/>
        </w:rPr>
      </w:pPr>
    </w:p>
    <w:p w14:paraId="0F362E2A" w14:textId="77777777" w:rsidR="006C2887" w:rsidRPr="0035198D" w:rsidRDefault="006C2887" w:rsidP="006C2887">
      <w:pPr>
        <w:ind w:left="708"/>
        <w:rPr>
          <w:rFonts w:ascii="Arial" w:hAnsi="Arial" w:cs="Arial"/>
          <w:sz w:val="20"/>
          <w:szCs w:val="20"/>
        </w:rPr>
      </w:pPr>
      <w:r w:rsidRPr="0035198D">
        <w:rPr>
          <w:rFonts w:ascii="Arial" w:hAnsi="Arial" w:cs="Arial"/>
          <w:i/>
          <w:iCs/>
          <w:sz w:val="20"/>
          <w:szCs w:val="20"/>
        </w:rPr>
        <w:t xml:space="preserve">- Z pewnością inne hospicja domowe działają podobnie, trudno jednak przyznać nagrodę wszystkim. Ten zespół mogłem osobiście poznać w akcji – </w:t>
      </w:r>
      <w:r w:rsidRPr="0035198D">
        <w:rPr>
          <w:rFonts w:ascii="Arial" w:hAnsi="Arial" w:cs="Arial"/>
          <w:sz w:val="20"/>
          <w:szCs w:val="20"/>
        </w:rPr>
        <w:t>mówi ks. Adam Boniecki.</w:t>
      </w:r>
      <w:r w:rsidRPr="0035198D">
        <w:rPr>
          <w:rFonts w:ascii="Arial" w:hAnsi="Arial" w:cs="Arial"/>
          <w:i/>
          <w:iCs/>
          <w:sz w:val="20"/>
          <w:szCs w:val="20"/>
        </w:rPr>
        <w:t xml:space="preserve"> Kilkakrotnie odwiedziłem ich siedzibę, prowadziłem długie rozmowy.  Uważam, że filozofia ich działalności, styl, kultura, empatia, a do tego przypadające w tym roku 25-lecie działalności predestynują to hospicjum do nagrody. Poprzez wyróżnienie go wyrażamy uznanie dla wszystkich polskich hospicjów.</w:t>
      </w:r>
    </w:p>
    <w:p w14:paraId="2C95C452" w14:textId="77777777" w:rsidR="006C2887" w:rsidRDefault="006C2887" w:rsidP="006C2887">
      <w:pPr>
        <w:jc w:val="center"/>
        <w:rPr>
          <w:rFonts w:ascii="Arial" w:hAnsi="Arial" w:cs="Arial"/>
          <w:sz w:val="20"/>
          <w:szCs w:val="20"/>
        </w:rPr>
      </w:pPr>
      <w:bookmarkStart w:id="2" w:name="_Hlk86852949"/>
    </w:p>
    <w:p w14:paraId="08994713" w14:textId="77777777" w:rsidR="006C2887" w:rsidRPr="0035198D" w:rsidRDefault="006C2887" w:rsidP="006C2887">
      <w:pPr>
        <w:ind w:left="708"/>
        <w:rPr>
          <w:rFonts w:ascii="Arial" w:hAnsi="Arial" w:cs="Arial"/>
          <w:color w:val="FF0000"/>
          <w:sz w:val="20"/>
          <w:szCs w:val="20"/>
        </w:rPr>
      </w:pPr>
      <w:r w:rsidRPr="009F5A8C">
        <w:rPr>
          <w:rFonts w:ascii="Arial" w:hAnsi="Arial" w:cs="Arial"/>
          <w:b/>
          <w:bCs/>
          <w:sz w:val="20"/>
          <w:szCs w:val="20"/>
        </w:rPr>
        <w:t xml:space="preserve">Gala wręczenia Nagrody Znaku i Hestii im. ks. J. Tischnera odbędzie się w Krakowie, </w:t>
      </w:r>
      <w:r w:rsidRPr="009F5A8C">
        <w:rPr>
          <w:rFonts w:ascii="Arial" w:hAnsi="Arial" w:cs="Arial"/>
          <w:b/>
          <w:bCs/>
          <w:sz w:val="20"/>
          <w:szCs w:val="20"/>
        </w:rPr>
        <w:br/>
      </w:r>
      <w:r w:rsidRPr="00DE18C0">
        <w:rPr>
          <w:rFonts w:ascii="Arial" w:hAnsi="Arial" w:cs="Arial"/>
          <w:b/>
          <w:bCs/>
          <w:color w:val="C00000"/>
          <w:sz w:val="20"/>
          <w:szCs w:val="20"/>
        </w:rPr>
        <w:t>25 listopada o godz. 18.00, na Scenie Nowohuckiego Centrum Kultury</w:t>
      </w:r>
      <w:r w:rsidRPr="0035198D">
        <w:rPr>
          <w:rFonts w:ascii="Arial" w:hAnsi="Arial" w:cs="Arial"/>
          <w:sz w:val="20"/>
          <w:szCs w:val="20"/>
        </w:rPr>
        <w:t xml:space="preserve">. </w:t>
      </w:r>
      <w:r w:rsidRPr="0035198D">
        <w:rPr>
          <w:rFonts w:ascii="Arial" w:hAnsi="Arial" w:cs="Arial"/>
          <w:sz w:val="20"/>
          <w:szCs w:val="20"/>
        </w:rPr>
        <w:br/>
      </w:r>
      <w:r w:rsidRPr="009F5A8C">
        <w:rPr>
          <w:rFonts w:ascii="Arial" w:hAnsi="Arial" w:cs="Arial"/>
          <w:b/>
          <w:bCs/>
          <w:sz w:val="20"/>
          <w:szCs w:val="20"/>
        </w:rPr>
        <w:t>Rozmowę z laureatami poprowadzą: Dominika Kozłowska i ks. Adam Boniecki.</w:t>
      </w:r>
    </w:p>
    <w:bookmarkEnd w:id="2"/>
    <w:p w14:paraId="7B4849BD" w14:textId="77777777" w:rsidR="006C2887" w:rsidRPr="0035198D" w:rsidRDefault="006C2887" w:rsidP="006C2887">
      <w:pPr>
        <w:rPr>
          <w:rFonts w:ascii="Arial" w:hAnsi="Arial" w:cs="Arial"/>
          <w:b/>
          <w:bCs/>
          <w:color w:val="FF0000"/>
          <w:sz w:val="20"/>
          <w:szCs w:val="20"/>
        </w:rPr>
      </w:pPr>
    </w:p>
    <w:p w14:paraId="1F41CD73" w14:textId="77777777" w:rsidR="006C2887" w:rsidRPr="0054121D" w:rsidRDefault="006C2887" w:rsidP="006C2887">
      <w:pPr>
        <w:rPr>
          <w:rFonts w:ascii="Arial" w:hAnsi="Arial" w:cs="Arial"/>
          <w:sz w:val="20"/>
          <w:szCs w:val="20"/>
        </w:rPr>
      </w:pPr>
      <w:r w:rsidRPr="00D14315">
        <w:rPr>
          <w:rFonts w:ascii="Arial" w:hAnsi="Arial" w:cs="Arial"/>
          <w:sz w:val="20"/>
          <w:szCs w:val="20"/>
        </w:rPr>
        <w:t>Każdy z laureatów otrzyma statuetkę zaprojektowaną przez rzeźbiarza Mariana Gromadę oraz</w:t>
      </w:r>
      <w:r w:rsidRPr="0035198D">
        <w:rPr>
          <w:rFonts w:ascii="Arial" w:hAnsi="Arial" w:cs="Arial"/>
          <w:sz w:val="20"/>
          <w:szCs w:val="20"/>
        </w:rPr>
        <w:t xml:space="preserve"> nagrodę pieniężną w  wysokości 33 000,00 zł, której fundatorem jest ERGO Hestia. </w:t>
      </w:r>
    </w:p>
    <w:p w14:paraId="3A737CEF" w14:textId="77777777" w:rsidR="006C2887" w:rsidRPr="0054121D" w:rsidRDefault="006C2887" w:rsidP="006C2887">
      <w:pPr>
        <w:rPr>
          <w:rFonts w:ascii="Arial" w:hAnsi="Arial" w:cs="Arial"/>
          <w:sz w:val="20"/>
          <w:szCs w:val="20"/>
        </w:rPr>
      </w:pPr>
    </w:p>
    <w:p w14:paraId="7B8CB396" w14:textId="77777777" w:rsidR="006C2887" w:rsidRPr="0054121D" w:rsidRDefault="006C2887" w:rsidP="006C2887">
      <w:pPr>
        <w:rPr>
          <w:rFonts w:ascii="Arial" w:hAnsi="Arial" w:cs="Arial"/>
          <w:b/>
          <w:bCs/>
          <w:sz w:val="20"/>
          <w:szCs w:val="20"/>
        </w:rPr>
      </w:pPr>
      <w:r w:rsidRPr="0054121D">
        <w:rPr>
          <w:rFonts w:ascii="Arial" w:hAnsi="Arial" w:cs="Arial"/>
          <w:b/>
          <w:bCs/>
          <w:sz w:val="20"/>
          <w:szCs w:val="20"/>
        </w:rPr>
        <w:t>O NAGRODZIE</w:t>
      </w:r>
    </w:p>
    <w:p w14:paraId="5FD28EBB" w14:textId="77777777" w:rsidR="006C2887" w:rsidRPr="0054121D" w:rsidRDefault="006C2887" w:rsidP="006C2887">
      <w:pPr>
        <w:rPr>
          <w:rFonts w:ascii="Arial" w:hAnsi="Arial" w:cs="Arial"/>
          <w:b/>
          <w:bCs/>
          <w:sz w:val="20"/>
          <w:szCs w:val="20"/>
        </w:rPr>
      </w:pPr>
    </w:p>
    <w:p w14:paraId="2BBA84E9" w14:textId="77777777" w:rsidR="006C2887" w:rsidRPr="00D14315" w:rsidRDefault="006C2887" w:rsidP="006C2887">
      <w:pPr>
        <w:rPr>
          <w:rFonts w:ascii="Arial" w:hAnsi="Arial" w:cs="Arial"/>
          <w:sz w:val="20"/>
          <w:szCs w:val="20"/>
        </w:rPr>
      </w:pPr>
      <w:r>
        <w:rPr>
          <w:rFonts w:ascii="Arial" w:hAnsi="Arial" w:cs="Arial"/>
          <w:sz w:val="20"/>
          <w:szCs w:val="20"/>
        </w:rPr>
        <w:t>Nagrody</w:t>
      </w:r>
      <w:r w:rsidRPr="0054121D">
        <w:rPr>
          <w:rFonts w:ascii="Arial" w:hAnsi="Arial" w:cs="Arial"/>
          <w:sz w:val="20"/>
          <w:szCs w:val="20"/>
        </w:rPr>
        <w:t xml:space="preserve"> przyznało jury w składzie: ks. Adam Boniecki (przewodniczący)</w:t>
      </w:r>
      <w:r w:rsidRPr="00D14315">
        <w:rPr>
          <w:rFonts w:ascii="Arial" w:hAnsi="Arial" w:cs="Arial"/>
          <w:sz w:val="20"/>
          <w:szCs w:val="20"/>
        </w:rPr>
        <w:t xml:space="preserve">, Witold Dudziński, Jacek Karnowski, abp Grzegorz Ryś, Władysław Stróżewski, Piotr Maria Śliwicki, Łukasz Tischner (sekretarz), Karolina Wigura oraz Henryk Woźniakowski. </w:t>
      </w:r>
    </w:p>
    <w:p w14:paraId="2D89A47B" w14:textId="77777777" w:rsidR="006C2887" w:rsidRPr="00D14315" w:rsidRDefault="006C2887" w:rsidP="006C2887">
      <w:pPr>
        <w:spacing w:before="100" w:beforeAutospacing="1" w:after="100" w:afterAutospacing="1"/>
        <w:rPr>
          <w:rFonts w:ascii="Arial" w:hAnsi="Arial" w:cs="Arial"/>
          <w:sz w:val="20"/>
          <w:szCs w:val="20"/>
        </w:rPr>
      </w:pPr>
      <w:r w:rsidRPr="00D14315">
        <w:rPr>
          <w:rFonts w:ascii="Arial" w:hAnsi="Arial" w:cs="Arial"/>
          <w:sz w:val="20"/>
          <w:szCs w:val="20"/>
        </w:rPr>
        <w:t xml:space="preserve">Nagroda Znaku i Hestii imienia księdza Józefa Tischnera przyznawana jest corocznie. Jej celem  jest promowanie w Polsce stylów myślenia i postaw łączących w sobie intelektualną rzetelność, odwagę </w:t>
      </w:r>
      <w:r>
        <w:rPr>
          <w:rFonts w:ascii="Arial" w:hAnsi="Arial" w:cs="Arial"/>
          <w:sz w:val="20"/>
          <w:szCs w:val="20"/>
        </w:rPr>
        <w:br/>
      </w:r>
      <w:r w:rsidRPr="00D14315">
        <w:rPr>
          <w:rFonts w:ascii="Arial" w:hAnsi="Arial" w:cs="Arial"/>
          <w:sz w:val="20"/>
          <w:szCs w:val="20"/>
        </w:rPr>
        <w:t xml:space="preserve">i wrażliwość na „twarz drugiego”. </w:t>
      </w:r>
    </w:p>
    <w:p w14:paraId="1477C140" w14:textId="77777777" w:rsidR="006C2887" w:rsidRPr="00D14315" w:rsidRDefault="006C2887" w:rsidP="006C2887">
      <w:pPr>
        <w:spacing w:before="100" w:beforeAutospacing="1" w:after="100" w:afterAutospacing="1"/>
        <w:rPr>
          <w:rFonts w:ascii="Arial" w:hAnsi="Arial" w:cs="Arial"/>
          <w:sz w:val="20"/>
          <w:szCs w:val="20"/>
        </w:rPr>
      </w:pPr>
      <w:r w:rsidRPr="00D14315">
        <w:rPr>
          <w:rFonts w:ascii="Arial" w:hAnsi="Arial" w:cs="Arial"/>
          <w:sz w:val="20"/>
          <w:szCs w:val="20"/>
        </w:rPr>
        <w:t>Nagroda nosi imię ks. Józefa Tischnera, gdyż to on właśnie uczył Polaków, jak dorastać do wolności, która jest „sposobem istnienia dobra”. Nagroda ma wyróżniać osoby wspinające się na te same granie – filozofii, myśli religijnej, zaangażowanej publicystyki i czynnej solidarności – które zdobywał ksiądz Tischner.</w:t>
      </w:r>
    </w:p>
    <w:p w14:paraId="513D816D" w14:textId="77777777" w:rsidR="006C2887" w:rsidRPr="00D14315" w:rsidRDefault="006C2887" w:rsidP="006C2887">
      <w:pPr>
        <w:spacing w:before="100" w:beforeAutospacing="1" w:after="100" w:afterAutospacing="1"/>
        <w:rPr>
          <w:rFonts w:ascii="Arial" w:hAnsi="Arial" w:cs="Arial"/>
          <w:sz w:val="20"/>
          <w:szCs w:val="20"/>
        </w:rPr>
      </w:pPr>
      <w:r w:rsidRPr="00D14315">
        <w:rPr>
          <w:rFonts w:ascii="Arial" w:hAnsi="Arial" w:cs="Arial"/>
          <w:sz w:val="20"/>
          <w:szCs w:val="20"/>
        </w:rPr>
        <w:t>Nagroda jest przyznawana w trzech równorzędnych kategoriach:</w:t>
      </w:r>
    </w:p>
    <w:p w14:paraId="3F9B0FE2" w14:textId="77777777" w:rsidR="006C2887" w:rsidRPr="00D14315" w:rsidRDefault="006C2887" w:rsidP="006C288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rPr>
      </w:pPr>
      <w:r w:rsidRPr="00D14315">
        <w:rPr>
          <w:rFonts w:ascii="Arial" w:hAnsi="Arial" w:cs="Arial"/>
          <w:sz w:val="20"/>
          <w:szCs w:val="20"/>
        </w:rPr>
        <w:t xml:space="preserve">pisarstwa religijnego i filozoficznego, stanowiącego kontynuację Tischnerowskiego </w:t>
      </w:r>
      <w:r w:rsidRPr="00D14315">
        <w:rPr>
          <w:rFonts w:ascii="Arial" w:hAnsi="Arial" w:cs="Arial"/>
          <w:sz w:val="20"/>
          <w:szCs w:val="20"/>
        </w:rPr>
        <w:br/>
        <w:t>„myślenia według wartości”</w:t>
      </w:r>
    </w:p>
    <w:p w14:paraId="3ABD3069" w14:textId="77777777" w:rsidR="006C2887" w:rsidRPr="00D14315" w:rsidRDefault="006C2887" w:rsidP="006C288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rPr>
      </w:pPr>
      <w:r w:rsidRPr="00D14315">
        <w:rPr>
          <w:rFonts w:ascii="Arial" w:hAnsi="Arial" w:cs="Arial"/>
          <w:sz w:val="20"/>
          <w:szCs w:val="20"/>
        </w:rPr>
        <w:t xml:space="preserve">publicystyki lub eseistyki na tematy społeczne, która uczy Polaków przyjmować </w:t>
      </w:r>
      <w:r w:rsidRPr="00D14315">
        <w:rPr>
          <w:rFonts w:ascii="Arial" w:hAnsi="Arial" w:cs="Arial"/>
          <w:sz w:val="20"/>
          <w:szCs w:val="20"/>
        </w:rPr>
        <w:br/>
        <w:t>„nieszczęsny dar wolności”</w:t>
      </w:r>
    </w:p>
    <w:p w14:paraId="06F707C9" w14:textId="77777777" w:rsidR="006C2887" w:rsidRDefault="006C2887" w:rsidP="006C288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rPr>
      </w:pPr>
      <w:r w:rsidRPr="00D14315">
        <w:rPr>
          <w:rFonts w:ascii="Arial" w:hAnsi="Arial" w:cs="Arial"/>
          <w:sz w:val="20"/>
          <w:szCs w:val="20"/>
        </w:rPr>
        <w:t xml:space="preserve">inicjatyw duszpasterskich i społecznych współtworzących </w:t>
      </w:r>
      <w:r w:rsidRPr="00D14315">
        <w:rPr>
          <w:rFonts w:ascii="Arial" w:hAnsi="Arial" w:cs="Arial"/>
          <w:sz w:val="20"/>
          <w:szCs w:val="20"/>
        </w:rPr>
        <w:br/>
        <w:t>„polski kształt dialogu Kościoła i świata</w:t>
      </w:r>
      <w:r>
        <w:rPr>
          <w:rFonts w:ascii="Arial" w:hAnsi="Arial" w:cs="Arial"/>
          <w:sz w:val="20"/>
          <w:szCs w:val="20"/>
        </w:rPr>
        <w:t>”</w:t>
      </w:r>
    </w:p>
    <w:p w14:paraId="4DF2631D" w14:textId="77777777" w:rsidR="006C2887" w:rsidRDefault="006C2887" w:rsidP="006C2887">
      <w:pPr>
        <w:spacing w:before="100" w:beforeAutospacing="1" w:after="100" w:afterAutospacing="1"/>
        <w:rPr>
          <w:rFonts w:ascii="Arial" w:hAnsi="Arial" w:cs="Arial"/>
          <w:sz w:val="20"/>
          <w:szCs w:val="20"/>
        </w:rPr>
      </w:pPr>
      <w:r>
        <w:rPr>
          <w:rFonts w:ascii="Arial" w:hAnsi="Arial" w:cs="Arial"/>
          <w:sz w:val="20"/>
          <w:szCs w:val="20"/>
        </w:rPr>
        <w:t xml:space="preserve">Więcej informacji na: </w:t>
      </w:r>
      <w:hyperlink r:id="rId8" w:history="1">
        <w:r w:rsidRPr="003F6DD1">
          <w:rPr>
            <w:rStyle w:val="Hipercze"/>
            <w:rFonts w:ascii="Arial" w:hAnsi="Arial" w:cs="Arial"/>
            <w:sz w:val="20"/>
            <w:szCs w:val="20"/>
          </w:rPr>
          <w:t>www.nagrodatischnera.pl</w:t>
        </w:r>
      </w:hyperlink>
    </w:p>
    <w:p w14:paraId="66D1391B" w14:textId="77777777" w:rsidR="006C2887" w:rsidRPr="0035198D" w:rsidRDefault="006C2887" w:rsidP="006C2887">
      <w:pPr>
        <w:rPr>
          <w:rFonts w:ascii="Arial" w:hAnsi="Arial" w:cs="Arial"/>
          <w:b/>
          <w:bCs/>
          <w:sz w:val="20"/>
          <w:szCs w:val="20"/>
        </w:rPr>
      </w:pPr>
    </w:p>
    <w:p w14:paraId="0388BE64" w14:textId="77777777" w:rsidR="006C2887" w:rsidRPr="0054121D" w:rsidRDefault="006C2887" w:rsidP="006C2887">
      <w:pPr>
        <w:rPr>
          <w:rFonts w:ascii="Arial" w:hAnsi="Arial" w:cs="Arial"/>
          <w:b/>
          <w:bCs/>
          <w:sz w:val="20"/>
          <w:szCs w:val="20"/>
        </w:rPr>
      </w:pPr>
      <w:r w:rsidRPr="0035198D">
        <w:rPr>
          <w:rFonts w:ascii="Arial" w:hAnsi="Arial" w:cs="Arial"/>
          <w:b/>
          <w:bCs/>
          <w:sz w:val="20"/>
          <w:szCs w:val="20"/>
        </w:rPr>
        <w:t>SYLWETKI LAUREATÓW</w:t>
      </w:r>
    </w:p>
    <w:p w14:paraId="2FFCC64A" w14:textId="77777777" w:rsidR="006C2887" w:rsidRPr="0054121D" w:rsidRDefault="006C2887" w:rsidP="006C2887">
      <w:pPr>
        <w:rPr>
          <w:rFonts w:ascii="Arial" w:hAnsi="Arial" w:cs="Arial"/>
          <w:b/>
          <w:bCs/>
          <w:sz w:val="20"/>
          <w:szCs w:val="20"/>
        </w:rPr>
      </w:pPr>
    </w:p>
    <w:p w14:paraId="0F4FD50F" w14:textId="77777777" w:rsidR="006C2887" w:rsidRPr="0054121D" w:rsidRDefault="006C2887" w:rsidP="006C2887">
      <w:pPr>
        <w:autoSpaceDE w:val="0"/>
        <w:autoSpaceDN w:val="0"/>
        <w:adjustRightInd w:val="0"/>
        <w:textAlignment w:val="center"/>
        <w:rPr>
          <w:rFonts w:ascii="Arial" w:hAnsi="Arial" w:cs="Arial"/>
          <w:sz w:val="20"/>
          <w:szCs w:val="20"/>
        </w:rPr>
      </w:pPr>
      <w:r w:rsidRPr="0035198D">
        <w:rPr>
          <w:rFonts w:ascii="Arial" w:hAnsi="Arial" w:cs="Arial"/>
          <w:b/>
          <w:bCs/>
          <w:color w:val="C00000"/>
          <w:sz w:val="20"/>
          <w:szCs w:val="20"/>
        </w:rPr>
        <w:t>KS. TOMÁŠ HALÍK</w:t>
      </w:r>
      <w:r w:rsidRPr="0054121D">
        <w:rPr>
          <w:rFonts w:ascii="Arial" w:hAnsi="Arial" w:cs="Arial"/>
          <w:sz w:val="20"/>
          <w:szCs w:val="20"/>
        </w:rPr>
        <w:t xml:space="preserve"> </w:t>
      </w:r>
      <w:bookmarkStart w:id="3" w:name="_Hlk86852404"/>
      <w:r w:rsidRPr="0054121D">
        <w:rPr>
          <w:rFonts w:ascii="Arial" w:hAnsi="Arial" w:cs="Arial"/>
          <w:sz w:val="20"/>
          <w:szCs w:val="20"/>
        </w:rPr>
        <w:t xml:space="preserve">– nagrodzony w kategorii pisarstwa religijnego lub filozoficznego, stanowiącego kontynuację „myślenia według wartości” za książkę </w:t>
      </w:r>
      <w:r w:rsidRPr="00D14315">
        <w:rPr>
          <w:rFonts w:ascii="Arial" w:hAnsi="Arial" w:cs="Arial"/>
          <w:i/>
          <w:iCs/>
          <w:sz w:val="20"/>
          <w:szCs w:val="20"/>
        </w:rPr>
        <w:t>Czas pustych kościołów</w:t>
      </w:r>
      <w:bookmarkEnd w:id="3"/>
      <w:r w:rsidRPr="00D14315">
        <w:rPr>
          <w:rFonts w:ascii="Arial" w:hAnsi="Arial" w:cs="Arial"/>
          <w:sz w:val="20"/>
          <w:szCs w:val="20"/>
        </w:rPr>
        <w:t>.</w:t>
      </w:r>
    </w:p>
    <w:p w14:paraId="04AD6191" w14:textId="77777777" w:rsidR="006C2887" w:rsidRDefault="006C2887" w:rsidP="006C2887">
      <w:pPr>
        <w:autoSpaceDE w:val="0"/>
        <w:autoSpaceDN w:val="0"/>
        <w:adjustRightInd w:val="0"/>
        <w:jc w:val="both"/>
        <w:textAlignment w:val="center"/>
        <w:rPr>
          <w:rFonts w:ascii="Arial" w:hAnsi="Arial" w:cs="Arial"/>
          <w:spacing w:val="-2"/>
          <w:sz w:val="20"/>
          <w:szCs w:val="20"/>
        </w:rPr>
        <w:pPrChange w:id="4" w:author="Jolanta Kogut" w:date="2021-11-03T21:27:00Z">
          <w:pPr>
            <w:autoSpaceDE w:val="0"/>
            <w:autoSpaceDN w:val="0"/>
            <w:adjustRightInd w:val="0"/>
            <w:spacing w:line="276" w:lineRule="auto"/>
            <w:jc w:val="both"/>
            <w:textAlignment w:val="center"/>
          </w:pPr>
        </w:pPrChange>
      </w:pPr>
      <w:bookmarkStart w:id="5" w:name="_Hlk86851890"/>
    </w:p>
    <w:p w14:paraId="0A84A53C" w14:textId="77777777" w:rsidR="006C2887" w:rsidRPr="00D14315" w:rsidRDefault="006C2887" w:rsidP="006C2887">
      <w:pPr>
        <w:autoSpaceDE w:val="0"/>
        <w:autoSpaceDN w:val="0"/>
        <w:adjustRightInd w:val="0"/>
        <w:jc w:val="both"/>
        <w:textAlignment w:val="center"/>
        <w:rPr>
          <w:rFonts w:ascii="Arial" w:hAnsi="Arial" w:cs="Arial"/>
          <w:spacing w:val="-1"/>
          <w:sz w:val="20"/>
          <w:szCs w:val="20"/>
        </w:rPr>
      </w:pPr>
      <w:r w:rsidRPr="0054121D">
        <w:rPr>
          <w:rFonts w:ascii="Arial" w:hAnsi="Arial" w:cs="Arial"/>
          <w:spacing w:val="-2"/>
          <w:sz w:val="20"/>
          <w:szCs w:val="20"/>
        </w:rPr>
        <w:t>Ks. prof. Tomáš Halík</w:t>
      </w:r>
      <w:r w:rsidRPr="0054121D">
        <w:rPr>
          <w:rFonts w:ascii="Arial" w:hAnsi="Arial" w:cs="Arial"/>
          <w:i/>
          <w:iCs/>
          <w:spacing w:val="-2"/>
          <w:sz w:val="20"/>
          <w:szCs w:val="20"/>
        </w:rPr>
        <w:t xml:space="preserve"> </w:t>
      </w:r>
      <w:r w:rsidRPr="00D14315">
        <w:rPr>
          <w:rFonts w:ascii="Arial" w:hAnsi="Arial" w:cs="Arial"/>
          <w:spacing w:val="-2"/>
          <w:sz w:val="20"/>
          <w:szCs w:val="20"/>
        </w:rPr>
        <w:t>jest filozofem, teologiem i socjologiem</w:t>
      </w:r>
      <w:bookmarkEnd w:id="5"/>
      <w:r w:rsidRPr="00D14315">
        <w:rPr>
          <w:rFonts w:ascii="Arial" w:hAnsi="Arial" w:cs="Arial"/>
          <w:spacing w:val="-2"/>
          <w:sz w:val="20"/>
          <w:szCs w:val="20"/>
        </w:rPr>
        <w:t xml:space="preserve">. Po ukończeniu studiów w komunistycznej Czechosłowacji odmówiono mu prawa do pracy naukowej – został terapeutą środowiskowym osób uzależnionych. </w:t>
      </w:r>
      <w:r w:rsidRPr="0054121D">
        <w:rPr>
          <w:rFonts w:ascii="Arial" w:hAnsi="Arial" w:cs="Arial"/>
          <w:spacing w:val="-1"/>
          <w:sz w:val="20"/>
          <w:szCs w:val="20"/>
        </w:rPr>
        <w:t>21 października 1978 został tajnie wyświęcony przez biskupa w Erfurcie na katolickiego księdza. Do 1989 r. pozostawał jedną z najważniejszych postaci podziemnego Kościoła w Czechach. Później był m.in. doradcą prezydenta Václava Havla, wykładowcą Oksfordu, Cambridge i Uniwersytetu Karola, duszpasterzem akademickim. W 2014 roku został  laureatem Nagrody Templetona.</w:t>
      </w:r>
    </w:p>
    <w:p w14:paraId="1DC3B30F" w14:textId="77777777" w:rsidR="006C2887" w:rsidRDefault="006C2887" w:rsidP="006C2887">
      <w:pPr>
        <w:tabs>
          <w:tab w:val="left" w:pos="397"/>
        </w:tabs>
        <w:suppressAutoHyphens/>
        <w:autoSpaceDE w:val="0"/>
        <w:autoSpaceDN w:val="0"/>
        <w:adjustRightInd w:val="0"/>
        <w:jc w:val="both"/>
        <w:textAlignment w:val="center"/>
        <w:rPr>
          <w:rFonts w:ascii="Arial" w:hAnsi="Arial" w:cs="Arial"/>
          <w:sz w:val="20"/>
          <w:szCs w:val="20"/>
        </w:rPr>
        <w:pPrChange w:id="6" w:author="Jolanta Kogut" w:date="2021-11-03T21:27:00Z">
          <w:pPr>
            <w:tabs>
              <w:tab w:val="left" w:pos="397"/>
            </w:tabs>
            <w:suppressAutoHyphens/>
            <w:autoSpaceDE w:val="0"/>
            <w:autoSpaceDN w:val="0"/>
            <w:adjustRightInd w:val="0"/>
            <w:spacing w:line="276" w:lineRule="auto"/>
            <w:jc w:val="both"/>
            <w:textAlignment w:val="center"/>
          </w:pPr>
        </w:pPrChange>
      </w:pPr>
    </w:p>
    <w:p w14:paraId="77B90C21" w14:textId="77777777" w:rsidR="006C2887" w:rsidRPr="00D14315" w:rsidRDefault="006C2887" w:rsidP="006C2887">
      <w:pPr>
        <w:tabs>
          <w:tab w:val="left" w:pos="397"/>
        </w:tabs>
        <w:suppressAutoHyphens/>
        <w:autoSpaceDE w:val="0"/>
        <w:autoSpaceDN w:val="0"/>
        <w:adjustRightInd w:val="0"/>
        <w:jc w:val="both"/>
        <w:textAlignment w:val="center"/>
        <w:rPr>
          <w:rFonts w:ascii="Arial" w:hAnsi="Arial" w:cs="Arial"/>
          <w:sz w:val="20"/>
          <w:szCs w:val="20"/>
        </w:rPr>
      </w:pPr>
      <w:r w:rsidRPr="00D14315">
        <w:rPr>
          <w:rFonts w:ascii="Arial" w:hAnsi="Arial" w:cs="Arial"/>
          <w:sz w:val="20"/>
          <w:szCs w:val="20"/>
        </w:rPr>
        <w:t>Autor kilkudziesięciu książek, tłumaczonych także na język polski, m.in.</w:t>
      </w:r>
      <w:r w:rsidRPr="00D14315">
        <w:rPr>
          <w:rFonts w:ascii="Arial" w:hAnsi="Arial" w:cs="Arial"/>
          <w:i/>
          <w:iCs/>
          <w:sz w:val="20"/>
          <w:szCs w:val="20"/>
        </w:rPr>
        <w:t xml:space="preserve"> Co nie jest chwiejne, jest nietrwałe, Przemówić do Zacheusza, Cierpliwość wobec Boga. Spotkanie wiary z niewiarą, Noc spowiednika. Paradoksy małej wiary w epoce postoptymistycznej, Drzewo ma jeszcze nadzieję. Kryzys jako szansa oraz Czas pustych kościołów</w:t>
      </w:r>
      <w:r w:rsidRPr="00D14315">
        <w:rPr>
          <w:rFonts w:ascii="Arial" w:hAnsi="Arial" w:cs="Arial"/>
          <w:sz w:val="20"/>
          <w:szCs w:val="20"/>
        </w:rPr>
        <w:t>. Za tę ostatnią została mu przyznana Nagroda Znaku i Hestii im. Józefa Tischnera.</w:t>
      </w:r>
    </w:p>
    <w:p w14:paraId="11134B59" w14:textId="77777777" w:rsidR="006C2887" w:rsidRPr="00D14315" w:rsidRDefault="006C2887" w:rsidP="006C2887">
      <w:pPr>
        <w:autoSpaceDE w:val="0"/>
        <w:autoSpaceDN w:val="0"/>
        <w:adjustRightInd w:val="0"/>
        <w:textAlignment w:val="center"/>
        <w:rPr>
          <w:rFonts w:ascii="Arial" w:hAnsi="Arial" w:cs="Arial"/>
          <w:sz w:val="20"/>
          <w:szCs w:val="20"/>
        </w:rPr>
      </w:pPr>
    </w:p>
    <w:p w14:paraId="2C3E4477" w14:textId="77777777" w:rsidR="006C2887" w:rsidRPr="00D14315" w:rsidRDefault="006C2887" w:rsidP="006C2887">
      <w:pPr>
        <w:autoSpaceDE w:val="0"/>
        <w:autoSpaceDN w:val="0"/>
        <w:adjustRightInd w:val="0"/>
        <w:textAlignment w:val="center"/>
        <w:rPr>
          <w:rFonts w:ascii="Arial" w:hAnsi="Arial" w:cs="Arial"/>
          <w:sz w:val="20"/>
          <w:szCs w:val="20"/>
        </w:rPr>
      </w:pPr>
      <w:r w:rsidRPr="0035198D">
        <w:rPr>
          <w:rFonts w:ascii="Arial" w:hAnsi="Arial" w:cs="Arial"/>
          <w:b/>
          <w:bCs/>
          <w:color w:val="C00000"/>
          <w:sz w:val="20"/>
          <w:szCs w:val="20"/>
        </w:rPr>
        <w:t>ŁUKASZ LAMŻA</w:t>
      </w:r>
      <w:r w:rsidRPr="00D14315">
        <w:rPr>
          <w:rFonts w:ascii="Arial" w:hAnsi="Arial" w:cs="Arial"/>
          <w:b/>
          <w:bCs/>
          <w:sz w:val="20"/>
          <w:szCs w:val="20"/>
        </w:rPr>
        <w:t xml:space="preserve"> </w:t>
      </w:r>
      <w:r w:rsidRPr="00D14315">
        <w:rPr>
          <w:rFonts w:ascii="Arial" w:hAnsi="Arial" w:cs="Arial"/>
          <w:sz w:val="20"/>
          <w:szCs w:val="20"/>
        </w:rPr>
        <w:t xml:space="preserve">– </w:t>
      </w:r>
      <w:bookmarkStart w:id="7" w:name="_Hlk86852566"/>
      <w:r w:rsidRPr="00D14315">
        <w:rPr>
          <w:rFonts w:ascii="Arial" w:hAnsi="Arial" w:cs="Arial"/>
          <w:sz w:val="20"/>
          <w:szCs w:val="20"/>
        </w:rPr>
        <w:t xml:space="preserve">nagrodzony w kategorii publicystyki lub eseistyki na tematy społeczne, która uczy Polaków przyjmować „nieszczęsny dar wolności” za książkę </w:t>
      </w:r>
      <w:r w:rsidRPr="00D14315">
        <w:rPr>
          <w:rFonts w:ascii="Arial" w:hAnsi="Arial" w:cs="Arial"/>
          <w:i/>
          <w:iCs/>
          <w:sz w:val="20"/>
          <w:szCs w:val="20"/>
        </w:rPr>
        <w:t>Światy równoległe. Czego uczą nas płaskoziemcy, homeopaci i różdżkarze</w:t>
      </w:r>
      <w:r w:rsidRPr="00D14315">
        <w:rPr>
          <w:rFonts w:ascii="Arial" w:hAnsi="Arial" w:cs="Arial"/>
          <w:sz w:val="20"/>
          <w:szCs w:val="20"/>
        </w:rPr>
        <w:t>.</w:t>
      </w:r>
      <w:bookmarkEnd w:id="7"/>
    </w:p>
    <w:p w14:paraId="6BD5465F" w14:textId="2CBFA24D" w:rsidR="006C2887" w:rsidRPr="0035198D" w:rsidRDefault="006C2887" w:rsidP="006C2887">
      <w:pPr>
        <w:autoSpaceDE w:val="0"/>
        <w:autoSpaceDN w:val="0"/>
        <w:adjustRightInd w:val="0"/>
        <w:jc w:val="both"/>
        <w:textAlignment w:val="center"/>
        <w:rPr>
          <w:rFonts w:ascii="Arial" w:hAnsi="Arial" w:cs="Arial"/>
          <w:sz w:val="20"/>
          <w:szCs w:val="20"/>
        </w:rPr>
      </w:pPr>
      <w:bookmarkStart w:id="8" w:name="_Hlk86851871"/>
      <w:r w:rsidRPr="00D14315">
        <w:rPr>
          <w:rFonts w:ascii="Arial" w:hAnsi="Arial" w:cs="Arial"/>
          <w:spacing w:val="-2"/>
          <w:sz w:val="20"/>
          <w:szCs w:val="20"/>
        </w:rPr>
        <w:t>Dr Łukasz Lamża jest filozofem przyrody i popularyzatorem nauki</w:t>
      </w:r>
      <w:bookmarkEnd w:id="8"/>
      <w:r w:rsidRPr="00D14315">
        <w:rPr>
          <w:rFonts w:ascii="Arial" w:hAnsi="Arial" w:cs="Arial"/>
          <w:spacing w:val="-2"/>
          <w:sz w:val="20"/>
          <w:szCs w:val="20"/>
        </w:rPr>
        <w:t xml:space="preserve">, specjalizuje się w kosmologii </w:t>
      </w:r>
      <w:r>
        <w:rPr>
          <w:rFonts w:ascii="Arial" w:hAnsi="Arial" w:cs="Arial"/>
          <w:spacing w:val="-2"/>
          <w:sz w:val="20"/>
          <w:szCs w:val="20"/>
        </w:rPr>
        <w:br/>
      </w:r>
      <w:r w:rsidRPr="00D14315">
        <w:rPr>
          <w:rFonts w:ascii="Arial" w:hAnsi="Arial" w:cs="Arial"/>
          <w:spacing w:val="-2"/>
          <w:sz w:val="20"/>
          <w:szCs w:val="20"/>
        </w:rPr>
        <w:t>i astrofizyce. Po ukończeniu studiów w ramach Międzywydziałowyc</w:t>
      </w:r>
      <w:r w:rsidRPr="0035198D">
        <w:rPr>
          <w:rFonts w:ascii="Arial" w:hAnsi="Arial" w:cs="Arial"/>
          <w:spacing w:val="-2"/>
          <w:sz w:val="20"/>
          <w:szCs w:val="20"/>
        </w:rPr>
        <w:t xml:space="preserve">h Indywidualnych Studiów Humanistycznych na Uniwersytecie Śląskim (z kierunkami wiodącymi: socjologia i filozofia) podjął </w:t>
      </w:r>
      <w:r w:rsidRPr="0035198D">
        <w:rPr>
          <w:rFonts w:ascii="Arial" w:hAnsi="Arial" w:cs="Arial"/>
          <w:spacing w:val="-2"/>
          <w:sz w:val="20"/>
          <w:szCs w:val="20"/>
        </w:rPr>
        <w:lastRenderedPageBreak/>
        <w:t xml:space="preserve">równolegle studia doktoranckie z filozofii na Uniwersytecie Papieskim Jana Pawła II w Krakowie oraz na Międzywydziałowych Indywidualnych Studiach Matematyczno-Przyrodniczych na Uniwersytecie Śląskim (z kierunkami wiodącymi: fizyka i geologia). </w:t>
      </w:r>
    </w:p>
    <w:p w14:paraId="6FF98CBD" w14:textId="77777777" w:rsidR="006C2887" w:rsidRPr="0035198D" w:rsidRDefault="006C2887" w:rsidP="006C2887">
      <w:pPr>
        <w:autoSpaceDE w:val="0"/>
        <w:autoSpaceDN w:val="0"/>
        <w:adjustRightInd w:val="0"/>
        <w:jc w:val="both"/>
        <w:textAlignment w:val="center"/>
        <w:rPr>
          <w:rFonts w:ascii="Arial" w:hAnsi="Arial" w:cs="Arial"/>
          <w:sz w:val="20"/>
          <w:szCs w:val="20"/>
        </w:rPr>
      </w:pPr>
    </w:p>
    <w:p w14:paraId="539933F5" w14:textId="77777777" w:rsidR="006C2887" w:rsidRPr="0035198D" w:rsidRDefault="006C2887" w:rsidP="006C2887">
      <w:pPr>
        <w:autoSpaceDE w:val="0"/>
        <w:autoSpaceDN w:val="0"/>
        <w:adjustRightInd w:val="0"/>
        <w:jc w:val="both"/>
        <w:textAlignment w:val="center"/>
        <w:rPr>
          <w:rFonts w:ascii="Arial" w:hAnsi="Arial" w:cs="Arial"/>
          <w:sz w:val="20"/>
          <w:szCs w:val="20"/>
        </w:rPr>
      </w:pPr>
      <w:r w:rsidRPr="0035198D">
        <w:rPr>
          <w:rFonts w:ascii="Arial" w:hAnsi="Arial" w:cs="Arial"/>
          <w:sz w:val="20"/>
          <w:szCs w:val="20"/>
        </w:rPr>
        <w:t>W 2013 roku uzyskał stopień naukowy doktora. Jest współpracownikiem Centrum Kopernika Badań Interdyscyplinarnych w Krakowie, wspólnej jednostki naukowej Uniwersytetu Jagiellońskiego i Uniwersytetu Papieskiego Jana Pawła II w Krakowie oraz członkiem redakcji „Tygodnika Powszechnego”.</w:t>
      </w:r>
    </w:p>
    <w:p w14:paraId="376B1D3D" w14:textId="77777777" w:rsidR="006C2887" w:rsidRPr="0035198D" w:rsidRDefault="006C2887" w:rsidP="006C2887">
      <w:pPr>
        <w:autoSpaceDE w:val="0"/>
        <w:autoSpaceDN w:val="0"/>
        <w:adjustRightInd w:val="0"/>
        <w:textAlignment w:val="center"/>
        <w:rPr>
          <w:rFonts w:ascii="Arial" w:hAnsi="Arial" w:cs="Arial"/>
          <w:sz w:val="20"/>
          <w:szCs w:val="20"/>
        </w:rPr>
      </w:pPr>
    </w:p>
    <w:p w14:paraId="234D81D5" w14:textId="77777777" w:rsidR="006C2887" w:rsidRPr="0054121D" w:rsidRDefault="006C2887" w:rsidP="006C2887">
      <w:pPr>
        <w:autoSpaceDE w:val="0"/>
        <w:autoSpaceDN w:val="0"/>
        <w:adjustRightInd w:val="0"/>
        <w:jc w:val="both"/>
        <w:textAlignment w:val="center"/>
        <w:rPr>
          <w:rFonts w:ascii="Arial" w:hAnsi="Arial" w:cs="Arial"/>
          <w:sz w:val="20"/>
          <w:szCs w:val="20"/>
        </w:rPr>
      </w:pPr>
      <w:r w:rsidRPr="0035198D">
        <w:rPr>
          <w:rFonts w:ascii="Arial" w:hAnsi="Arial" w:cs="Arial"/>
          <w:spacing w:val="-1"/>
          <w:sz w:val="20"/>
          <w:szCs w:val="20"/>
        </w:rPr>
        <w:t xml:space="preserve">Autor wielu artykułów naukowych i popularnonaukowych oraz książek: </w:t>
      </w:r>
      <w:r w:rsidRPr="0035198D">
        <w:rPr>
          <w:rFonts w:ascii="Arial" w:hAnsi="Arial" w:cs="Arial"/>
          <w:i/>
          <w:iCs/>
          <w:spacing w:val="-1"/>
          <w:sz w:val="20"/>
          <w:szCs w:val="20"/>
        </w:rPr>
        <w:t>Przekrój przez Wszechświat</w:t>
      </w:r>
      <w:r w:rsidRPr="0035198D">
        <w:rPr>
          <w:rFonts w:ascii="Arial" w:hAnsi="Arial" w:cs="Arial"/>
          <w:spacing w:val="-1"/>
          <w:sz w:val="20"/>
          <w:szCs w:val="20"/>
        </w:rPr>
        <w:t xml:space="preserve"> (CC Press, 2014), </w:t>
      </w:r>
      <w:r w:rsidRPr="0035198D">
        <w:rPr>
          <w:rFonts w:ascii="Arial" w:hAnsi="Arial" w:cs="Arial"/>
          <w:i/>
          <w:iCs/>
          <w:spacing w:val="-1"/>
          <w:sz w:val="20"/>
          <w:szCs w:val="20"/>
        </w:rPr>
        <w:t>Granice Kosmosu – granice kosmologii</w:t>
      </w:r>
      <w:r w:rsidRPr="0035198D">
        <w:rPr>
          <w:rFonts w:ascii="Arial" w:hAnsi="Arial" w:cs="Arial"/>
          <w:spacing w:val="-1"/>
          <w:sz w:val="20"/>
          <w:szCs w:val="20"/>
        </w:rPr>
        <w:t xml:space="preserve"> (CC Press, 2015), </w:t>
      </w:r>
      <w:r w:rsidRPr="0035198D">
        <w:rPr>
          <w:rFonts w:ascii="Arial" w:hAnsi="Arial" w:cs="Arial"/>
          <w:i/>
          <w:iCs/>
          <w:spacing w:val="-1"/>
          <w:sz w:val="20"/>
          <w:szCs w:val="20"/>
        </w:rPr>
        <w:t>Wszechświat krok po kroku</w:t>
      </w:r>
      <w:r w:rsidRPr="0035198D">
        <w:rPr>
          <w:rFonts w:ascii="Arial" w:hAnsi="Arial" w:cs="Arial"/>
          <w:spacing w:val="-1"/>
          <w:sz w:val="20"/>
          <w:szCs w:val="20"/>
        </w:rPr>
        <w:t xml:space="preserve"> (CC Press, 2017). Bieżące informacje o spotkaniach i wykładach popularnonaukowych z jego udziałem, nowych artykułach jego autorstwa oraz inne aktualności dostępne są pod adresem: </w:t>
      </w:r>
      <w:hyperlink r:id="rId9" w:history="1">
        <w:r w:rsidRPr="0035198D">
          <w:rPr>
            <w:rStyle w:val="Hipercze"/>
            <w:rFonts w:ascii="Arial" w:hAnsi="Arial" w:cs="Arial"/>
            <w:sz w:val="20"/>
            <w:szCs w:val="20"/>
          </w:rPr>
          <w:t>http://facebook.com/co.robi.lukasz.lamza</w:t>
        </w:r>
      </w:hyperlink>
      <w:r w:rsidRPr="0035198D">
        <w:rPr>
          <w:rFonts w:ascii="Arial" w:hAnsi="Arial" w:cs="Arial"/>
          <w:sz w:val="20"/>
          <w:szCs w:val="20"/>
        </w:rPr>
        <w:t xml:space="preserve"> </w:t>
      </w:r>
      <w:r w:rsidRPr="0054121D">
        <w:rPr>
          <w:rFonts w:ascii="Arial" w:hAnsi="Arial" w:cs="Arial"/>
          <w:spacing w:val="-2"/>
          <w:sz w:val="20"/>
          <w:szCs w:val="20"/>
        </w:rPr>
        <w:t xml:space="preserve">oraz na blogu: </w:t>
      </w:r>
      <w:hyperlink r:id="rId10" w:history="1">
        <w:r w:rsidRPr="0035198D">
          <w:rPr>
            <w:rStyle w:val="Hipercze"/>
            <w:rFonts w:ascii="Arial" w:hAnsi="Arial" w:cs="Arial"/>
            <w:sz w:val="20"/>
            <w:szCs w:val="20"/>
          </w:rPr>
          <w:t>http://lukaszlamza.wordpress.com</w:t>
        </w:r>
      </w:hyperlink>
    </w:p>
    <w:p w14:paraId="6F7A8598" w14:textId="77777777" w:rsidR="006C2887" w:rsidRPr="0054121D" w:rsidRDefault="006C2887" w:rsidP="006C2887">
      <w:pPr>
        <w:autoSpaceDE w:val="0"/>
        <w:autoSpaceDN w:val="0"/>
        <w:adjustRightInd w:val="0"/>
        <w:textAlignment w:val="center"/>
        <w:rPr>
          <w:rFonts w:ascii="Arial" w:hAnsi="Arial" w:cs="Arial"/>
          <w:sz w:val="20"/>
          <w:szCs w:val="20"/>
        </w:rPr>
      </w:pPr>
      <w:bookmarkStart w:id="9" w:name="_Hlk86851915"/>
    </w:p>
    <w:p w14:paraId="4A64016B" w14:textId="77777777" w:rsidR="006C2887" w:rsidRPr="0054121D" w:rsidRDefault="006C2887" w:rsidP="006C2887">
      <w:pPr>
        <w:autoSpaceDE w:val="0"/>
        <w:autoSpaceDN w:val="0"/>
        <w:adjustRightInd w:val="0"/>
        <w:textAlignment w:val="center"/>
        <w:rPr>
          <w:rFonts w:ascii="Arial" w:hAnsi="Arial" w:cs="Arial"/>
          <w:spacing w:val="-1"/>
          <w:sz w:val="20"/>
          <w:szCs w:val="20"/>
        </w:rPr>
      </w:pPr>
      <w:r w:rsidRPr="0035198D">
        <w:rPr>
          <w:rFonts w:ascii="Arial" w:hAnsi="Arial" w:cs="Arial"/>
          <w:b/>
          <w:bCs/>
          <w:color w:val="C00000"/>
          <w:sz w:val="20"/>
          <w:szCs w:val="20"/>
        </w:rPr>
        <w:t>ARCHIDIECEZJALNY ZESPÓŁ DOMOWEJ OPIEKI PALIATYWNEJ Z WARSZAWY</w:t>
      </w:r>
      <w:r w:rsidRPr="0054121D">
        <w:rPr>
          <w:rFonts w:ascii="Arial" w:hAnsi="Arial" w:cs="Arial"/>
          <w:sz w:val="20"/>
          <w:szCs w:val="20"/>
        </w:rPr>
        <w:t xml:space="preserve"> </w:t>
      </w:r>
      <w:bookmarkEnd w:id="9"/>
      <w:r w:rsidRPr="0054121D">
        <w:rPr>
          <w:rFonts w:ascii="Arial" w:hAnsi="Arial" w:cs="Arial"/>
          <w:spacing w:val="-1"/>
          <w:sz w:val="20"/>
          <w:szCs w:val="20"/>
        </w:rPr>
        <w:t xml:space="preserve">– nagrodzony w kategorii inicjatyw duszpasterskich i społecznych współtworzących „polski kształt dialogu Kościoła </w:t>
      </w:r>
      <w:r w:rsidRPr="00D14315">
        <w:rPr>
          <w:rFonts w:ascii="Arial" w:hAnsi="Arial" w:cs="Arial"/>
          <w:spacing w:val="-1"/>
          <w:sz w:val="20"/>
          <w:szCs w:val="20"/>
        </w:rPr>
        <w:br/>
        <w:t>i świata”.</w:t>
      </w:r>
    </w:p>
    <w:p w14:paraId="7997409B" w14:textId="77777777" w:rsidR="006C2887" w:rsidRPr="0035198D" w:rsidRDefault="006C2887" w:rsidP="006C2887">
      <w:pPr>
        <w:autoSpaceDE w:val="0"/>
        <w:autoSpaceDN w:val="0"/>
        <w:adjustRightInd w:val="0"/>
        <w:jc w:val="both"/>
        <w:textAlignment w:val="center"/>
        <w:rPr>
          <w:rFonts w:ascii="Arial" w:hAnsi="Arial" w:cs="Arial"/>
          <w:sz w:val="20"/>
          <w:szCs w:val="20"/>
        </w:rPr>
      </w:pPr>
      <w:r w:rsidRPr="0054121D">
        <w:rPr>
          <w:rFonts w:ascii="Arial" w:hAnsi="Arial" w:cs="Arial"/>
          <w:spacing w:val="-1"/>
          <w:sz w:val="20"/>
          <w:szCs w:val="20"/>
        </w:rPr>
        <w:t>Hospicjum domowe – Archidiecezjalny Zespół Domowej Opieki</w:t>
      </w:r>
      <w:r w:rsidRPr="00D14315">
        <w:rPr>
          <w:rFonts w:ascii="Arial" w:hAnsi="Arial" w:cs="Arial"/>
          <w:b/>
          <w:bCs/>
          <w:spacing w:val="-1"/>
          <w:sz w:val="20"/>
          <w:szCs w:val="20"/>
        </w:rPr>
        <w:t xml:space="preserve"> </w:t>
      </w:r>
      <w:r w:rsidRPr="00D14315">
        <w:rPr>
          <w:rFonts w:ascii="Arial" w:hAnsi="Arial" w:cs="Arial"/>
          <w:spacing w:val="-1"/>
          <w:sz w:val="20"/>
          <w:szCs w:val="20"/>
        </w:rPr>
        <w:t xml:space="preserve">Paliatywnej jest instytucją powołaną </w:t>
      </w:r>
      <w:r w:rsidRPr="00D14315">
        <w:rPr>
          <w:rFonts w:ascii="Arial" w:hAnsi="Arial" w:cs="Arial"/>
          <w:spacing w:val="-1"/>
          <w:sz w:val="20"/>
          <w:szCs w:val="20"/>
        </w:rPr>
        <w:br/>
        <w:t>w 1996 roku do sprawowania opieki hospicyjnej niosącej ulgę osobom nieuleczalnie chorym i umierającym. Opiekę lekarską, pielęgniarską, duchową i socjalną sprawują w domu Chorego, dając oparcie całej rodzinie, często zagubionej w trudnych chwilach związanych z przewlekłą chorobą najbliższej osoby.</w:t>
      </w:r>
    </w:p>
    <w:p w14:paraId="3A96793D" w14:textId="77777777" w:rsidR="006C2887" w:rsidRPr="0035198D" w:rsidRDefault="006C2887" w:rsidP="006C2887">
      <w:pPr>
        <w:autoSpaceDE w:val="0"/>
        <w:autoSpaceDN w:val="0"/>
        <w:adjustRightInd w:val="0"/>
        <w:textAlignment w:val="center"/>
        <w:rPr>
          <w:rFonts w:ascii="Arial" w:hAnsi="Arial" w:cs="Arial"/>
          <w:sz w:val="20"/>
          <w:szCs w:val="20"/>
        </w:rPr>
      </w:pPr>
    </w:p>
    <w:p w14:paraId="39B5E79C" w14:textId="77777777" w:rsidR="006C2887" w:rsidRPr="0054121D" w:rsidRDefault="006C2887" w:rsidP="006C2887">
      <w:pPr>
        <w:autoSpaceDE w:val="0"/>
        <w:autoSpaceDN w:val="0"/>
        <w:adjustRightInd w:val="0"/>
        <w:jc w:val="both"/>
        <w:textAlignment w:val="center"/>
        <w:rPr>
          <w:rFonts w:ascii="Arial" w:hAnsi="Arial" w:cs="Arial"/>
          <w:sz w:val="20"/>
          <w:szCs w:val="20"/>
        </w:rPr>
      </w:pPr>
      <w:r w:rsidRPr="0035198D">
        <w:rPr>
          <w:rFonts w:ascii="Arial" w:hAnsi="Arial" w:cs="Arial"/>
          <w:sz w:val="20"/>
          <w:szCs w:val="20"/>
        </w:rPr>
        <w:t xml:space="preserve">Wsparciem obejmuje 130 pacjentów dziennie, zapewniając pełną pomoc lekarską, pielęgniarską, psychologiczną (w razie potrzeby) i rehabilitacyjną (w razie potrzeby) oraz niezbędną aparaturę </w:t>
      </w:r>
      <w:r>
        <w:rPr>
          <w:rFonts w:ascii="Arial" w:hAnsi="Arial" w:cs="Arial"/>
          <w:sz w:val="20"/>
          <w:szCs w:val="20"/>
        </w:rPr>
        <w:br/>
      </w:r>
      <w:r w:rsidRPr="0035198D">
        <w:rPr>
          <w:rFonts w:ascii="Arial" w:hAnsi="Arial" w:cs="Arial"/>
          <w:sz w:val="20"/>
          <w:szCs w:val="20"/>
        </w:rPr>
        <w:t xml:space="preserve">i sprzęt medyczny w ich domach. </w:t>
      </w:r>
      <w:r w:rsidRPr="0054121D">
        <w:rPr>
          <w:rFonts w:ascii="Arial" w:hAnsi="Arial" w:cs="Arial"/>
          <w:sz w:val="20"/>
          <w:szCs w:val="20"/>
        </w:rPr>
        <w:t>Pacjentami są nieuleczalnie chorzy, głównie na nowotwory złośliwe. Opieka hospicjum polega na poprawie jakości życia pacjentów i ich rodzin poprzez wielokierunkowe zaspakajanie ich potrzeb. Wiąże się to z łagodzeniem większości objawów towarzyszących chorobie przewlekłej, a szczególnie z łagodzeniem dolegliwości bólowych.</w:t>
      </w:r>
      <w:r w:rsidRPr="00D14315">
        <w:rPr>
          <w:rFonts w:ascii="Arial" w:hAnsi="Arial" w:cs="Arial"/>
          <w:sz w:val="20"/>
          <w:szCs w:val="20"/>
        </w:rPr>
        <w:t xml:space="preserve"> </w:t>
      </w:r>
      <w:r w:rsidRPr="0054121D">
        <w:rPr>
          <w:rFonts w:ascii="Arial" w:hAnsi="Arial" w:cs="Arial"/>
          <w:sz w:val="20"/>
          <w:szCs w:val="20"/>
        </w:rPr>
        <w:t>Hospicjum swoim wsparciem obejmuje chorych niezależnie od ich przekonań, uwzględniając ich indywidualne potrzeby duchowe i religijne.</w:t>
      </w:r>
    </w:p>
    <w:p w14:paraId="12832C55" w14:textId="77777777" w:rsidR="006C2887" w:rsidRPr="00D14315" w:rsidRDefault="006C2887" w:rsidP="006C2887">
      <w:pPr>
        <w:autoSpaceDE w:val="0"/>
        <w:autoSpaceDN w:val="0"/>
        <w:adjustRightInd w:val="0"/>
        <w:textAlignment w:val="center"/>
        <w:rPr>
          <w:rFonts w:ascii="Arial" w:hAnsi="Arial" w:cs="Arial"/>
          <w:sz w:val="20"/>
          <w:szCs w:val="20"/>
        </w:rPr>
      </w:pPr>
    </w:p>
    <w:p w14:paraId="4D48787E" w14:textId="77777777" w:rsidR="006C2887" w:rsidRPr="0035198D" w:rsidRDefault="006C2887" w:rsidP="006C2887">
      <w:pPr>
        <w:tabs>
          <w:tab w:val="left" w:pos="397"/>
        </w:tabs>
        <w:suppressAutoHyphens/>
        <w:autoSpaceDE w:val="0"/>
        <w:autoSpaceDN w:val="0"/>
        <w:adjustRightInd w:val="0"/>
        <w:textAlignment w:val="center"/>
        <w:rPr>
          <w:rFonts w:ascii="Arial" w:hAnsi="Arial" w:cs="Arial"/>
          <w:spacing w:val="-6"/>
          <w:sz w:val="20"/>
          <w:szCs w:val="20"/>
        </w:rPr>
      </w:pPr>
      <w:r w:rsidRPr="00D14315">
        <w:rPr>
          <w:rFonts w:ascii="Arial" w:hAnsi="Arial" w:cs="Arial"/>
          <w:spacing w:val="-6"/>
          <w:sz w:val="20"/>
          <w:szCs w:val="20"/>
        </w:rPr>
        <w:t xml:space="preserve">Dyrektorem Hospicjum domowego jest ks. Władysław Duda – Duszpasterz Warszawskiej Służby Zdrowia. </w:t>
      </w:r>
      <w:r>
        <w:rPr>
          <w:rFonts w:ascii="Arial" w:hAnsi="Arial" w:cs="Arial"/>
          <w:spacing w:val="-6"/>
          <w:sz w:val="20"/>
          <w:szCs w:val="20"/>
        </w:rPr>
        <w:br/>
      </w:r>
      <w:r w:rsidRPr="00D14315">
        <w:rPr>
          <w:rFonts w:ascii="Arial" w:hAnsi="Arial" w:cs="Arial"/>
          <w:spacing w:val="-6"/>
          <w:sz w:val="20"/>
          <w:szCs w:val="20"/>
        </w:rPr>
        <w:t>W tym roku Hospicjum domowe – Archidiecezjalny Zespół Domowej Opieki</w:t>
      </w:r>
      <w:r w:rsidRPr="00D14315">
        <w:rPr>
          <w:rFonts w:ascii="Arial" w:hAnsi="Arial" w:cs="Arial"/>
          <w:b/>
          <w:bCs/>
          <w:spacing w:val="-6"/>
          <w:sz w:val="20"/>
          <w:szCs w:val="20"/>
        </w:rPr>
        <w:t xml:space="preserve"> </w:t>
      </w:r>
      <w:r w:rsidRPr="00D14315">
        <w:rPr>
          <w:rFonts w:ascii="Arial" w:hAnsi="Arial" w:cs="Arial"/>
          <w:spacing w:val="-6"/>
          <w:sz w:val="20"/>
          <w:szCs w:val="20"/>
        </w:rPr>
        <w:t>Paliatywnej z Warszawy – obchodzi jubileusz 25-lecia działalności.</w:t>
      </w:r>
    </w:p>
    <w:p w14:paraId="11A8F899" w14:textId="77777777" w:rsidR="00045592" w:rsidRDefault="00045592">
      <w:pPr>
        <w:spacing w:line="360" w:lineRule="auto"/>
        <w:jc w:val="both"/>
        <w:rPr>
          <w:rFonts w:ascii="Arial" w:eastAsia="Arial" w:hAnsi="Arial" w:cs="Arial"/>
          <w:sz w:val="20"/>
          <w:szCs w:val="20"/>
        </w:rPr>
      </w:pPr>
    </w:p>
    <w:p w14:paraId="1A55C726" w14:textId="77777777" w:rsidR="00045592" w:rsidRDefault="00B93E6E">
      <w:pPr>
        <w:spacing w:after="120" w:line="23" w:lineRule="atLeast"/>
        <w:jc w:val="both"/>
        <w:rPr>
          <w:rFonts w:ascii="Arial" w:eastAsia="Arial" w:hAnsi="Arial" w:cs="Arial"/>
          <w:b/>
          <w:bCs/>
          <w:sz w:val="18"/>
          <w:szCs w:val="18"/>
        </w:rPr>
      </w:pPr>
      <w:r>
        <w:rPr>
          <w:rFonts w:ascii="Arial" w:hAnsi="Arial"/>
          <w:b/>
          <w:bCs/>
          <w:sz w:val="18"/>
          <w:szCs w:val="18"/>
        </w:rPr>
        <w:t>O ERGO Hestii:</w:t>
      </w:r>
    </w:p>
    <w:p w14:paraId="67C5ADCE" w14:textId="77777777" w:rsidR="00045592" w:rsidRDefault="00B93E6E">
      <w:pPr>
        <w:spacing w:line="264" w:lineRule="auto"/>
        <w:jc w:val="both"/>
        <w:rPr>
          <w:rFonts w:ascii="Arial" w:eastAsia="Arial" w:hAnsi="Arial" w:cs="Arial"/>
          <w:sz w:val="18"/>
          <w:szCs w:val="18"/>
        </w:rPr>
      </w:pPr>
      <w:r>
        <w:rPr>
          <w:rFonts w:ascii="Arial" w:hAnsi="Arial"/>
          <w:sz w:val="18"/>
          <w:szCs w:val="18"/>
        </w:rPr>
        <w:t xml:space="preserve">Grupa ERGO Hestia to druga co do wielkości firma ubezpieczeniowa na polskim rynku, pionier najbardziej innowacyjnych rozwiązań w tym sektorze. Od niemal 30 lat pozostaje wiarygodnym i niezawodnym partnerem oferującym najwyższej jakości produkty i usługi. </w:t>
      </w:r>
    </w:p>
    <w:p w14:paraId="25A9B019" w14:textId="77777777" w:rsidR="00045592" w:rsidRDefault="00045592">
      <w:pPr>
        <w:spacing w:line="264" w:lineRule="auto"/>
        <w:jc w:val="both"/>
        <w:rPr>
          <w:rFonts w:ascii="Arial" w:eastAsia="Arial" w:hAnsi="Arial" w:cs="Arial"/>
          <w:sz w:val="18"/>
          <w:szCs w:val="18"/>
        </w:rPr>
      </w:pPr>
    </w:p>
    <w:p w14:paraId="79D57703" w14:textId="77777777" w:rsidR="00045592" w:rsidRDefault="00B93E6E">
      <w:pPr>
        <w:spacing w:line="264" w:lineRule="auto"/>
        <w:jc w:val="both"/>
        <w:rPr>
          <w:rFonts w:ascii="Arial" w:eastAsia="Arial" w:hAnsi="Arial" w:cs="Arial"/>
          <w:sz w:val="18"/>
          <w:szCs w:val="18"/>
        </w:rPr>
      </w:pPr>
      <w:r>
        <w:rPr>
          <w:rFonts w:ascii="Arial" w:hAnsi="Arial"/>
          <w:sz w:val="18"/>
          <w:szCs w:val="18"/>
        </w:rPr>
        <w:t>Co roku zapewnia ochronę ponad 3 milionom klient</w:t>
      </w:r>
      <w:r>
        <w:rPr>
          <w:rFonts w:ascii="Arial" w:hAnsi="Arial"/>
          <w:sz w:val="18"/>
          <w:szCs w:val="18"/>
          <w:lang w:val="es-ES_tradnl"/>
        </w:rPr>
        <w:t>ó</w:t>
      </w:r>
      <w:r>
        <w:rPr>
          <w:rFonts w:ascii="Arial" w:hAnsi="Arial"/>
          <w:sz w:val="18"/>
          <w:szCs w:val="18"/>
        </w:rPr>
        <w:t xml:space="preserve">w indywidualnych oraz kilkuset tysiącom firm i przedsiębiorstw. </w:t>
      </w:r>
    </w:p>
    <w:p w14:paraId="0D439652" w14:textId="77777777" w:rsidR="00045592" w:rsidRDefault="00B93E6E">
      <w:pPr>
        <w:spacing w:line="264" w:lineRule="auto"/>
        <w:jc w:val="both"/>
        <w:rPr>
          <w:rFonts w:ascii="Arial" w:eastAsia="Arial" w:hAnsi="Arial" w:cs="Arial"/>
          <w:sz w:val="18"/>
          <w:szCs w:val="18"/>
        </w:rPr>
      </w:pPr>
      <w:r>
        <w:rPr>
          <w:rFonts w:ascii="Arial" w:hAnsi="Arial"/>
          <w:sz w:val="18"/>
          <w:szCs w:val="18"/>
          <w:lang w:val="de-DE"/>
        </w:rPr>
        <w:t>Grup</w:t>
      </w:r>
      <w:r>
        <w:rPr>
          <w:rFonts w:ascii="Arial" w:hAnsi="Arial"/>
          <w:sz w:val="18"/>
          <w:szCs w:val="18"/>
        </w:rPr>
        <w:t>ę ERGO Hestia tworzą dwie spółki ubezpieczeniowe: STU ERGO Hestia SA i STU na Życie ERGO Hestia SA. Spółki Grupy oferują ubezpieczenia dla klient</w:t>
      </w:r>
      <w:r>
        <w:rPr>
          <w:rFonts w:ascii="Arial" w:hAnsi="Arial"/>
          <w:sz w:val="18"/>
          <w:szCs w:val="18"/>
          <w:lang w:val="es-ES_tradnl"/>
        </w:rPr>
        <w:t>ó</w:t>
      </w:r>
      <w:r>
        <w:rPr>
          <w:rFonts w:ascii="Arial" w:hAnsi="Arial"/>
          <w:sz w:val="18"/>
          <w:szCs w:val="18"/>
        </w:rPr>
        <w:t xml:space="preserve">w indywidualnych w zakresie ochrony majątku i życia, a także dla przemysłu oraz małego i średniego biznesu. Nasze ubezpieczenia oferowane są pod 4 markami: ERGO Hestia, MTU, mtu24.pl oraz You Can Drive. </w:t>
      </w:r>
    </w:p>
    <w:p w14:paraId="74EA6E60" w14:textId="77777777" w:rsidR="00045592" w:rsidRDefault="00045592">
      <w:pPr>
        <w:spacing w:line="264" w:lineRule="auto"/>
        <w:jc w:val="both"/>
        <w:rPr>
          <w:rFonts w:ascii="Arial" w:eastAsia="Arial" w:hAnsi="Arial" w:cs="Arial"/>
          <w:sz w:val="18"/>
          <w:szCs w:val="18"/>
        </w:rPr>
      </w:pPr>
    </w:p>
    <w:p w14:paraId="6099479E" w14:textId="77777777" w:rsidR="00045592" w:rsidRDefault="00B93E6E">
      <w:pPr>
        <w:spacing w:line="264" w:lineRule="auto"/>
        <w:jc w:val="both"/>
        <w:rPr>
          <w:rFonts w:ascii="Arial" w:eastAsia="Arial" w:hAnsi="Arial" w:cs="Arial"/>
          <w:sz w:val="18"/>
          <w:szCs w:val="18"/>
        </w:rPr>
      </w:pPr>
      <w:r>
        <w:rPr>
          <w:rFonts w:ascii="Arial" w:hAnsi="Arial"/>
          <w:sz w:val="18"/>
          <w:szCs w:val="18"/>
        </w:rPr>
        <w:t>Sopockie Towarzystwo Ubezpieczeń ERGO Hestia powstało w 1991 roku. Dzięki dynamicznemu rozwojowi osiągnęło pozycję największej firmy ubezpieczeniowej spośr</w:t>
      </w:r>
      <w:r>
        <w:rPr>
          <w:rFonts w:ascii="Arial" w:hAnsi="Arial"/>
          <w:sz w:val="18"/>
          <w:szCs w:val="18"/>
          <w:lang w:val="es-ES_tradnl"/>
        </w:rPr>
        <w:t>ó</w:t>
      </w:r>
      <w:r>
        <w:rPr>
          <w:rFonts w:ascii="Arial" w:hAnsi="Arial"/>
          <w:sz w:val="18"/>
          <w:szCs w:val="18"/>
        </w:rPr>
        <w:t>d powstałych w warunkach gospodarki wolnorynkowej w Polsce. Głównym akcjonariuszem spółek Grupy ERGO Hestia jest międzynarodowy koncern ubezpieczeniowy ERGO Versicherungsgruppe AG, należący do największego reasekuratora, Munich Re.</w:t>
      </w:r>
    </w:p>
    <w:p w14:paraId="735D6438" w14:textId="77777777" w:rsidR="00045592" w:rsidRDefault="00045592">
      <w:pPr>
        <w:spacing w:line="264" w:lineRule="auto"/>
        <w:jc w:val="both"/>
        <w:rPr>
          <w:rFonts w:ascii="Arial" w:eastAsia="Arial" w:hAnsi="Arial" w:cs="Arial"/>
          <w:sz w:val="18"/>
          <w:szCs w:val="18"/>
        </w:rPr>
      </w:pPr>
    </w:p>
    <w:p w14:paraId="60DAA0CB" w14:textId="77777777" w:rsidR="00045592" w:rsidRDefault="00B93E6E">
      <w:pPr>
        <w:spacing w:line="264" w:lineRule="auto"/>
        <w:jc w:val="both"/>
      </w:pPr>
      <w:r>
        <w:rPr>
          <w:rFonts w:ascii="Arial" w:hAnsi="Arial"/>
          <w:sz w:val="18"/>
          <w:szCs w:val="18"/>
        </w:rPr>
        <w:t>Prezesem Grupy ERGO Hestia od niemal 30 lat funkcjonowania firmy jest Piotr Maria Śliwicki.</w:t>
      </w:r>
    </w:p>
    <w:sectPr w:rsidR="00045592">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CA48" w14:textId="77777777" w:rsidR="00E466C3" w:rsidRDefault="00E466C3">
      <w:r>
        <w:separator/>
      </w:r>
    </w:p>
  </w:endnote>
  <w:endnote w:type="continuationSeparator" w:id="0">
    <w:p w14:paraId="32B338ED" w14:textId="77777777" w:rsidR="00E466C3" w:rsidRDefault="00E4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A3E5" w14:textId="77777777" w:rsidR="00045592" w:rsidRDefault="0004559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3AFD" w14:textId="77777777" w:rsidR="00E466C3" w:rsidRDefault="00E466C3">
      <w:r>
        <w:separator/>
      </w:r>
    </w:p>
  </w:footnote>
  <w:footnote w:type="continuationSeparator" w:id="0">
    <w:p w14:paraId="45354A36" w14:textId="77777777" w:rsidR="00E466C3" w:rsidRDefault="00E4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79C5" w14:textId="77777777" w:rsidR="00045592" w:rsidRDefault="00045592">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636BF"/>
    <w:multiLevelType w:val="multilevel"/>
    <w:tmpl w:val="EDD4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92"/>
    <w:rsid w:val="00045592"/>
    <w:rsid w:val="000B483A"/>
    <w:rsid w:val="00453506"/>
    <w:rsid w:val="005302F4"/>
    <w:rsid w:val="0059742A"/>
    <w:rsid w:val="006C2887"/>
    <w:rsid w:val="00773073"/>
    <w:rsid w:val="00793CEF"/>
    <w:rsid w:val="00A07CA1"/>
    <w:rsid w:val="00B93E6E"/>
    <w:rsid w:val="00E03E22"/>
    <w:rsid w:val="00E374C2"/>
    <w:rsid w:val="00E46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13F9"/>
  <w15:docId w15:val="{328C4B25-9518-4F59-8AF8-3E011665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uiPriority w:val="34"/>
    <w:qFormat/>
    <w:pPr>
      <w:ind w:left="720"/>
    </w:pPr>
    <w:rPr>
      <w:rFonts w:ascii="Calibri" w:hAnsi="Calibri" w:cs="Arial Unicode MS"/>
      <w:color w:val="000000"/>
      <w:sz w:val="24"/>
      <w:szCs w:val="24"/>
      <w:u w:color="000000"/>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cze">
    <w:name w:val="Łącze"/>
    <w:rPr>
      <w:outline w:val="0"/>
      <w:color w:val="0563C1"/>
      <w:u w:val="single" w:color="0563C1"/>
    </w:rPr>
  </w:style>
  <w:style w:type="character" w:customStyle="1" w:styleId="Hyperlink0">
    <w:name w:val="Hyperlink.0"/>
    <w:basedOn w:val="cze"/>
    <w:rPr>
      <w:rFonts w:ascii="Arial" w:eastAsia="Arial" w:hAnsi="Arial" w:cs="Arial"/>
      <w:outline w:val="0"/>
      <w:color w:val="0563C1"/>
      <w:sz w:val="20"/>
      <w:szCs w:val="20"/>
      <w:u w:val="single" w:color="0563C1"/>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93E6E"/>
    <w:rPr>
      <w:b/>
      <w:bCs/>
    </w:rPr>
  </w:style>
  <w:style w:type="character" w:customStyle="1" w:styleId="TematkomentarzaZnak">
    <w:name w:val="Temat komentarza Znak"/>
    <w:basedOn w:val="TekstkomentarzaZnak"/>
    <w:link w:val="Tematkomentarza"/>
    <w:uiPriority w:val="99"/>
    <w:semiHidden/>
    <w:rsid w:val="00B93E6E"/>
    <w:rPr>
      <w:rFonts w:cs="Arial Unicode MS"/>
      <w:b/>
      <w:bCs/>
      <w:color w:val="000000"/>
      <w:u w:color="000000"/>
    </w:rPr>
  </w:style>
  <w:style w:type="character" w:styleId="Nierozpoznanawzmianka">
    <w:name w:val="Unresolved Mention"/>
    <w:basedOn w:val="Domylnaczcionkaakapitu"/>
    <w:uiPriority w:val="99"/>
    <w:semiHidden/>
    <w:unhideWhenUsed/>
    <w:rsid w:val="00E03E22"/>
    <w:rPr>
      <w:color w:val="605E5C"/>
      <w:shd w:val="clear" w:color="auto" w:fill="E1DFDD"/>
    </w:rPr>
  </w:style>
  <w:style w:type="character" w:styleId="Pogrubienie">
    <w:name w:val="Strong"/>
    <w:uiPriority w:val="22"/>
    <w:qFormat/>
    <w:rsid w:val="006C2887"/>
    <w:rPr>
      <w:b/>
      <w:bCs/>
    </w:rPr>
  </w:style>
  <w:style w:type="character" w:styleId="Uwydatnienie">
    <w:name w:val="Emphasis"/>
    <w:uiPriority w:val="20"/>
    <w:qFormat/>
    <w:rsid w:val="006C2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rodatischner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ukaszlamza.wordpress.com" TargetMode="External"/><Relationship Id="rId4" Type="http://schemas.openxmlformats.org/officeDocument/2006/relationships/webSettings" Target="webSettings.xml"/><Relationship Id="rId9" Type="http://schemas.openxmlformats.org/officeDocument/2006/relationships/hyperlink" Target="http://facebook.com/co.robi.lukasz.lamz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1474</Words>
  <Characters>8845</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Miliszewski Wiktor</cp:lastModifiedBy>
  <cp:revision>4</cp:revision>
  <dcterms:created xsi:type="dcterms:W3CDTF">2021-11-04T08:43:00Z</dcterms:created>
  <dcterms:modified xsi:type="dcterms:W3CDTF">2021-11-04T09:04:00Z</dcterms:modified>
</cp:coreProperties>
</file>