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5C" w:rsidRDefault="00012D5C">
      <w:pPr>
        <w:ind w:hanging="2"/>
        <w:jc w:val="both"/>
        <w:rPr>
          <w:rFonts w:ascii="Verdana" w:eastAsia="Verdana" w:hAnsi="Verdana" w:cs="Verdana"/>
          <w:sz w:val="20"/>
          <w:szCs w:val="20"/>
        </w:rPr>
      </w:pPr>
    </w:p>
    <w:p w:rsidR="00012D5C" w:rsidRDefault="006F47AE">
      <w:pPr>
        <w:ind w:hanging="2"/>
        <w:jc w:val="right"/>
        <w:rPr>
          <w:rFonts w:ascii="Verdana" w:eastAsia="Verdana" w:hAnsi="Verdana" w:cs="Verdana"/>
          <w:b/>
          <w:sz w:val="20"/>
          <w:szCs w:val="20"/>
        </w:rPr>
      </w:pPr>
      <w:r>
        <w:rPr>
          <w:rFonts w:ascii="Verdana" w:eastAsia="Verdana" w:hAnsi="Verdana" w:cs="Verdana"/>
          <w:sz w:val="20"/>
          <w:szCs w:val="20"/>
        </w:rPr>
        <w:t>Warszawa, 24.11.2021 r.</w:t>
      </w:r>
    </w:p>
    <w:p w:rsidR="00012D5C" w:rsidRDefault="00012D5C">
      <w:pPr>
        <w:spacing w:before="240" w:after="240"/>
        <w:ind w:hanging="2"/>
        <w:jc w:val="center"/>
        <w:rPr>
          <w:rFonts w:ascii="Verdana" w:eastAsia="Verdana" w:hAnsi="Verdana" w:cs="Verdana"/>
          <w:b/>
          <w:color w:val="000000"/>
          <w:sz w:val="24"/>
          <w:szCs w:val="24"/>
        </w:rPr>
      </w:pPr>
      <w:bookmarkStart w:id="0" w:name="_heading=h.gjdgxs" w:colFirst="0" w:colLast="0"/>
      <w:bookmarkEnd w:id="0"/>
    </w:p>
    <w:p w:rsidR="00012D5C" w:rsidRDefault="006F47AE">
      <w:pPr>
        <w:spacing w:before="240" w:after="240"/>
        <w:ind w:hanging="2"/>
        <w:jc w:val="center"/>
        <w:rPr>
          <w:rFonts w:ascii="Verdana" w:eastAsia="Verdana" w:hAnsi="Verdana" w:cs="Verdana"/>
          <w:b/>
          <w:color w:val="000000"/>
          <w:sz w:val="24"/>
          <w:szCs w:val="24"/>
        </w:rPr>
      </w:pPr>
      <w:r>
        <w:rPr>
          <w:rFonts w:ascii="Verdana" w:eastAsia="Verdana" w:hAnsi="Verdana" w:cs="Verdana"/>
          <w:b/>
          <w:color w:val="000000"/>
          <w:sz w:val="24"/>
          <w:szCs w:val="24"/>
        </w:rPr>
        <w:t>Carrefour poszerza listę bonusów świątecznych dla swoich pracowników</w:t>
      </w: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b/>
          <w:sz w:val="20"/>
          <w:szCs w:val="20"/>
        </w:rPr>
      </w:pPr>
      <w:bookmarkStart w:id="1" w:name="_heading=h.30j0zll" w:colFirst="0" w:colLast="0"/>
      <w:bookmarkEnd w:id="1"/>
      <w:r>
        <w:rPr>
          <w:rFonts w:ascii="Verdana" w:eastAsia="Verdana" w:hAnsi="Verdana" w:cs="Verdana"/>
          <w:b/>
          <w:sz w:val="20"/>
          <w:szCs w:val="20"/>
        </w:rPr>
        <w:t xml:space="preserve">Grudzień to najgorętszy okres handlowy w całym roku. Carrefour Polska doceniając wysiłek i zaangażowanie wszystkich swoich zespołów, poszerzył listę bonusów przygotowanych dla swoich pracowników przed Świętami Bożego Narodzenia. </w:t>
      </w: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sz w:val="20"/>
          <w:szCs w:val="20"/>
        </w:rPr>
      </w:pPr>
      <w:bookmarkStart w:id="2" w:name="_heading=h.ghwf642y2lu0" w:colFirst="0" w:colLast="0"/>
      <w:bookmarkEnd w:id="2"/>
      <w:r>
        <w:rPr>
          <w:rFonts w:ascii="Verdana" w:eastAsia="Verdana" w:hAnsi="Verdana" w:cs="Verdana"/>
          <w:sz w:val="20"/>
          <w:szCs w:val="20"/>
        </w:rPr>
        <w:t>Carrefour Polska konsekwen</w:t>
      </w:r>
      <w:r>
        <w:rPr>
          <w:rFonts w:ascii="Verdana" w:eastAsia="Verdana" w:hAnsi="Verdana" w:cs="Verdana"/>
          <w:sz w:val="20"/>
          <w:szCs w:val="20"/>
        </w:rPr>
        <w:t>tnie kontynuuje swoje inwestycje w podnoszenie jakości i warunków pracy swoich pracowników. W połowie tego roku sieć wprowadziła podwyżki wynagrodzenia zasadniczego dla 80% załogi, a także nową politykę wynagradzania, benefitów i rozwoju. Wśród nowych świa</w:t>
      </w:r>
      <w:r>
        <w:rPr>
          <w:rFonts w:ascii="Verdana" w:eastAsia="Verdana" w:hAnsi="Verdana" w:cs="Verdana"/>
          <w:sz w:val="20"/>
          <w:szCs w:val="20"/>
        </w:rPr>
        <w:t>dczeń pojawiła się premia dla wszystkich pracowników sieci, która uzależniona jest od wyników zespołowych i indywidualnych. Rozbudowany pakiet świadczeń pozapłacowych obejmujący dziś, m.in.: dostęp do ubezpieczeń, rabatów na zakupy w sklepach Carrefour, wy</w:t>
      </w:r>
      <w:r>
        <w:rPr>
          <w:rFonts w:ascii="Verdana" w:eastAsia="Verdana" w:hAnsi="Verdana" w:cs="Verdana"/>
          <w:sz w:val="20"/>
          <w:szCs w:val="20"/>
        </w:rPr>
        <w:t xml:space="preserve">prawek dla dzieci, pakietu </w:t>
      </w:r>
      <w:r w:rsidR="00F41FA7">
        <w:rPr>
          <w:rFonts w:ascii="Verdana" w:eastAsia="Verdana" w:hAnsi="Verdana" w:cs="Verdana"/>
          <w:sz w:val="20"/>
          <w:szCs w:val="20"/>
        </w:rPr>
        <w:t>sportowo-</w:t>
      </w:r>
      <w:r>
        <w:rPr>
          <w:rFonts w:ascii="Verdana" w:eastAsia="Verdana" w:hAnsi="Verdana" w:cs="Verdana"/>
          <w:sz w:val="20"/>
          <w:szCs w:val="20"/>
        </w:rPr>
        <w:t xml:space="preserve">rekreacyjnego oraz nowego, atrakcyjnego pakietu prywatnej opieki medycznej Lux </w:t>
      </w:r>
      <w:proofErr w:type="spellStart"/>
      <w:r>
        <w:rPr>
          <w:rFonts w:ascii="Verdana" w:eastAsia="Verdana" w:hAnsi="Verdana" w:cs="Verdana"/>
          <w:sz w:val="20"/>
          <w:szCs w:val="20"/>
        </w:rPr>
        <w:t>Med</w:t>
      </w:r>
      <w:proofErr w:type="spellEnd"/>
      <w:r>
        <w:rPr>
          <w:rFonts w:ascii="Verdana" w:eastAsia="Verdana" w:hAnsi="Verdana" w:cs="Verdana"/>
          <w:sz w:val="20"/>
          <w:szCs w:val="20"/>
        </w:rPr>
        <w:t xml:space="preserve"> (od 1 zł)  dla wszystkich pracowników i ich rodzin. Przed Świętami pracownicy sieci otrzymają również dodatkowo bonusy świąteczne.</w:t>
      </w: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b/>
          <w:sz w:val="20"/>
          <w:szCs w:val="20"/>
        </w:rPr>
      </w:pPr>
      <w:r>
        <w:rPr>
          <w:rFonts w:ascii="Verdana" w:eastAsia="Verdana" w:hAnsi="Verdana" w:cs="Verdana"/>
          <w:b/>
          <w:sz w:val="20"/>
          <w:szCs w:val="20"/>
        </w:rPr>
        <w:t>Premia za IV kw</w:t>
      </w:r>
      <w:r>
        <w:rPr>
          <w:rFonts w:ascii="Verdana" w:eastAsia="Verdana" w:hAnsi="Verdana" w:cs="Verdana"/>
          <w:b/>
          <w:sz w:val="20"/>
          <w:szCs w:val="20"/>
        </w:rPr>
        <w:t xml:space="preserve">artał powiększona o 50% </w:t>
      </w: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sz w:val="20"/>
          <w:szCs w:val="20"/>
        </w:rPr>
      </w:pPr>
      <w:r>
        <w:rPr>
          <w:rFonts w:ascii="Verdana" w:eastAsia="Verdana" w:hAnsi="Verdana" w:cs="Verdana"/>
          <w:sz w:val="20"/>
          <w:szCs w:val="20"/>
        </w:rPr>
        <w:t>Dla pracowników zatrudnionych w strukturach sklepów na wybranych stanowiskach o profilu wykonawczym i operacyjnym</w:t>
      </w:r>
      <w:bookmarkStart w:id="3" w:name="_GoBack"/>
      <w:bookmarkEnd w:id="3"/>
      <w:r>
        <w:rPr>
          <w:rFonts w:ascii="Verdana" w:eastAsia="Verdana" w:hAnsi="Verdana" w:cs="Verdana"/>
          <w:sz w:val="20"/>
          <w:szCs w:val="20"/>
        </w:rPr>
        <w:t xml:space="preserve"> premia za czwarty kwartał 2021 roku podwyższona zostanie jednorazowo o 50%. </w:t>
      </w: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b/>
          <w:sz w:val="20"/>
          <w:szCs w:val="20"/>
        </w:rPr>
      </w:pPr>
      <w:r>
        <w:rPr>
          <w:rFonts w:ascii="Verdana" w:eastAsia="Verdana" w:hAnsi="Verdana" w:cs="Verdana"/>
          <w:b/>
          <w:sz w:val="20"/>
          <w:szCs w:val="20"/>
        </w:rPr>
        <w:t>Premia indywidualna dla wszystkich praco</w:t>
      </w:r>
      <w:r>
        <w:rPr>
          <w:rFonts w:ascii="Verdana" w:eastAsia="Verdana" w:hAnsi="Verdana" w:cs="Verdana"/>
          <w:b/>
          <w:sz w:val="20"/>
          <w:szCs w:val="20"/>
        </w:rPr>
        <w:t>wników sklepów</w:t>
      </w: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sz w:val="20"/>
          <w:szCs w:val="20"/>
        </w:rPr>
      </w:pPr>
      <w:r>
        <w:rPr>
          <w:rFonts w:ascii="Verdana" w:eastAsia="Verdana" w:hAnsi="Verdana" w:cs="Verdana"/>
          <w:sz w:val="20"/>
          <w:szCs w:val="20"/>
        </w:rPr>
        <w:t>Obejmie przed Świętami zarówno sklepy, które zrealizowały swoje cele ekonomiczne jak również te, które ich nie zrealizowały. Chcąc docenić pracowników wszystkich swoich sklepów, Carrefour będzie kontynuował wypłacanie premii za cele indywidu</w:t>
      </w:r>
      <w:r>
        <w:rPr>
          <w:rFonts w:ascii="Verdana" w:eastAsia="Verdana" w:hAnsi="Verdana" w:cs="Verdana"/>
          <w:sz w:val="20"/>
          <w:szCs w:val="20"/>
        </w:rPr>
        <w:t xml:space="preserve">alne za IV kwartał 2021 roku wszystkim pracownikom sklepów. </w:t>
      </w: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b/>
          <w:sz w:val="20"/>
          <w:szCs w:val="20"/>
        </w:rPr>
      </w:pPr>
      <w:r>
        <w:rPr>
          <w:rFonts w:ascii="Verdana" w:eastAsia="Verdana" w:hAnsi="Verdana" w:cs="Verdana"/>
          <w:b/>
          <w:sz w:val="20"/>
          <w:szCs w:val="20"/>
        </w:rPr>
        <w:t>Grudniowy rabat z kartą pracownika - w czwartki 20%</w:t>
      </w: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sz w:val="20"/>
          <w:szCs w:val="20"/>
        </w:rPr>
      </w:pPr>
      <w:r>
        <w:rPr>
          <w:rFonts w:ascii="Verdana" w:eastAsia="Verdana" w:hAnsi="Verdana" w:cs="Verdana"/>
          <w:sz w:val="20"/>
          <w:szCs w:val="20"/>
        </w:rPr>
        <w:t>We wszystkie czwartki w grudniu 2021 roku pracownicy Carrefour będą mogli skorzystać z podwojonego rabatu na zakupy w Carrefour z kartą pracown</w:t>
      </w:r>
      <w:r>
        <w:rPr>
          <w:rFonts w:ascii="Verdana" w:eastAsia="Verdana" w:hAnsi="Verdana" w:cs="Verdana"/>
          <w:sz w:val="20"/>
          <w:szCs w:val="20"/>
        </w:rPr>
        <w:t xml:space="preserve">ika. W te dni, , pracownicy sieci zaoszczędzą aż 20% na swoich zakupach. </w:t>
      </w: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b/>
          <w:sz w:val="20"/>
          <w:szCs w:val="20"/>
        </w:rPr>
      </w:pPr>
      <w:bookmarkStart w:id="4" w:name="_heading=h.1fob9te" w:colFirst="0" w:colLast="0"/>
      <w:bookmarkEnd w:id="4"/>
      <w:r>
        <w:rPr>
          <w:rFonts w:ascii="Verdana" w:eastAsia="Verdana" w:hAnsi="Verdana" w:cs="Verdana"/>
          <w:b/>
          <w:sz w:val="20"/>
          <w:szCs w:val="20"/>
        </w:rPr>
        <w:t>Wyższe bony świąteczne oraz kupony rabatowe</w:t>
      </w: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sz w:val="20"/>
          <w:szCs w:val="20"/>
        </w:rPr>
      </w:pPr>
      <w:r>
        <w:rPr>
          <w:rFonts w:ascii="Verdana" w:eastAsia="Verdana" w:hAnsi="Verdana" w:cs="Verdana"/>
          <w:sz w:val="20"/>
          <w:szCs w:val="20"/>
        </w:rPr>
        <w:t>W tym roku świąteczne karty podarunkowe Carrefour przyznawane w ramach działalności socjalnej będą opiewały na wyższe kwoty. Zależnie od w</w:t>
      </w:r>
      <w:r>
        <w:rPr>
          <w:rFonts w:ascii="Verdana" w:eastAsia="Verdana" w:hAnsi="Verdana" w:cs="Verdana"/>
          <w:sz w:val="20"/>
          <w:szCs w:val="20"/>
        </w:rPr>
        <w:t xml:space="preserve">ynagrodzenia, pracownicy firmy </w:t>
      </w:r>
      <w:r>
        <w:rPr>
          <w:rFonts w:ascii="Verdana" w:eastAsia="Verdana" w:hAnsi="Verdana" w:cs="Verdana"/>
          <w:sz w:val="20"/>
          <w:szCs w:val="20"/>
        </w:rPr>
        <w:lastRenderedPageBreak/>
        <w:t>otrzymają bony o łącznej wartości 1000, 800 lub 600 zł. Do bonów podarunkowych wydane zostaną również kupony rabatowe - Gwiazdkowy Pakiet Podarunkowy.</w:t>
      </w:r>
    </w:p>
    <w:p w:rsidR="00012D5C" w:rsidRDefault="00012D5C">
      <w:pPr>
        <w:pBdr>
          <w:top w:val="nil"/>
          <w:left w:val="nil"/>
          <w:bottom w:val="nil"/>
          <w:right w:val="nil"/>
          <w:between w:val="nil"/>
        </w:pBdr>
        <w:tabs>
          <w:tab w:val="left" w:pos="1995"/>
          <w:tab w:val="left" w:pos="3329"/>
        </w:tabs>
        <w:spacing w:after="120"/>
        <w:ind w:hanging="2"/>
        <w:jc w:val="both"/>
        <w:rPr>
          <w:rFonts w:ascii="Verdana" w:eastAsia="Verdana" w:hAnsi="Verdana" w:cs="Verdana"/>
          <w:sz w:val="20"/>
          <w:szCs w:val="20"/>
        </w:rPr>
      </w:pPr>
    </w:p>
    <w:p w:rsidR="00012D5C" w:rsidRDefault="006F47AE">
      <w:pPr>
        <w:pBdr>
          <w:top w:val="nil"/>
          <w:left w:val="nil"/>
          <w:bottom w:val="nil"/>
          <w:right w:val="nil"/>
          <w:between w:val="nil"/>
        </w:pBdr>
        <w:tabs>
          <w:tab w:val="left" w:pos="1995"/>
          <w:tab w:val="left" w:pos="3329"/>
        </w:tabs>
        <w:spacing w:after="120"/>
        <w:ind w:hanging="2"/>
        <w:jc w:val="both"/>
        <w:rPr>
          <w:rFonts w:ascii="Verdana" w:eastAsia="Verdana" w:hAnsi="Verdana" w:cs="Verdana"/>
          <w:b/>
          <w:color w:val="595959"/>
          <w:sz w:val="16"/>
          <w:szCs w:val="16"/>
        </w:rPr>
      </w:pPr>
      <w:r>
        <w:rPr>
          <w:rFonts w:ascii="Verdana" w:eastAsia="Verdana" w:hAnsi="Verdana" w:cs="Verdana"/>
          <w:b/>
          <w:color w:val="595959"/>
          <w:sz w:val="16"/>
          <w:szCs w:val="16"/>
        </w:rPr>
        <w:t>O Carrefour</w:t>
      </w:r>
    </w:p>
    <w:p w:rsidR="00012D5C" w:rsidRDefault="006F47AE">
      <w:pPr>
        <w:pBdr>
          <w:top w:val="nil"/>
          <w:left w:val="nil"/>
          <w:bottom w:val="nil"/>
          <w:right w:val="nil"/>
          <w:between w:val="nil"/>
        </w:pBdr>
        <w:shd w:val="clear" w:color="auto" w:fill="FFFFFF"/>
        <w:spacing w:after="120"/>
        <w:ind w:hanging="2"/>
        <w:jc w:val="both"/>
        <w:rPr>
          <w:rFonts w:ascii="Verdana" w:eastAsia="Verdana" w:hAnsi="Verdana" w:cs="Verdana"/>
          <w:color w:val="595959"/>
          <w:sz w:val="16"/>
          <w:szCs w:val="16"/>
        </w:rPr>
      </w:pPr>
      <w:r>
        <w:rPr>
          <w:rFonts w:ascii="Verdana" w:eastAsia="Verdana" w:hAnsi="Verdana" w:cs="Verdana"/>
          <w:color w:val="595959"/>
          <w:sz w:val="16"/>
          <w:szCs w:val="16"/>
        </w:rPr>
        <w:t xml:space="preserve">Carrefour Polska to </w:t>
      </w:r>
      <w:proofErr w:type="spellStart"/>
      <w:r>
        <w:rPr>
          <w:rFonts w:ascii="Verdana" w:eastAsia="Verdana" w:hAnsi="Verdana" w:cs="Verdana"/>
          <w:color w:val="595959"/>
          <w:sz w:val="16"/>
          <w:szCs w:val="16"/>
        </w:rPr>
        <w:t>omnikanałowa</w:t>
      </w:r>
      <w:proofErr w:type="spellEnd"/>
      <w:r>
        <w:rPr>
          <w:rFonts w:ascii="Verdana" w:eastAsia="Verdana" w:hAnsi="Verdana" w:cs="Verdana"/>
          <w:color w:val="595959"/>
          <w:sz w:val="16"/>
          <w:szCs w:val="16"/>
        </w:rPr>
        <w:t xml:space="preserve"> sieć handlowa, pod szyldem której działa w Polsce ponad 900 sklepów w 6 formatach: hipermarketów, supermarketów, sklepów hurtowo-dyskontowych, osiedlowych i specjalistycznych oraz sklepu internetowego. Carrefour jest w Pols</w:t>
      </w:r>
      <w:r>
        <w:rPr>
          <w:rFonts w:ascii="Verdana" w:eastAsia="Verdana" w:hAnsi="Verdana" w:cs="Verdana"/>
          <w:color w:val="595959"/>
          <w:sz w:val="16"/>
          <w:szCs w:val="16"/>
        </w:rPr>
        <w:t>ce również właścicielem sieci 20 centrów handlowych o łącznej powierzchni ponad 230 000 GLA oraz sieci ponad 40 stacji paliw.</w:t>
      </w:r>
    </w:p>
    <w:p w:rsidR="00012D5C" w:rsidRDefault="006F47AE">
      <w:pPr>
        <w:pBdr>
          <w:top w:val="nil"/>
          <w:left w:val="nil"/>
          <w:bottom w:val="nil"/>
          <w:right w:val="nil"/>
          <w:between w:val="nil"/>
        </w:pBdr>
        <w:shd w:val="clear" w:color="auto" w:fill="FFFFFF"/>
        <w:spacing w:after="120"/>
        <w:ind w:hanging="2"/>
        <w:jc w:val="both"/>
        <w:rPr>
          <w:rFonts w:ascii="Verdana" w:eastAsia="Verdana" w:hAnsi="Verdana" w:cs="Verdana"/>
          <w:color w:val="595959"/>
          <w:sz w:val="16"/>
          <w:szCs w:val="16"/>
        </w:rPr>
      </w:pPr>
      <w:bookmarkStart w:id="5" w:name="_heading=h.3znysh7" w:colFirst="0" w:colLast="0"/>
      <w:bookmarkEnd w:id="5"/>
      <w:r>
        <w:rPr>
          <w:rFonts w:ascii="Verdana" w:eastAsia="Verdana" w:hAnsi="Verdana" w:cs="Verdana"/>
          <w:color w:val="595959"/>
          <w:sz w:val="16"/>
          <w:szCs w:val="16"/>
        </w:rPr>
        <w:t xml:space="preserve">Carrefour, jako jeden ze światowych liderów handlu spożywczego, jest silną </w:t>
      </w:r>
      <w:proofErr w:type="spellStart"/>
      <w:r>
        <w:rPr>
          <w:rFonts w:ascii="Verdana" w:eastAsia="Verdana" w:hAnsi="Verdana" w:cs="Verdana"/>
          <w:color w:val="595959"/>
          <w:sz w:val="16"/>
          <w:szCs w:val="16"/>
        </w:rPr>
        <w:t>multiformatową</w:t>
      </w:r>
      <w:proofErr w:type="spellEnd"/>
      <w:r>
        <w:rPr>
          <w:rFonts w:ascii="Verdana" w:eastAsia="Verdana" w:hAnsi="Verdana" w:cs="Verdana"/>
          <w:color w:val="595959"/>
          <w:sz w:val="16"/>
          <w:szCs w:val="16"/>
        </w:rPr>
        <w:t xml:space="preserve"> siecią, która posiada około 13 000 sklepów w ponad 30 krajach. W 2020 r. Carrefour wygenerował sprzedaż w wysokości 78,6 miliarda euro. Grupa liczy ponad 320 000 prac</w:t>
      </w:r>
      <w:r>
        <w:rPr>
          <w:rFonts w:ascii="Verdana" w:eastAsia="Verdana" w:hAnsi="Verdana" w:cs="Verdana"/>
          <w:color w:val="595959"/>
          <w:sz w:val="16"/>
          <w:szCs w:val="16"/>
        </w:rPr>
        <w:t xml:space="preserve">owników, którzy pracują wspólnie, aby Carrefour został światowym liderem transformacji żywieniowej, oferując wszystkim klientom produkty spożywcze wysokiej jakości, ogólnie dostępne i w atrakcyjnej cenie. Więcej informacji na www.carrefour.com oraz na </w:t>
      </w:r>
      <w:proofErr w:type="spellStart"/>
      <w:r>
        <w:rPr>
          <w:rFonts w:ascii="Verdana" w:eastAsia="Verdana" w:hAnsi="Verdana" w:cs="Verdana"/>
          <w:color w:val="595959"/>
          <w:sz w:val="16"/>
          <w:szCs w:val="16"/>
        </w:rPr>
        <w:t>Twit</w:t>
      </w:r>
      <w:r>
        <w:rPr>
          <w:rFonts w:ascii="Verdana" w:eastAsia="Verdana" w:hAnsi="Verdana" w:cs="Verdana"/>
          <w:color w:val="595959"/>
          <w:sz w:val="16"/>
          <w:szCs w:val="16"/>
        </w:rPr>
        <w:t>terze</w:t>
      </w:r>
      <w:proofErr w:type="spellEnd"/>
      <w:r>
        <w:rPr>
          <w:rFonts w:ascii="Verdana" w:eastAsia="Verdana" w:hAnsi="Verdana" w:cs="Verdana"/>
          <w:color w:val="595959"/>
          <w:sz w:val="16"/>
          <w:szCs w:val="16"/>
        </w:rPr>
        <w:t xml:space="preserve"> (@</w:t>
      </w:r>
      <w:proofErr w:type="spellStart"/>
      <w:r>
        <w:rPr>
          <w:rFonts w:ascii="Verdana" w:eastAsia="Verdana" w:hAnsi="Verdana" w:cs="Verdana"/>
          <w:color w:val="595959"/>
          <w:sz w:val="16"/>
          <w:szCs w:val="16"/>
        </w:rPr>
        <w:t>GroupeCarrefour</w:t>
      </w:r>
      <w:proofErr w:type="spellEnd"/>
      <w:r>
        <w:rPr>
          <w:rFonts w:ascii="Verdana" w:eastAsia="Verdana" w:hAnsi="Verdana" w:cs="Verdana"/>
          <w:color w:val="595959"/>
          <w:sz w:val="16"/>
          <w:szCs w:val="16"/>
        </w:rPr>
        <w:t xml:space="preserve">) i na </w:t>
      </w:r>
      <w:proofErr w:type="spellStart"/>
      <w:r>
        <w:rPr>
          <w:rFonts w:ascii="Verdana" w:eastAsia="Verdana" w:hAnsi="Verdana" w:cs="Verdana"/>
          <w:color w:val="595959"/>
          <w:sz w:val="16"/>
          <w:szCs w:val="16"/>
        </w:rPr>
        <w:t>LinkedInie</w:t>
      </w:r>
      <w:proofErr w:type="spellEnd"/>
      <w:r>
        <w:rPr>
          <w:rFonts w:ascii="Verdana" w:eastAsia="Verdana" w:hAnsi="Verdana" w:cs="Verdana"/>
          <w:color w:val="595959"/>
          <w:sz w:val="16"/>
          <w:szCs w:val="16"/>
        </w:rPr>
        <w:t xml:space="preserve"> (Carrefour).</w:t>
      </w:r>
    </w:p>
    <w:p w:rsidR="00012D5C" w:rsidRDefault="006F47AE">
      <w:pPr>
        <w:pBdr>
          <w:top w:val="nil"/>
          <w:left w:val="nil"/>
          <w:bottom w:val="nil"/>
          <w:right w:val="nil"/>
          <w:between w:val="nil"/>
        </w:pBdr>
        <w:shd w:val="clear" w:color="auto" w:fill="FFFFFF"/>
        <w:spacing w:after="120"/>
        <w:ind w:hanging="2"/>
        <w:jc w:val="both"/>
        <w:rPr>
          <w:rFonts w:ascii="Verdana" w:eastAsia="Verdana" w:hAnsi="Verdana" w:cs="Verdana"/>
          <w:color w:val="595959"/>
          <w:sz w:val="16"/>
          <w:szCs w:val="16"/>
        </w:rPr>
      </w:pPr>
      <w:r>
        <w:rPr>
          <w:rFonts w:ascii="Verdana" w:eastAsia="Verdana" w:hAnsi="Verdana" w:cs="Verdana"/>
          <w:color w:val="595959"/>
          <w:sz w:val="16"/>
          <w:szCs w:val="16"/>
        </w:rPr>
        <w:t>Polityka biznesu odpowiedzialnego społecznie Grupy Carrefour opiera się na trzech filarach: zwalczanie wszelkich form marnotrawstwa, ochrona bioróżnorodności oraz wsparcie dla partnerów firmy.</w:t>
      </w:r>
    </w:p>
    <w:sectPr w:rsidR="00012D5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7AE" w:rsidRDefault="006F47AE">
      <w:pPr>
        <w:spacing w:after="0" w:line="240" w:lineRule="auto"/>
      </w:pPr>
      <w:r>
        <w:separator/>
      </w:r>
    </w:p>
  </w:endnote>
  <w:endnote w:type="continuationSeparator" w:id="0">
    <w:p w:rsidR="006F47AE" w:rsidRDefault="006F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C" w:rsidRDefault="00012D5C">
    <w:pPr>
      <w:pBdr>
        <w:top w:val="nil"/>
        <w:left w:val="nil"/>
        <w:bottom w:val="nil"/>
        <w:right w:val="nil"/>
        <w:between w:val="nil"/>
      </w:pBdr>
      <w:tabs>
        <w:tab w:val="center" w:pos="4536"/>
        <w:tab w:val="right" w:pos="9072"/>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C" w:rsidRDefault="00012D5C">
    <w:pPr>
      <w:keepNext/>
      <w:pBdr>
        <w:top w:val="nil"/>
        <w:left w:val="nil"/>
        <w:bottom w:val="nil"/>
        <w:right w:val="nil"/>
        <w:between w:val="nil"/>
      </w:pBdr>
      <w:spacing w:after="0" w:line="240" w:lineRule="auto"/>
      <w:ind w:hanging="2"/>
      <w:jc w:val="both"/>
      <w:rPr>
        <w:b/>
        <w:color w:val="000000"/>
        <w:sz w:val="18"/>
        <w:szCs w:val="18"/>
        <w:u w:val="single"/>
      </w:rPr>
    </w:pPr>
  </w:p>
  <w:p w:rsidR="00012D5C" w:rsidRDefault="006F47AE">
    <w:pPr>
      <w:keepNext/>
      <w:pBdr>
        <w:top w:val="nil"/>
        <w:left w:val="nil"/>
        <w:bottom w:val="nil"/>
        <w:right w:val="nil"/>
        <w:between w:val="nil"/>
      </w:pBdr>
      <w:spacing w:after="0" w:line="240" w:lineRule="auto"/>
      <w:jc w:val="both"/>
      <w:rPr>
        <w:rFonts w:ascii="Verdana" w:eastAsia="Verdana" w:hAnsi="Verdana" w:cs="Verdana"/>
        <w:b/>
        <w:color w:val="254F9B"/>
        <w:sz w:val="14"/>
        <w:szCs w:val="14"/>
      </w:rPr>
    </w:pPr>
    <w:r>
      <w:rPr>
        <w:rFonts w:ascii="Verdana" w:eastAsia="Verdana" w:hAnsi="Verdana" w:cs="Verdana"/>
        <w:b/>
        <w:color w:val="254F9B"/>
        <w:sz w:val="14"/>
        <w:szCs w:val="14"/>
      </w:rPr>
      <w:t>Kontakt dla mediów:</w:t>
    </w:r>
  </w:p>
  <w:p w:rsidR="00012D5C" w:rsidRDefault="006F47AE">
    <w:pPr>
      <w:keepNext/>
      <w:pBdr>
        <w:top w:val="nil"/>
        <w:left w:val="nil"/>
        <w:bottom w:val="nil"/>
        <w:right w:val="nil"/>
        <w:between w:val="nil"/>
      </w:pBdr>
      <w:spacing w:after="0"/>
      <w:jc w:val="both"/>
      <w:rPr>
        <w:rFonts w:ascii="Verdana" w:eastAsia="Verdana" w:hAnsi="Verdana" w:cs="Verdana"/>
        <w:color w:val="000000"/>
        <w:sz w:val="14"/>
        <w:szCs w:val="14"/>
      </w:rPr>
    </w:pPr>
    <w:r>
      <w:rPr>
        <w:rFonts w:ascii="Verdana" w:eastAsia="Verdana" w:hAnsi="Verdana" w:cs="Verdana"/>
        <w:color w:val="575756"/>
        <w:sz w:val="14"/>
        <w:szCs w:val="14"/>
      </w:rPr>
      <w:t xml:space="preserve">Biuro Prasowe Carrefour Polska, tel.: 22 517 22 21, e-mail: </w:t>
    </w:r>
    <w:hyperlink r:id="rId1">
      <w:r>
        <w:rPr>
          <w:rFonts w:ascii="Verdana" w:eastAsia="Verdana" w:hAnsi="Verdana" w:cs="Verdana"/>
          <w:color w:val="0000FF"/>
          <w:sz w:val="14"/>
          <w:szCs w:val="14"/>
          <w:u w:val="single"/>
        </w:rPr>
        <w:t>biuroprasowe@carrefour.com</w:t>
      </w:r>
    </w:hyperlink>
  </w:p>
  <w:p w:rsidR="00012D5C" w:rsidRDefault="006F47AE">
    <w:pPr>
      <w:shd w:val="clear" w:color="auto" w:fill="FFFFFF"/>
      <w:spacing w:after="0" w:line="240" w:lineRule="auto"/>
      <w:jc w:val="both"/>
      <w:rPr>
        <w:color w:val="222222"/>
        <w:sz w:val="20"/>
        <w:szCs w:val="20"/>
      </w:rPr>
    </w:pPr>
    <w:r>
      <w:rPr>
        <w:rFonts w:ascii="Verdana" w:eastAsia="Verdana" w:hAnsi="Verdana" w:cs="Verdana"/>
        <w:color w:val="575756"/>
        <w:sz w:val="14"/>
        <w:szCs w:val="14"/>
      </w:rPr>
      <w:t>Izabella Rokicka, Dyrektor Komunikacji Carrefour Polska, e-mail:</w:t>
    </w:r>
    <w:r>
      <w:rPr>
        <w:rFonts w:ascii="Verdana" w:eastAsia="Verdana" w:hAnsi="Verdana" w:cs="Verdana"/>
        <w:color w:val="000000"/>
        <w:sz w:val="14"/>
        <w:szCs w:val="14"/>
      </w:rPr>
      <w:t> </w:t>
    </w:r>
    <w:hyperlink r:id="rId2">
      <w:r>
        <w:rPr>
          <w:rFonts w:ascii="Verdana" w:eastAsia="Verdana" w:hAnsi="Verdana" w:cs="Verdana"/>
          <w:color w:val="0000FF"/>
          <w:sz w:val="14"/>
          <w:szCs w:val="14"/>
          <w:u w:val="single"/>
        </w:rPr>
        <w:t>izabella_rokicka@carrefour.com</w:t>
      </w:r>
    </w:hyperlink>
  </w:p>
  <w:p w:rsidR="00012D5C" w:rsidRDefault="00012D5C">
    <w:pPr>
      <w:keepNext/>
      <w:pBdr>
        <w:top w:val="nil"/>
        <w:left w:val="nil"/>
        <w:bottom w:val="nil"/>
        <w:right w:val="nil"/>
        <w:between w:val="nil"/>
      </w:pBdr>
      <w:jc w:val="both"/>
      <w:rPr>
        <w:rFonts w:ascii="Verdana" w:eastAsia="Verdana" w:hAnsi="Verdana" w:cs="Verdana"/>
        <w:color w:val="000000"/>
        <w:sz w:val="14"/>
        <w:szCs w:val="14"/>
      </w:rPr>
    </w:pPr>
  </w:p>
  <w:p w:rsidR="00012D5C" w:rsidRDefault="006F47AE">
    <w:pPr>
      <w:keepNext/>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b/>
        <w:color w:val="254F9B"/>
        <w:sz w:val="14"/>
        <w:szCs w:val="14"/>
      </w:rPr>
      <w:t>CARREFOUR</w:t>
    </w:r>
    <w:r>
      <w:rPr>
        <w:rFonts w:ascii="Verdana" w:eastAsia="Verdana" w:hAnsi="Verdana" w:cs="Verdana"/>
        <w:b/>
        <w:color w:val="000000"/>
        <w:sz w:val="14"/>
        <w:szCs w:val="14"/>
      </w:rPr>
      <w:t xml:space="preserve"> </w:t>
    </w:r>
    <w:r>
      <w:rPr>
        <w:rFonts w:ascii="Verdana" w:eastAsia="Verdana" w:hAnsi="Verdana" w:cs="Verdana"/>
        <w:b/>
        <w:color w:val="C20016"/>
        <w:sz w:val="14"/>
        <w:szCs w:val="14"/>
      </w:rPr>
      <w:t>POLSKA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C" w:rsidRDefault="00012D5C">
    <w:pPr>
      <w:pBdr>
        <w:top w:val="nil"/>
        <w:left w:val="nil"/>
        <w:bottom w:val="nil"/>
        <w:right w:val="nil"/>
        <w:between w:val="nil"/>
      </w:pBdr>
      <w:tabs>
        <w:tab w:val="center" w:pos="4536"/>
        <w:tab w:val="right" w:pos="9072"/>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7AE" w:rsidRDefault="006F47AE">
      <w:pPr>
        <w:spacing w:after="0" w:line="240" w:lineRule="auto"/>
      </w:pPr>
      <w:r>
        <w:separator/>
      </w:r>
    </w:p>
  </w:footnote>
  <w:footnote w:type="continuationSeparator" w:id="0">
    <w:p w:rsidR="006F47AE" w:rsidRDefault="006F4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C" w:rsidRDefault="00012D5C">
    <w:pPr>
      <w:pBdr>
        <w:top w:val="nil"/>
        <w:left w:val="nil"/>
        <w:bottom w:val="nil"/>
        <w:right w:val="nil"/>
        <w:between w:val="nil"/>
      </w:pBdr>
      <w:tabs>
        <w:tab w:val="center" w:pos="4536"/>
        <w:tab w:val="right" w:pos="9072"/>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C" w:rsidRDefault="006F47AE">
    <w:pPr>
      <w:pBdr>
        <w:top w:val="nil"/>
        <w:left w:val="nil"/>
        <w:bottom w:val="nil"/>
        <w:right w:val="nil"/>
        <w:between w:val="nil"/>
      </w:pBdr>
      <w:tabs>
        <w:tab w:val="center" w:pos="4536"/>
        <w:tab w:val="right" w:pos="9072"/>
      </w:tabs>
      <w:ind w:hanging="2"/>
      <w:jc w:val="center"/>
      <w:rPr>
        <w:color w:val="000000"/>
      </w:rPr>
    </w:pPr>
    <w:r>
      <w:rPr>
        <w:b/>
        <w:noProof/>
        <w:color w:val="000000"/>
      </w:rPr>
      <w:drawing>
        <wp:inline distT="0" distB="0" distL="114300" distR="114300">
          <wp:extent cx="1057910" cy="8947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910" cy="89471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C" w:rsidRDefault="00012D5C">
    <w:pPr>
      <w:pBdr>
        <w:top w:val="nil"/>
        <w:left w:val="nil"/>
        <w:bottom w:val="nil"/>
        <w:right w:val="nil"/>
        <w:between w:val="nil"/>
      </w:pBdr>
      <w:tabs>
        <w:tab w:val="center" w:pos="4536"/>
        <w:tab w:val="right" w:pos="9072"/>
      </w:tabs>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5C"/>
    <w:rsid w:val="00012D5C"/>
    <w:rsid w:val="006F47AE"/>
    <w:rsid w:val="00F41F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41CA"/>
  <w15:docId w15:val="{1B312CC0-DFF5-485F-8645-F70B8FCA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spacing w:before="240" w:after="60" w:line="240" w:lineRule="auto"/>
      <w:outlineLvl w:val="1"/>
    </w:pPr>
    <w:rPr>
      <w:rFonts w:ascii="Cambria" w:eastAsia="Cambria" w:hAnsi="Cambria" w:cs="Cambria"/>
      <w:b/>
      <w:i/>
      <w:sz w:val="28"/>
      <w:szCs w:val="28"/>
    </w:rPr>
  </w:style>
  <w:style w:type="paragraph" w:styleId="Nagwek3">
    <w:name w:val="heading 3"/>
    <w:basedOn w:val="Normalny"/>
    <w:next w:val="Normalny"/>
    <w:pPr>
      <w:keepNext/>
      <w:spacing w:before="240" w:after="60"/>
      <w:outlineLvl w:val="2"/>
    </w:pPr>
    <w:rPr>
      <w:rFonts w:ascii="Cambria" w:eastAsia="Cambria" w:hAnsi="Cambria" w:cs="Cambria"/>
      <w:b/>
      <w:sz w:val="26"/>
      <w:szCs w:val="26"/>
    </w:rPr>
  </w:style>
  <w:style w:type="paragraph" w:styleId="Nagwek4">
    <w:name w:val="heading 4"/>
    <w:basedOn w:val="Normalny"/>
    <w:next w:val="Normalny"/>
    <w:pPr>
      <w:keepNext/>
      <w:spacing w:before="240" w:after="60"/>
      <w:outlineLvl w:val="3"/>
    </w:pPr>
    <w:rPr>
      <w:b/>
      <w:sz w:val="28"/>
      <w:szCs w:val="28"/>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zabella_rokicka@carrefour.com" TargetMode="External"/><Relationship Id="rId1" Type="http://schemas.openxmlformats.org/officeDocument/2006/relationships/hyperlink" Target="mailto:biuroprasowe@carrefo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35rysm5in2QvHroEhBwF58v5rA==">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2990</Characters>
  <Application>Microsoft Office Word</Application>
  <DocSecurity>0</DocSecurity>
  <Lines>24</Lines>
  <Paragraphs>6</Paragraphs>
  <ScaleCrop>false</ScaleCrop>
  <Company>Carrefour</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KUBAJEK</dc:creator>
  <cp:lastModifiedBy>Michał KUBAJEK</cp:lastModifiedBy>
  <cp:revision>2</cp:revision>
  <dcterms:created xsi:type="dcterms:W3CDTF">2021-11-23T15:43:00Z</dcterms:created>
  <dcterms:modified xsi:type="dcterms:W3CDTF">2021-11-24T10:49:00Z</dcterms:modified>
</cp:coreProperties>
</file>