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F7F3"/>
  <w:body>
    <w:p w:rsidR="005200BE" w:rsidRDefault="005200BE">
      <w:pPr>
        <w:spacing w:line="360" w:lineRule="auto"/>
        <w:ind w:right="850"/>
        <w:rPr>
          <w:sz w:val="22"/>
          <w:szCs w:val="22"/>
        </w:rPr>
      </w:pPr>
    </w:p>
    <w:p w:rsidR="005200BE" w:rsidRDefault="00175A45">
      <w:pPr>
        <w:spacing w:after="240"/>
        <w:ind w:left="1134" w:right="1134"/>
        <w:jc w:val="right"/>
        <w:rPr>
          <w:b/>
          <w:sz w:val="22"/>
          <w:szCs w:val="22"/>
        </w:rPr>
      </w:pPr>
      <w:r>
        <w:rPr>
          <w:sz w:val="22"/>
          <w:szCs w:val="22"/>
        </w:rPr>
        <w:t>12</w:t>
      </w:r>
      <w:r w:rsidR="00513C84">
        <w:rPr>
          <w:sz w:val="22"/>
          <w:szCs w:val="22"/>
        </w:rPr>
        <w:t xml:space="preserve"> grudnia 2022 r.</w:t>
      </w:r>
      <w:r w:rsidR="00513C84">
        <w:rPr>
          <w:sz w:val="22"/>
          <w:szCs w:val="22"/>
        </w:rPr>
        <w:br/>
      </w:r>
    </w:p>
    <w:p w:rsidR="005200BE" w:rsidRDefault="00513C84" w:rsidP="00175A45">
      <w:pPr>
        <w:spacing w:after="360"/>
        <w:ind w:left="1134" w:right="1134"/>
        <w:jc w:val="center"/>
        <w:rPr>
          <w:b/>
          <w:sz w:val="22"/>
          <w:szCs w:val="22"/>
        </w:rPr>
      </w:pPr>
      <w:r>
        <w:rPr>
          <w:b/>
          <w:sz w:val="28"/>
          <w:szCs w:val="28"/>
        </w:rPr>
        <w:t>Konkursu „Smakujemy lokalnie” rozstrzygnięty! 10 Kół Gospodyń Wiejskich z całej Polski otrzymało w sumie 100 tys. złotych</w:t>
      </w:r>
    </w:p>
    <w:p w:rsidR="005200BE" w:rsidRDefault="00513C84">
      <w:pPr>
        <w:spacing w:after="240" w:line="360" w:lineRule="auto"/>
        <w:ind w:left="1134" w:right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Nadziewane gęsie pipki, </w:t>
      </w:r>
      <w:proofErr w:type="spellStart"/>
      <w:r>
        <w:rPr>
          <w:b/>
          <w:sz w:val="22"/>
          <w:szCs w:val="22"/>
        </w:rPr>
        <w:t>griz</w:t>
      </w:r>
      <w:proofErr w:type="spellEnd"/>
      <w:r>
        <w:rPr>
          <w:b/>
          <w:sz w:val="22"/>
          <w:szCs w:val="22"/>
        </w:rPr>
        <w:t xml:space="preserve"> z </w:t>
      </w:r>
      <w:proofErr w:type="spellStart"/>
      <w:r>
        <w:rPr>
          <w:b/>
          <w:sz w:val="22"/>
          <w:szCs w:val="22"/>
        </w:rPr>
        <w:t>kaszëbską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malëną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goleska</w:t>
      </w:r>
      <w:proofErr w:type="spellEnd"/>
      <w:r>
        <w:rPr>
          <w:b/>
          <w:sz w:val="22"/>
          <w:szCs w:val="22"/>
        </w:rPr>
        <w:t xml:space="preserve"> kremowa zupa chrzanowa z boczkiem czy rudnicki </w:t>
      </w:r>
      <w:proofErr w:type="spellStart"/>
      <w:r>
        <w:rPr>
          <w:b/>
          <w:sz w:val="22"/>
          <w:szCs w:val="22"/>
        </w:rPr>
        <w:t>apfelmus</w:t>
      </w:r>
      <w:proofErr w:type="spellEnd"/>
      <w:r>
        <w:rPr>
          <w:b/>
          <w:sz w:val="22"/>
          <w:szCs w:val="22"/>
        </w:rPr>
        <w:t xml:space="preserve"> z </w:t>
      </w:r>
      <w:proofErr w:type="spellStart"/>
      <w:r>
        <w:rPr>
          <w:b/>
          <w:sz w:val="22"/>
          <w:szCs w:val="22"/>
        </w:rPr>
        <w:t>pierzinom</w:t>
      </w:r>
      <w:proofErr w:type="spellEnd"/>
      <w:r>
        <w:rPr>
          <w:b/>
          <w:sz w:val="22"/>
          <w:szCs w:val="22"/>
        </w:rPr>
        <w:t xml:space="preserve"> na wierchu – to tylko niektóre ze zwycięskich tradycyjnych dań wybranych przez jury ogólnopolskiego konkursu grantowego zorganizowa</w:t>
      </w:r>
      <w:r>
        <w:rPr>
          <w:b/>
          <w:sz w:val="22"/>
          <w:szCs w:val="22"/>
        </w:rPr>
        <w:t xml:space="preserve">nego w ramach programu „Smakujemy lokalnie”. W pierwszej edycji udział wzięło ponad 330 Kół Gospodyń Wiejskich z całej Polski zgłaszając tradycyjne dania regionów, z których pochodzą. </w:t>
      </w:r>
    </w:p>
    <w:p w:rsidR="005200BE" w:rsidRDefault="00513C84">
      <w:pPr>
        <w:spacing w:after="240" w:line="360" w:lineRule="auto"/>
        <w:ind w:left="1134" w:right="1134"/>
        <w:jc w:val="both"/>
        <w:rPr>
          <w:sz w:val="22"/>
          <w:szCs w:val="22"/>
        </w:rPr>
      </w:pPr>
      <w:r>
        <w:rPr>
          <w:i/>
          <w:sz w:val="22"/>
          <w:szCs w:val="22"/>
        </w:rPr>
        <w:t>„To było dla nas nie lada wyzwanie, żeby spośród wszystkich uczestników</w:t>
      </w:r>
      <w:r>
        <w:rPr>
          <w:i/>
          <w:sz w:val="22"/>
          <w:szCs w:val="22"/>
        </w:rPr>
        <w:t xml:space="preserve"> wybrać 10 zwycięskich i 20 wyróżnionych Kół Gospodyń Wiejskich. Każde zgłoszenie było wyjątkowe i prezentowało bogatą tradycję kulinarną Polski. To niesamowite, że ta tradycja jest wciąż żywa, kultywowana przez pokolenia kobiet, bazująca na staropolskich </w:t>
      </w:r>
      <w:r>
        <w:rPr>
          <w:i/>
          <w:sz w:val="22"/>
          <w:szCs w:val="22"/>
        </w:rPr>
        <w:t>przepisach i lokalnych produktach. Powinniśmy o nią dbać, jak o nasz największy skarb”</w:t>
      </w:r>
      <w:r>
        <w:rPr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przekonuje Łukasz Konik, ekspert kulinarny i przewodniczący jury konkursu</w:t>
      </w:r>
      <w:r>
        <w:rPr>
          <w:sz w:val="22"/>
          <w:szCs w:val="22"/>
        </w:rPr>
        <w:t>.</w:t>
      </w:r>
    </w:p>
    <w:p w:rsidR="005200BE" w:rsidRDefault="00513C84">
      <w:pPr>
        <w:spacing w:after="240" w:line="360" w:lineRule="auto"/>
        <w:ind w:left="1134" w:right="1134"/>
        <w:jc w:val="both"/>
        <w:rPr>
          <w:sz w:val="22"/>
          <w:szCs w:val="22"/>
        </w:rPr>
      </w:pPr>
      <w:r>
        <w:rPr>
          <w:sz w:val="22"/>
          <w:szCs w:val="22"/>
        </w:rPr>
        <w:t>Konkurs jest jednym z elementów ogólnopolskiego programu “Smakujemy Lokalnie” organizowanego</w:t>
      </w:r>
      <w:r>
        <w:rPr>
          <w:sz w:val="22"/>
          <w:szCs w:val="22"/>
        </w:rPr>
        <w:t xml:space="preserve"> przez Carrefour Polska pod patronatem honorowym Narodowego Instytutu Kultury i Dziedzictwa Wsi. Spośród 330 wniosków wyłoniono 10 zwycięskich Kół Gospodyń Wiejskich z województw: wielkopolskiego, warmińsko-mazurskiego, mazowieckiego, pomorskiego, łódzkieg</w:t>
      </w:r>
      <w:r>
        <w:rPr>
          <w:sz w:val="22"/>
          <w:szCs w:val="22"/>
        </w:rPr>
        <w:t>o, lubelskiego, podlaskiego i śląskiego. W nagrodę KGW otrzymają granty w wysokości 10 000 zł na rozwój swojej działalności oraz projekty związane z działaniami na rzecz społeczności lokalnej, w tym inicjatywy pobudzające przedsiębiorczość kobiet na wsi.</w:t>
      </w:r>
    </w:p>
    <w:p w:rsidR="005200BE" w:rsidRDefault="00513C84">
      <w:pPr>
        <w:spacing w:after="240" w:line="360" w:lineRule="auto"/>
        <w:ind w:left="1134" w:right="113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z w:val="22"/>
          <w:szCs w:val="22"/>
        </w:rPr>
        <w:t xml:space="preserve">onadto w konkursie wybrano 20 wyróżnionych Kół, którym wręczone zostaną bony finansowe na zakupy </w:t>
      </w:r>
      <w:r w:rsidR="00175A45">
        <w:rPr>
          <w:sz w:val="22"/>
          <w:szCs w:val="22"/>
        </w:rPr>
        <w:br/>
      </w:r>
      <w:r>
        <w:rPr>
          <w:sz w:val="22"/>
          <w:szCs w:val="22"/>
        </w:rPr>
        <w:t xml:space="preserve">w sklepach sieci Carrefour.   </w:t>
      </w:r>
    </w:p>
    <w:p w:rsidR="005200BE" w:rsidRDefault="00513C84">
      <w:pPr>
        <w:spacing w:after="240" w:line="360" w:lineRule="auto"/>
        <w:ind w:left="1140" w:right="114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„</w:t>
      </w:r>
      <w:r>
        <w:rPr>
          <w:i/>
          <w:sz w:val="22"/>
          <w:szCs w:val="22"/>
        </w:rPr>
        <w:t>Od momentu powstania Narodowy Instytut Kultury i Dziedzictwa Wsi wspiera działalność Kół Gospodyń Wiejskich, które stoją na str</w:t>
      </w:r>
      <w:r>
        <w:rPr>
          <w:i/>
          <w:sz w:val="22"/>
          <w:szCs w:val="22"/>
        </w:rPr>
        <w:t>aży tradycji i kultury swoich Małych Ojczyzn organizując różnego rodzaju wydarzenia, które integrują lokalną społeczność wokół dziedzictwa wsi. Bardzo ważną jego częścią jest dziedzictwo kulinarne i dlatego konkursy, takie jak ten, są doskonałą okazją do z</w:t>
      </w:r>
      <w:r>
        <w:rPr>
          <w:i/>
          <w:sz w:val="22"/>
          <w:szCs w:val="22"/>
        </w:rPr>
        <w:t xml:space="preserve">achęcenia KGW do  odkrywania zapomnianych już potraw, które „od zawsze” były przygotowywane przez gospodynie </w:t>
      </w:r>
      <w:r w:rsidR="00175A45">
        <w:rPr>
          <w:i/>
          <w:sz w:val="22"/>
          <w:szCs w:val="22"/>
        </w:rPr>
        <w:br/>
      </w:r>
      <w:r>
        <w:rPr>
          <w:i/>
          <w:sz w:val="22"/>
          <w:szCs w:val="22"/>
        </w:rPr>
        <w:t xml:space="preserve">w poszczególnych regionach. Dzięki takim inicjatywom wszyscy mamy możliwość spróbowania tych </w:t>
      </w:r>
      <w:r>
        <w:rPr>
          <w:i/>
          <w:sz w:val="22"/>
          <w:szCs w:val="22"/>
        </w:rPr>
        <w:lastRenderedPageBreak/>
        <w:t>przysmaków, ale  także poznania historii okolicy, z kt</w:t>
      </w:r>
      <w:r>
        <w:rPr>
          <w:i/>
          <w:sz w:val="22"/>
          <w:szCs w:val="22"/>
        </w:rPr>
        <w:t>órej się wywodzą”</w:t>
      </w:r>
      <w:r>
        <w:rPr>
          <w:b/>
          <w:i/>
          <w:sz w:val="22"/>
          <w:szCs w:val="22"/>
        </w:rPr>
        <w:t xml:space="preserve"> – mówi Elżbieta Osińska-</w:t>
      </w:r>
      <w:proofErr w:type="spellStart"/>
      <w:r>
        <w:rPr>
          <w:b/>
          <w:i/>
          <w:sz w:val="22"/>
          <w:szCs w:val="22"/>
        </w:rPr>
        <w:t>Kassa</w:t>
      </w:r>
      <w:proofErr w:type="spellEnd"/>
      <w:r>
        <w:rPr>
          <w:b/>
          <w:i/>
          <w:sz w:val="22"/>
          <w:szCs w:val="22"/>
        </w:rPr>
        <w:t xml:space="preserve"> </w:t>
      </w:r>
      <w:r w:rsidR="00175A45">
        <w:rPr>
          <w:b/>
          <w:i/>
          <w:sz w:val="22"/>
          <w:szCs w:val="22"/>
        </w:rPr>
        <w:br/>
      </w:r>
      <w:r>
        <w:rPr>
          <w:b/>
          <w:i/>
          <w:sz w:val="22"/>
          <w:szCs w:val="22"/>
        </w:rPr>
        <w:t>z Narodowego Instytutu Kultury i Dziedzictwa Wsi.</w:t>
      </w:r>
    </w:p>
    <w:p w:rsidR="005200BE" w:rsidRDefault="00513C84">
      <w:pPr>
        <w:spacing w:after="240" w:line="360" w:lineRule="auto"/>
        <w:ind w:left="1134" w:right="1134"/>
        <w:jc w:val="both"/>
        <w:rPr>
          <w:sz w:val="22"/>
          <w:szCs w:val="22"/>
        </w:rPr>
      </w:pPr>
      <w:r>
        <w:rPr>
          <w:sz w:val="22"/>
          <w:szCs w:val="22"/>
        </w:rPr>
        <w:t>Wszystkie Koła – zarówno zwycięskie jak i wyróżnione, oraz te, które w tym roku nie otrzymały nagród, mogą w ramach programu “Smakujemy lokalnie” bezpłatnie n</w:t>
      </w:r>
      <w:r>
        <w:rPr>
          <w:sz w:val="22"/>
          <w:szCs w:val="22"/>
        </w:rPr>
        <w:t>awiązać współpracę z okolicznymi hipermarketami Carrefour, prowadząc tam działania promocyjne czy sprzedaż konsumencką wytwarzanych przez siebie produktów.</w:t>
      </w:r>
    </w:p>
    <w:p w:rsidR="005200BE" w:rsidRDefault="00513C84">
      <w:pPr>
        <w:spacing w:after="240" w:line="360" w:lineRule="auto"/>
        <w:ind w:left="1134" w:right="1134"/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„Bardzo się cieszymy, że pierwsza edycja naszego programu spotkała się z tak dużym zainteresowaniem,</w:t>
      </w:r>
      <w:r>
        <w:rPr>
          <w:i/>
          <w:sz w:val="22"/>
          <w:szCs w:val="22"/>
        </w:rPr>
        <w:t xml:space="preserve"> zarówno wśród Kół Gospodyń Wiejskich, jak i instytucji działających na rzecz obszarów wiejskich. Program „Smakujemy lokalnie” jest kontynuacją naszej strategii, której celem jest promocja lokalnych produktów od polskich dostawców oraz dziedzictwa kulinarn</w:t>
      </w:r>
      <w:r>
        <w:rPr>
          <w:i/>
          <w:sz w:val="22"/>
          <w:szCs w:val="22"/>
        </w:rPr>
        <w:t>ego polskiej wsi. To nasza kolejna inicjatywa, po stworzonym wspólnie z Ministerstwem Rolnictwa i Rozwoju Wsi programie „Prosto z polskiej wsi” oraz projekcie „Kupujemy lokalnie”, która wspiera polskich rolników i przetwórców”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informuje Justyna Orzeł, wi</w:t>
      </w:r>
      <w:r>
        <w:rPr>
          <w:b/>
          <w:sz w:val="22"/>
          <w:szCs w:val="22"/>
        </w:rPr>
        <w:t xml:space="preserve">ceprezeska zarządu Carrefour Polska. </w:t>
      </w:r>
    </w:p>
    <w:p w:rsidR="005200BE" w:rsidRDefault="00513C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1134"/>
        <w:jc w:val="both"/>
        <w:rPr>
          <w:sz w:val="22"/>
          <w:szCs w:val="22"/>
        </w:rPr>
      </w:pPr>
      <w:r>
        <w:rPr>
          <w:sz w:val="22"/>
          <w:szCs w:val="22"/>
        </w:rPr>
        <w:t>Program „Smakujemy lokalnie” to długofalowa inicjatywa, której celem jest promocja wśród konsumentów polskiej tradycji kulinarnej oraz wspieranie przedsiębiorczości kobiet na wsi. W przyszłym roku planowana jest kolejn</w:t>
      </w:r>
      <w:r>
        <w:rPr>
          <w:sz w:val="22"/>
          <w:szCs w:val="22"/>
        </w:rPr>
        <w:t xml:space="preserve">a edycja programu i konkursu grantowego dla Kół Gospodyń Wiejskich. </w:t>
      </w:r>
    </w:p>
    <w:p w:rsidR="005200BE" w:rsidRDefault="00513C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113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Więcej informacji: smakujemylokalnie.pl</w:t>
      </w:r>
    </w:p>
    <w:p w:rsidR="005200BE" w:rsidRDefault="00520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4"/>
        <w:jc w:val="both"/>
        <w:rPr>
          <w:sz w:val="20"/>
          <w:szCs w:val="20"/>
        </w:rPr>
      </w:pPr>
    </w:p>
    <w:p w:rsidR="005200BE" w:rsidRDefault="00520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1134"/>
        <w:jc w:val="both"/>
        <w:rPr>
          <w:b/>
          <w:color w:val="000000"/>
          <w:sz w:val="22"/>
          <w:szCs w:val="22"/>
        </w:rPr>
      </w:pPr>
    </w:p>
    <w:p w:rsidR="005200BE" w:rsidRDefault="00513C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 zwycięskich Kół Gospodyń Wiejskich</w:t>
      </w:r>
    </w:p>
    <w:tbl>
      <w:tblPr>
        <w:tblStyle w:val="a"/>
        <w:tblW w:w="93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0"/>
        <w:gridCol w:w="2250"/>
        <w:gridCol w:w="4095"/>
      </w:tblGrid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FFFF00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2250" w:type="dxa"/>
            <w:shd w:val="clear" w:color="auto" w:fill="FFFF00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Województwo</w:t>
            </w:r>
          </w:p>
        </w:tc>
        <w:tc>
          <w:tcPr>
            <w:tcW w:w="4095" w:type="dxa"/>
            <w:shd w:val="clear" w:color="auto" w:fill="FFFF00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zgłoszonego dania</w:t>
            </w:r>
          </w:p>
        </w:tc>
      </w:tr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KGW Dzierzążenko Dziarskie Babki 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Woj. Wielkopolskie</w:t>
            </w:r>
          </w:p>
        </w:tc>
        <w:tc>
          <w:tcPr>
            <w:tcW w:w="4095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color w:val="3C434A"/>
                <w:sz w:val="22"/>
                <w:szCs w:val="22"/>
              </w:rPr>
            </w:pPr>
            <w:r>
              <w:rPr>
                <w:color w:val="3C434A"/>
                <w:sz w:val="22"/>
                <w:szCs w:val="22"/>
              </w:rPr>
              <w:t>Czernina na słodko z makaronem</w:t>
            </w:r>
          </w:p>
        </w:tc>
      </w:tr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KGW w Liskach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Woj. Warmińsko-mazurskie</w:t>
            </w:r>
          </w:p>
        </w:tc>
        <w:tc>
          <w:tcPr>
            <w:tcW w:w="4095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Nadziewane Gęsie Pipki</w:t>
            </w:r>
          </w:p>
        </w:tc>
      </w:tr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KGW "W kobiecym gronie” w Nowym Radzikowie 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Woj. Mazowieckie</w:t>
            </w:r>
          </w:p>
        </w:tc>
        <w:tc>
          <w:tcPr>
            <w:tcW w:w="4095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Buraczaki</w:t>
            </w:r>
            <w:proofErr w:type="spellEnd"/>
          </w:p>
        </w:tc>
      </w:tr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KGW w Miechucinie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Woj. Pomorskie </w:t>
            </w:r>
          </w:p>
        </w:tc>
        <w:tc>
          <w:tcPr>
            <w:tcW w:w="4095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Griz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kaszëbską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malëną</w:t>
            </w:r>
            <w:proofErr w:type="spellEnd"/>
            <w:r>
              <w:rPr>
                <w:sz w:val="22"/>
                <w:szCs w:val="22"/>
              </w:rPr>
              <w:t xml:space="preserve"> (kasza manna z kaszubską truskawką)</w:t>
            </w:r>
          </w:p>
        </w:tc>
      </w:tr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KGW w Goleszach Dużych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Woj. Łódzkie </w:t>
            </w:r>
          </w:p>
        </w:tc>
        <w:tc>
          <w:tcPr>
            <w:tcW w:w="4095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Goleska</w:t>
            </w:r>
            <w:proofErr w:type="spellEnd"/>
            <w:r>
              <w:rPr>
                <w:sz w:val="22"/>
                <w:szCs w:val="22"/>
              </w:rPr>
              <w:t xml:space="preserve"> kremowa zupa chrzanowa z boczkiem</w:t>
            </w:r>
          </w:p>
        </w:tc>
      </w:tr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b/>
                <w:color w:val="3C434A"/>
                <w:sz w:val="22"/>
                <w:szCs w:val="22"/>
              </w:rPr>
            </w:pPr>
            <w:r>
              <w:rPr>
                <w:b/>
                <w:color w:val="3C434A"/>
                <w:sz w:val="22"/>
                <w:szCs w:val="22"/>
              </w:rPr>
              <w:t>KGW w Nasiłowie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Woj. Lubelskie </w:t>
            </w:r>
          </w:p>
        </w:tc>
        <w:tc>
          <w:tcPr>
            <w:tcW w:w="4095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Kluski zawiślańskie z sosem podgrzybkowym </w:t>
            </w:r>
          </w:p>
        </w:tc>
      </w:tr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KGW Kreatywne </w:t>
            </w:r>
            <w:proofErr w:type="spellStart"/>
            <w:r>
              <w:rPr>
                <w:b/>
                <w:sz w:val="22"/>
                <w:szCs w:val="22"/>
              </w:rPr>
              <w:t>Czechowinaki</w:t>
            </w:r>
            <w:proofErr w:type="spellEnd"/>
            <w:r>
              <w:rPr>
                <w:b/>
                <w:sz w:val="22"/>
                <w:szCs w:val="22"/>
              </w:rPr>
              <w:t xml:space="preserve"> z Czechowizn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Woj. Podlaskie </w:t>
            </w:r>
          </w:p>
        </w:tc>
        <w:tc>
          <w:tcPr>
            <w:tcW w:w="4095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Karp z kaszą jęczmienną </w:t>
            </w:r>
          </w:p>
        </w:tc>
      </w:tr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KGW w Rudniku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Woj. Śląskie </w:t>
            </w:r>
          </w:p>
        </w:tc>
        <w:tc>
          <w:tcPr>
            <w:tcW w:w="4095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Rudnicki </w:t>
            </w:r>
            <w:proofErr w:type="spellStart"/>
            <w:r>
              <w:rPr>
                <w:sz w:val="22"/>
                <w:szCs w:val="22"/>
              </w:rPr>
              <w:t>apfelmus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pierzinom</w:t>
            </w:r>
            <w:proofErr w:type="spellEnd"/>
            <w:r>
              <w:rPr>
                <w:sz w:val="22"/>
                <w:szCs w:val="22"/>
              </w:rPr>
              <w:t xml:space="preserve"> na wierchu </w:t>
            </w:r>
          </w:p>
        </w:tc>
      </w:tr>
      <w:tr w:rsidR="005200BE" w:rsidTr="00175A45">
        <w:trPr>
          <w:trHeight w:val="235"/>
          <w:jc w:val="center"/>
        </w:trPr>
        <w:tc>
          <w:tcPr>
            <w:tcW w:w="303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KGW Snopków</w:t>
            </w:r>
          </w:p>
        </w:tc>
        <w:tc>
          <w:tcPr>
            <w:tcW w:w="2250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Woj. Lubelskie </w:t>
            </w:r>
          </w:p>
        </w:tc>
        <w:tc>
          <w:tcPr>
            <w:tcW w:w="4095" w:type="dxa"/>
            <w:shd w:val="clear" w:color="auto" w:fill="auto"/>
            <w:vAlign w:val="bottom"/>
          </w:tcPr>
          <w:p w:rsidR="005200BE" w:rsidRDefault="00513C84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Zatapianka</w:t>
            </w:r>
            <w:proofErr w:type="spellEnd"/>
            <w:r>
              <w:rPr>
                <w:sz w:val="22"/>
                <w:szCs w:val="22"/>
              </w:rPr>
              <w:t xml:space="preserve"> babci Stasi z prodiża</w:t>
            </w:r>
          </w:p>
        </w:tc>
      </w:tr>
    </w:tbl>
    <w:p w:rsidR="005200BE" w:rsidRDefault="00520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4"/>
        <w:jc w:val="both"/>
        <w:rPr>
          <w:b/>
          <w:color w:val="000000"/>
          <w:sz w:val="22"/>
          <w:szCs w:val="22"/>
        </w:rPr>
      </w:pPr>
    </w:p>
    <w:p w:rsidR="005200BE" w:rsidRDefault="005200BE" w:rsidP="00175A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4"/>
        <w:rPr>
          <w:b/>
          <w:color w:val="000000"/>
          <w:sz w:val="22"/>
          <w:szCs w:val="22"/>
        </w:rPr>
      </w:pPr>
    </w:p>
    <w:p w:rsidR="005200BE" w:rsidRDefault="00513C8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1134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Wyróżnione Koła Gospodyń Wiejskich</w:t>
      </w:r>
    </w:p>
    <w:tbl>
      <w:tblPr>
        <w:tblStyle w:val="a0"/>
        <w:tblW w:w="9738" w:type="dxa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7"/>
        <w:gridCol w:w="2122"/>
        <w:gridCol w:w="4249"/>
      </w:tblGrid>
      <w:tr w:rsidR="005200BE">
        <w:trPr>
          <w:trHeight w:val="277"/>
        </w:trPr>
        <w:tc>
          <w:tcPr>
            <w:tcW w:w="3367" w:type="dxa"/>
            <w:shd w:val="clear" w:color="auto" w:fill="FFFF00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2122" w:type="dxa"/>
            <w:shd w:val="clear" w:color="auto" w:fill="FFFF00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Województwo</w:t>
            </w:r>
          </w:p>
        </w:tc>
        <w:tc>
          <w:tcPr>
            <w:tcW w:w="4249" w:type="dxa"/>
            <w:shd w:val="clear" w:color="auto" w:fill="FFFF00"/>
            <w:vAlign w:val="bottom"/>
          </w:tcPr>
          <w:p w:rsidR="005200BE" w:rsidRDefault="00513C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zgłoszonego dania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3C434A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KGW Nagietkowe Wariacje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Wielkopolskie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Żur </w:t>
            </w:r>
            <w:proofErr w:type="spellStart"/>
            <w:r>
              <w:rPr>
                <w:sz w:val="22"/>
                <w:szCs w:val="22"/>
              </w:rPr>
              <w:t>Hazacki</w:t>
            </w:r>
            <w:proofErr w:type="spellEnd"/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w Wielkim Mędromierzu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Wielkopolskie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Gołębie nadziewane z pampuchami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w Jankowcach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Podkarpackie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Stolniki Bieszczadzkie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w Tursku Małym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Świętokrzyskie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Fajerczaki</w:t>
            </w:r>
            <w:proofErr w:type="spellEnd"/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KGW w Pcimiu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Małopolskie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Kiszka ze skwarkami na podpłomyku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w Wólce Turebskiej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Podkarpackie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Kapusta zakwaszana (z grochem i jagłami)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U Źródeł Sanny w Wierzchowiskach Drugich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Lubelskie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Pirog</w:t>
            </w:r>
            <w:proofErr w:type="spellEnd"/>
            <w:r>
              <w:rPr>
                <w:sz w:val="22"/>
                <w:szCs w:val="22"/>
              </w:rPr>
              <w:t xml:space="preserve"> Biłgorajski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Nowodworzanki z Nowodworu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Lubelskie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Jabcunka</w:t>
            </w:r>
            <w:proofErr w:type="spellEnd"/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w Rudnie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Małopolskie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Obwarzanki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KGW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Kiełpinianki</w:t>
            </w:r>
            <w:proofErr w:type="spellEnd"/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Pomorskie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Bùlwòwé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ceszónci</w:t>
            </w:r>
            <w:proofErr w:type="spellEnd"/>
            <w:r>
              <w:rPr>
                <w:sz w:val="22"/>
                <w:szCs w:val="22"/>
              </w:rPr>
              <w:t xml:space="preserve"> ze </w:t>
            </w:r>
            <w:proofErr w:type="spellStart"/>
            <w:r>
              <w:rPr>
                <w:sz w:val="22"/>
                <w:szCs w:val="22"/>
              </w:rPr>
              <w:t>sledzã</w:t>
            </w:r>
            <w:proofErr w:type="spellEnd"/>
            <w:r>
              <w:rPr>
                <w:sz w:val="22"/>
                <w:szCs w:val="22"/>
              </w:rPr>
              <w:t xml:space="preserve"> (Ziemniaczane kieszonki ze śledziem)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Moje Bojmie w Bojmiu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Mazowieckie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Szlachcice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Kazimierz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Opolskie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Bałabuszki</w:t>
            </w:r>
            <w:proofErr w:type="spellEnd"/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w Trygorcie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Warmińsko-Mazurskie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Mazurskie pierogi ze szczupakiem i ziołową polewką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w Międzywodziu Fregata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Zachodniopomorskie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Paprykarz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 W Nowym Dworze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Kujawsko-Pomorskie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Szczupak faszerowany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KGW w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Brzeziej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Łące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Brzeziołączanki</w:t>
            </w:r>
            <w:proofErr w:type="spellEnd"/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Dolnośląskie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Bigos z czerwonej kapusty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w Suminie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Pomorskie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Geniowe</w:t>
            </w:r>
            <w:proofErr w:type="spellEnd"/>
            <w:r>
              <w:rPr>
                <w:sz w:val="22"/>
                <w:szCs w:val="22"/>
              </w:rPr>
              <w:t xml:space="preserve"> pączki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KGW W Oleśniczce 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Dolnośląskie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Kaczka nadziewana</w:t>
            </w:r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 W Dębinach Nad Stawem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Mazowieckie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Fafernuch</w:t>
            </w:r>
            <w:r>
              <w:rPr>
                <w:sz w:val="22"/>
                <w:szCs w:val="22"/>
              </w:rPr>
              <w:t>y</w:t>
            </w:r>
            <w:proofErr w:type="spellEnd"/>
          </w:p>
        </w:tc>
      </w:tr>
      <w:tr w:rsidR="005200BE">
        <w:trPr>
          <w:trHeight w:val="277"/>
        </w:trPr>
        <w:tc>
          <w:tcPr>
            <w:tcW w:w="3367" w:type="dxa"/>
            <w:shd w:val="clear" w:color="auto" w:fill="auto"/>
            <w:vAlign w:val="bottom"/>
          </w:tcPr>
          <w:p w:rsidR="005200BE" w:rsidRDefault="00513C8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KGW w Hajdukach Nyskich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200BE" w:rsidRDefault="00513C8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Woj. Opolskie</w:t>
            </w:r>
          </w:p>
        </w:tc>
        <w:tc>
          <w:tcPr>
            <w:tcW w:w="4249" w:type="dxa"/>
            <w:shd w:val="clear" w:color="auto" w:fill="auto"/>
            <w:vAlign w:val="bottom"/>
          </w:tcPr>
          <w:p w:rsidR="005200BE" w:rsidRDefault="00513C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Hajducki Gulasz z gruszką</w:t>
            </w:r>
          </w:p>
        </w:tc>
      </w:tr>
    </w:tbl>
    <w:p w:rsidR="005200BE" w:rsidRPr="00175A45" w:rsidRDefault="005200BE" w:rsidP="00175A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134"/>
        <w:jc w:val="both"/>
        <w:rPr>
          <w:color w:val="000000"/>
          <w:sz w:val="22"/>
          <w:szCs w:val="22"/>
        </w:rPr>
      </w:pPr>
    </w:p>
    <w:p w:rsidR="005200BE" w:rsidRDefault="005200B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1134"/>
        <w:jc w:val="both"/>
        <w:rPr>
          <w:b/>
          <w:color w:val="000000"/>
          <w:sz w:val="22"/>
          <w:szCs w:val="22"/>
        </w:rPr>
      </w:pPr>
    </w:p>
    <w:p w:rsidR="00175A45" w:rsidRDefault="00175A45" w:rsidP="00175A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right="1134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Kontakt:</w:t>
      </w:r>
    </w:p>
    <w:p w:rsidR="00175A45" w:rsidRPr="00175A45" w:rsidRDefault="00175A45" w:rsidP="00175A45">
      <w:pPr>
        <w:pBdr>
          <w:top w:val="nil"/>
          <w:left w:val="nil"/>
          <w:bottom w:val="nil"/>
          <w:right w:val="nil"/>
          <w:between w:val="nil"/>
        </w:pBdr>
        <w:ind w:left="1134" w:right="1134"/>
        <w:jc w:val="both"/>
        <w:rPr>
          <w:color w:val="000000"/>
          <w:sz w:val="22"/>
          <w:szCs w:val="22"/>
        </w:rPr>
      </w:pPr>
      <w:r w:rsidRPr="00175A45">
        <w:rPr>
          <w:color w:val="000000"/>
          <w:sz w:val="22"/>
          <w:szCs w:val="22"/>
        </w:rPr>
        <w:t xml:space="preserve">Agata </w:t>
      </w:r>
      <w:proofErr w:type="spellStart"/>
      <w:r w:rsidRPr="00175A45">
        <w:rPr>
          <w:color w:val="000000"/>
          <w:sz w:val="22"/>
          <w:szCs w:val="22"/>
        </w:rPr>
        <w:t>Terpiał</w:t>
      </w:r>
      <w:proofErr w:type="spellEnd"/>
    </w:p>
    <w:p w:rsidR="00175A45" w:rsidRPr="00175A45" w:rsidRDefault="00175A45" w:rsidP="00175A45">
      <w:pPr>
        <w:pBdr>
          <w:top w:val="nil"/>
          <w:left w:val="nil"/>
          <w:bottom w:val="nil"/>
          <w:right w:val="nil"/>
          <w:between w:val="nil"/>
        </w:pBdr>
        <w:ind w:left="1134" w:right="1134"/>
        <w:jc w:val="both"/>
        <w:rPr>
          <w:color w:val="000000"/>
          <w:sz w:val="22"/>
          <w:szCs w:val="22"/>
        </w:rPr>
      </w:pPr>
      <w:hyperlink r:id="rId7">
        <w:r w:rsidRPr="00175A45">
          <w:rPr>
            <w:color w:val="000000"/>
            <w:sz w:val="22"/>
            <w:szCs w:val="22"/>
          </w:rPr>
          <w:t>kontakt@smakujemylokalnie.pl</w:t>
        </w:r>
      </w:hyperlink>
      <w:r w:rsidRPr="00175A45">
        <w:rPr>
          <w:color w:val="000000"/>
          <w:sz w:val="22"/>
          <w:szCs w:val="22"/>
        </w:rPr>
        <w:br/>
        <w:t>tel.: </w:t>
      </w:r>
      <w:hyperlink r:id="rId8">
        <w:r w:rsidRPr="00175A45">
          <w:rPr>
            <w:color w:val="000000"/>
            <w:sz w:val="22"/>
            <w:szCs w:val="22"/>
          </w:rPr>
          <w:t>506 277 989</w:t>
        </w:r>
      </w:hyperlink>
    </w:p>
    <w:p w:rsidR="005200BE" w:rsidRDefault="005200BE">
      <w:pPr>
        <w:spacing w:line="360" w:lineRule="auto"/>
        <w:ind w:right="1134"/>
        <w:jc w:val="both"/>
        <w:rPr>
          <w:b/>
          <w:sz w:val="22"/>
          <w:szCs w:val="22"/>
        </w:rPr>
      </w:pPr>
      <w:bookmarkStart w:id="0" w:name="_GoBack"/>
      <w:bookmarkEnd w:id="0"/>
    </w:p>
    <w:p w:rsidR="005200BE" w:rsidRDefault="005200BE">
      <w:pPr>
        <w:spacing w:line="360" w:lineRule="auto"/>
        <w:ind w:left="1134" w:right="1134"/>
        <w:jc w:val="both"/>
        <w:rPr>
          <w:b/>
          <w:sz w:val="22"/>
          <w:szCs w:val="22"/>
        </w:rPr>
      </w:pPr>
    </w:p>
    <w:p w:rsidR="005200BE" w:rsidRDefault="005200BE">
      <w:pPr>
        <w:spacing w:line="360" w:lineRule="auto"/>
        <w:ind w:left="1134" w:right="1134"/>
        <w:jc w:val="both"/>
        <w:rPr>
          <w:b/>
          <w:sz w:val="22"/>
          <w:szCs w:val="22"/>
        </w:rPr>
      </w:pPr>
    </w:p>
    <w:p w:rsidR="005200BE" w:rsidRDefault="005200BE">
      <w:pPr>
        <w:spacing w:line="360" w:lineRule="auto"/>
        <w:ind w:left="1134" w:right="1134"/>
        <w:jc w:val="both"/>
        <w:rPr>
          <w:sz w:val="20"/>
          <w:szCs w:val="20"/>
        </w:rPr>
      </w:pPr>
    </w:p>
    <w:p w:rsidR="005200BE" w:rsidRDefault="005200BE">
      <w:pPr>
        <w:spacing w:line="360" w:lineRule="auto"/>
        <w:ind w:left="1134" w:right="1134"/>
        <w:jc w:val="both"/>
        <w:rPr>
          <w:sz w:val="20"/>
          <w:szCs w:val="20"/>
        </w:rPr>
      </w:pPr>
    </w:p>
    <w:p w:rsidR="005200BE" w:rsidRDefault="005200BE">
      <w:pPr>
        <w:spacing w:line="360" w:lineRule="auto"/>
        <w:ind w:left="1134" w:right="1134"/>
        <w:jc w:val="both"/>
        <w:rPr>
          <w:sz w:val="20"/>
          <w:szCs w:val="20"/>
        </w:rPr>
      </w:pPr>
    </w:p>
    <w:p w:rsidR="005200BE" w:rsidRDefault="005200BE">
      <w:pPr>
        <w:spacing w:line="360" w:lineRule="auto"/>
        <w:ind w:left="1134" w:right="1134"/>
        <w:jc w:val="both"/>
        <w:rPr>
          <w:sz w:val="20"/>
          <w:szCs w:val="20"/>
        </w:rPr>
      </w:pPr>
    </w:p>
    <w:p w:rsidR="005200BE" w:rsidRDefault="005200BE">
      <w:pPr>
        <w:spacing w:line="360" w:lineRule="auto"/>
        <w:ind w:left="1134" w:right="1134"/>
        <w:jc w:val="both"/>
        <w:rPr>
          <w:sz w:val="20"/>
          <w:szCs w:val="20"/>
        </w:rPr>
      </w:pPr>
    </w:p>
    <w:p w:rsidR="005200BE" w:rsidRDefault="005200BE">
      <w:pPr>
        <w:spacing w:line="360" w:lineRule="auto"/>
        <w:ind w:left="1134" w:right="1134"/>
        <w:jc w:val="both"/>
        <w:rPr>
          <w:sz w:val="20"/>
          <w:szCs w:val="20"/>
        </w:rPr>
      </w:pPr>
    </w:p>
    <w:p w:rsidR="005200BE" w:rsidRDefault="005200BE">
      <w:pPr>
        <w:spacing w:line="360" w:lineRule="auto"/>
        <w:ind w:left="1134" w:right="1134"/>
        <w:jc w:val="both"/>
        <w:rPr>
          <w:sz w:val="20"/>
          <w:szCs w:val="20"/>
        </w:rPr>
      </w:pPr>
    </w:p>
    <w:p w:rsidR="005200BE" w:rsidRDefault="00513C84">
      <w:pPr>
        <w:spacing w:line="360" w:lineRule="auto"/>
        <w:ind w:left="1134" w:right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Carrefour Polska to </w:t>
      </w:r>
      <w:proofErr w:type="spellStart"/>
      <w:r>
        <w:rPr>
          <w:sz w:val="20"/>
          <w:szCs w:val="20"/>
        </w:rPr>
        <w:t>omnikanałowa</w:t>
      </w:r>
      <w:proofErr w:type="spellEnd"/>
      <w:r>
        <w:rPr>
          <w:sz w:val="20"/>
          <w:szCs w:val="20"/>
        </w:rPr>
        <w:t xml:space="preserve"> sieć handlowa, pod szyldem której działa w Polsce blisko 950 sklepów w 6 formatach: hipermarketów, supermarketów, sklepów hurtowo-dyskontowych, osiedlowych i specjalistycznych oraz sklepu internetowego. Jednymi ze strategic</w:t>
      </w:r>
      <w:r>
        <w:rPr>
          <w:sz w:val="20"/>
          <w:szCs w:val="20"/>
        </w:rPr>
        <w:t>znych celów Carrefour są: transformacja żywieniowa, oferowanie żywności zdrowej, wysokiej jakości i w rozsądnej cenie. Firma oferuje długofalowe wsparcie rolnikom w procesie przekształceń na działalność ekologiczną, a także podejmuje działania na rzecz pro</w:t>
      </w:r>
      <w:r>
        <w:rPr>
          <w:sz w:val="20"/>
          <w:szCs w:val="20"/>
        </w:rPr>
        <w:t>mocji produktów regionalnych i lokalnych. Carrefour Polska  wspólnie z Ministerstwem Rolnictwa i Rozwoju Wsi opracował w czerwcu 2019 r. program „Prosto z polskiej wsi” pozwalający polskim rolnikom, w tym rolnikom ekologicznym, na bezpośrednią sprzedaż wyt</w:t>
      </w:r>
      <w:r>
        <w:rPr>
          <w:sz w:val="20"/>
          <w:szCs w:val="20"/>
        </w:rPr>
        <w:t>worzonych przez nich produktów na stoiskach producenckich w najbliższym sklepie Carrefour. Kontynuacją tych działań jest projekt „Kupujemy Lokalnie”, którego założeniem jest skracanie łańcucha dostaw i rozwój bezpośredniej współpracy z lokalnymi rolnikami,</w:t>
      </w:r>
      <w:r>
        <w:rPr>
          <w:sz w:val="20"/>
          <w:szCs w:val="20"/>
        </w:rPr>
        <w:t xml:space="preserve"> dzięki której rolnicy zyskują gwarancję odbioru zakontraktowanych dostaw i stabilne podstawy rozwoju produkcji.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730885</wp:posOffset>
            </wp:positionH>
            <wp:positionV relativeFrom="paragraph">
              <wp:posOffset>0</wp:posOffset>
            </wp:positionV>
            <wp:extent cx="1179830" cy="946150"/>
            <wp:effectExtent l="0" t="0" r="0" b="0"/>
            <wp:wrapSquare wrapText="bothSides" distT="0" distB="0" distL="114300" distR="114300"/>
            <wp:docPr id="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946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200BE" w:rsidRDefault="005200BE">
      <w:pPr>
        <w:spacing w:line="360" w:lineRule="auto"/>
        <w:ind w:left="1134" w:right="1134"/>
        <w:rPr>
          <w:sz w:val="22"/>
          <w:szCs w:val="22"/>
        </w:rPr>
      </w:pPr>
    </w:p>
    <w:p w:rsidR="005200BE" w:rsidRDefault="005200BE">
      <w:pPr>
        <w:spacing w:line="360" w:lineRule="auto"/>
        <w:ind w:right="850"/>
        <w:rPr>
          <w:sz w:val="22"/>
          <w:szCs w:val="22"/>
        </w:rPr>
      </w:pPr>
    </w:p>
    <w:sectPr w:rsidR="005200BE">
      <w:headerReference w:type="default" r:id="rId10"/>
      <w:footerReference w:type="default" r:id="rId11"/>
      <w:pgSz w:w="11906" w:h="16838"/>
      <w:pgMar w:top="2624" w:right="0" w:bottom="720" w:left="0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C84" w:rsidRDefault="00513C84">
      <w:r>
        <w:separator/>
      </w:r>
    </w:p>
  </w:endnote>
  <w:endnote w:type="continuationSeparator" w:id="0">
    <w:p w:rsidR="00513C84" w:rsidRDefault="0051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BE" w:rsidRDefault="005200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5200BE" w:rsidRDefault="00513C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C84" w:rsidRDefault="00513C84">
      <w:r>
        <w:separator/>
      </w:r>
    </w:p>
  </w:footnote>
  <w:footnote w:type="continuationSeparator" w:id="0">
    <w:p w:rsidR="00513C84" w:rsidRDefault="00513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0BE" w:rsidRDefault="00513C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  <w:tab w:val="right" w:pos="9000"/>
        <w:tab w:val="left" w:pos="10800"/>
        <w:tab w:val="left" w:pos="1188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023860" cy="1485900"/>
          <wp:effectExtent l="0" t="0" r="0" b="0"/>
          <wp:docPr id="28" name="image2.png" descr="Obraz zawierający teks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Obraz zawierający tekst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23860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BE"/>
    <w:rsid w:val="00175A45"/>
    <w:rsid w:val="00513C84"/>
    <w:rsid w:val="0052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AA064"/>
  <w15:docId w15:val="{A8D306EC-E4A3-48D5-804A-8BC2FC8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40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074D"/>
  </w:style>
  <w:style w:type="paragraph" w:styleId="Stopka">
    <w:name w:val="footer"/>
    <w:basedOn w:val="Normalny"/>
    <w:link w:val="StopkaZnak"/>
    <w:uiPriority w:val="99"/>
    <w:unhideWhenUsed/>
    <w:rsid w:val="00340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074D"/>
  </w:style>
  <w:style w:type="paragraph" w:styleId="NormalnyWeb">
    <w:name w:val="Normal (Web)"/>
    <w:basedOn w:val="Normalny"/>
    <w:uiPriority w:val="99"/>
    <w:unhideWhenUsed/>
    <w:rsid w:val="00D028B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il">
    <w:name w:val="il"/>
    <w:basedOn w:val="Domylnaczcionkaakapitu"/>
    <w:rsid w:val="005D2E8A"/>
  </w:style>
  <w:style w:type="paragraph" w:styleId="Akapitzlist">
    <w:name w:val="List Paragraph"/>
    <w:basedOn w:val="Normalny"/>
    <w:uiPriority w:val="34"/>
    <w:qFormat/>
    <w:rsid w:val="002B05FB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5097664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ntakt@smakujemylokaln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+lwWWrB9kPuZ4cRkCbT4gu/fww==">AMUW2mWnef2HrTdb3k73oA6ZRPXDQC1Fc+Uo3sqfpxMMFz6T19xzXrZz7b3gDcI4R4RAZpvG+4qZnW+fg1nmERZofj6EUScVycAAeBhlJHc61fiyLlEAB/4Z4ihFM7Zz6ytHVHE1w5QWWV5BVcd6DXrdwTM9vr/MGoLRNfisxuE5JdG+uKtM4uA=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6245</Characters>
  <Application>Microsoft Office Word</Application>
  <DocSecurity>0</DocSecurity>
  <Lines>52</Lines>
  <Paragraphs>14</Paragraphs>
  <ScaleCrop>false</ScaleCrop>
  <Company>Carrefour</Company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Zacharzewska</dc:creator>
  <cp:lastModifiedBy>Michał KUBAJEK</cp:lastModifiedBy>
  <cp:revision>2</cp:revision>
  <dcterms:created xsi:type="dcterms:W3CDTF">2022-11-20T13:58:00Z</dcterms:created>
  <dcterms:modified xsi:type="dcterms:W3CDTF">2022-12-12T13:01:00Z</dcterms:modified>
</cp:coreProperties>
</file>