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3D50" w14:textId="4D0843C9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C55F94">
        <w:rPr>
          <w:rFonts w:ascii="Tahoma" w:eastAsia="Tahoma" w:hAnsi="Tahoma" w:cs="Tahoma"/>
          <w:color w:val="808080"/>
          <w:sz w:val="20"/>
          <w:szCs w:val="20"/>
        </w:rPr>
        <w:t>0</w:t>
      </w:r>
      <w:r w:rsidR="003E7FB8">
        <w:rPr>
          <w:rFonts w:ascii="Tahoma" w:eastAsia="Tahoma" w:hAnsi="Tahoma" w:cs="Tahoma"/>
          <w:color w:val="808080"/>
          <w:sz w:val="20"/>
          <w:szCs w:val="20"/>
        </w:rPr>
        <w:t>8</w:t>
      </w:r>
      <w:r w:rsidR="00C55F94">
        <w:rPr>
          <w:rFonts w:ascii="Tahoma" w:eastAsia="Tahoma" w:hAnsi="Tahoma" w:cs="Tahoma"/>
          <w:color w:val="808080"/>
          <w:sz w:val="20"/>
          <w:szCs w:val="20"/>
        </w:rPr>
        <w:t xml:space="preserve"> marca</w:t>
      </w:r>
      <w:r w:rsidR="00C55F9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7B41A044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C55F9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kolej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9D597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Warszawa</w:t>
            </w:r>
            <w:r w:rsidR="00C32A1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Zachodnia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38B9B2F6" w14:textId="0A39663C" w:rsidR="00DE3C90" w:rsidRPr="00DE3C90" w:rsidRDefault="00C55F94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Zaawansowanie prac na stacji kolejowej Warszawa Zachodnia </w:t>
            </w:r>
            <w:r w:rsidR="003E7FB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przekracza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60%</w:t>
            </w:r>
          </w:p>
          <w:p w14:paraId="030C4C94" w14:textId="77777777" w:rsidR="00DE3C90" w:rsidRPr="00DE3C90" w:rsidRDefault="00DE3C90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B66464C" w14:textId="0F756A49" w:rsidR="006774E1" w:rsidRPr="00285560" w:rsidRDefault="009D5979" w:rsidP="001F0F3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Plac budowy obejmuje obszar</w:t>
            </w:r>
            <w:r w:rsidR="003E7FB8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o długości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3,5 km. </w:t>
            </w:r>
          </w:p>
          <w:p w14:paraId="4E5F869E" w14:textId="3C10B08E" w:rsidR="00AB41A5" w:rsidRDefault="004F1549" w:rsidP="001F0F3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Obecnie </w:t>
            </w:r>
            <w:r w:rsidR="00175234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w</w:t>
            </w:r>
            <w:r w:rsidR="00CE7884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ykonano 70% konstrukcji stalowej. </w:t>
            </w:r>
          </w:p>
          <w:p w14:paraId="2CF057E1" w14:textId="544D9EEE" w:rsidR="00C55F94" w:rsidRPr="009D5979" w:rsidRDefault="00CE7884" w:rsidP="009D597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Na budowie pracuje ok. 550 osób i 130 </w:t>
            </w:r>
            <w:r w:rsidR="004F1549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jednostek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sprzętow</w:t>
            </w:r>
            <w:r w:rsidR="004F1549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ych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</w:t>
            </w:r>
          </w:p>
          <w:p w14:paraId="0EE5557D" w14:textId="40D6F46A" w:rsidR="00AD373B" w:rsidRDefault="00C55F94" w:rsidP="00C96D9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 ramach kontraktu dotyczącego przebudowy stacji Warszawa Zachodnia </w:t>
            </w:r>
            <w:r w:rsidR="000102DB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aktualnie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realizowane są </w:t>
            </w:r>
            <w:r w:rsidR="000102DB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prace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na odcinku o długości 3,5 km. </w:t>
            </w:r>
            <w:r w:rsidR="001E2D4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Obecnie t</w:t>
            </w:r>
            <w:r w:rsidR="001E2D44" w:rsidRPr="001E2D4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rwa budowa konstrukcji zadaszenia nad peronami 3,</w:t>
            </w:r>
            <w:r w:rsidR="00C96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1E2D44" w:rsidRPr="001E2D4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4 i 5 </w:t>
            </w:r>
            <w:r w:rsidR="001E2D4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oraz </w:t>
            </w:r>
            <w:r w:rsidR="001E2D44" w:rsidRPr="001E2D4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nowych peronów. </w:t>
            </w:r>
            <w:r w:rsidR="001E2D4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Ponadto od strony Woli </w:t>
            </w:r>
            <w:r w:rsidR="009D5979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powstaje</w:t>
            </w:r>
            <w:r w:rsidR="00C96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budynek</w:t>
            </w:r>
            <w:r w:rsidR="001E2D44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dworca.</w:t>
            </w:r>
            <w:r w:rsidR="00C96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Na placu budowy pracuje</w:t>
            </w:r>
            <w:r w:rsidR="00C96D98" w:rsidRPr="00C96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prawie 550 osób</w:t>
            </w:r>
            <w:r w:rsidR="00C96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i ok</w:t>
            </w:r>
            <w:r w:rsidR="0050715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</w:t>
            </w:r>
            <w:r w:rsidR="00C96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130 jednostek sprzętowych. </w:t>
            </w:r>
          </w:p>
          <w:p w14:paraId="03A41D92" w14:textId="77777777" w:rsidR="00FE3639" w:rsidRDefault="00FE3639" w:rsidP="00C96D9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</w:p>
          <w:p w14:paraId="3B2F0529" w14:textId="1C76CEC1" w:rsidR="004C1912" w:rsidRDefault="00FE3639" w:rsidP="00C96D98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Prace nad największą inwestycją </w:t>
            </w:r>
            <w:r w:rsidRPr="00FE363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PKP Polskich Linii Kolejowych S.A. o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wartości ponad 1,9 mld zł </w:t>
            </w:r>
            <w:r w:rsidR="003E7FB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realizowane przez Budimex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rozpoczęły si</w:t>
            </w:r>
            <w:r w:rsidR="002D0B3A">
              <w:rPr>
                <w:rFonts w:ascii="Tahoma" w:eastAsia="Tahoma" w:hAnsi="Tahoma" w:cs="Tahoma"/>
                <w:color w:val="747678"/>
                <w:sz w:val="18"/>
                <w:szCs w:val="18"/>
              </w:rPr>
              <w:t>ę w grudniu 2020 roku. 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aawansowanie </w:t>
            </w:r>
            <w:r w:rsidR="003E7FB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prac na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Warszaw</w:t>
            </w:r>
            <w:r w:rsidR="003E7FB8">
              <w:rPr>
                <w:rFonts w:ascii="Tahoma" w:eastAsia="Tahoma" w:hAnsi="Tahoma" w:cs="Tahoma"/>
                <w:color w:val="747678"/>
                <w:sz w:val="18"/>
                <w:szCs w:val="18"/>
              </w:rPr>
              <w:t>ie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Zachodniej to ok. 60%. </w:t>
            </w:r>
            <w:r w:rsidR="004C1912">
              <w:rPr>
                <w:rFonts w:ascii="Tahoma" w:eastAsia="Tahoma" w:hAnsi="Tahoma" w:cs="Tahoma"/>
                <w:color w:val="747678"/>
                <w:sz w:val="18"/>
                <w:szCs w:val="18"/>
              </w:rPr>
              <w:t>Trwają</w:t>
            </w:r>
            <w:r w:rsidR="003E7FB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obecnie</w:t>
            </w:r>
            <w:r w:rsidR="004C191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prace nad konstrukcją zad</w:t>
            </w:r>
            <w:r w:rsidR="0050715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aszenia nad peronami 3, 4 i 5. </w:t>
            </w:r>
            <w:r w:rsidR="004C1912" w:rsidRPr="004C1912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- W części centralnej stacji powstaje zadaszenie hali dworca, które posadowione</w:t>
            </w:r>
            <w:r w:rsidR="002D0B3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jest na baretach. Zakończono w </w:t>
            </w:r>
            <w:bookmarkStart w:id="0" w:name="_GoBack"/>
            <w:bookmarkEnd w:id="0"/>
            <w:r w:rsidR="004C1912" w:rsidRPr="004C1912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tym miejscu już roboty fundamentowe, czyli ponad 100 metrów bieżących ścian szczelinowych, które sięgały nawet 35 metrów </w:t>
            </w:r>
            <w:r w:rsidR="00507152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poniżej poziomu</w:t>
            </w:r>
            <w:r w:rsidR="004C1912" w:rsidRPr="004C1912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terenu </w:t>
            </w:r>
            <w:r w:rsidR="00EA3F97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 mówi Patryk Jaworski, Kierownik B</w:t>
            </w:r>
            <w:r w:rsidR="00383CC2">
              <w:rPr>
                <w:rFonts w:ascii="Tahoma" w:eastAsia="Tahoma" w:hAnsi="Tahoma" w:cs="Tahoma"/>
                <w:color w:val="747678"/>
                <w:sz w:val="18"/>
                <w:szCs w:val="18"/>
              </w:rPr>
              <w:t>udowy stacji Warszawa Zachodnia w</w:t>
            </w:r>
            <w:r w:rsidR="00EA3F9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383CC2">
              <w:rPr>
                <w:rFonts w:ascii="Tahoma" w:eastAsia="Tahoma" w:hAnsi="Tahoma" w:cs="Tahoma"/>
                <w:color w:val="747678"/>
                <w:sz w:val="18"/>
                <w:szCs w:val="18"/>
              </w:rPr>
              <w:t>B</w:t>
            </w:r>
            <w:r w:rsidR="003E7FB8">
              <w:rPr>
                <w:rFonts w:ascii="Tahoma" w:eastAsia="Tahoma" w:hAnsi="Tahoma" w:cs="Tahoma"/>
                <w:color w:val="747678"/>
                <w:sz w:val="18"/>
                <w:szCs w:val="18"/>
              </w:rPr>
              <w:t>udimex SA</w:t>
            </w:r>
            <w:r w:rsidR="00A0022B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5B7C220F" w14:textId="77777777" w:rsidR="0007579D" w:rsidRDefault="0007579D" w:rsidP="00C96D98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F99F21B" w14:textId="2126DD30" w:rsidR="004C1912" w:rsidRDefault="0007579D" w:rsidP="00C96D98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Rozpoczęło się betonowanie pierwszej płyty stropowej </w:t>
            </w:r>
            <w:r w:rsidRPr="0007579D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przej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ścia podziemnego</w:t>
            </w:r>
            <w:r w:rsidR="009D597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 </w:t>
            </w:r>
            <w:r w:rsidRPr="0007579D">
              <w:rPr>
                <w:rFonts w:ascii="Tahoma" w:eastAsia="Tahoma" w:hAnsi="Tahoma" w:cs="Tahoma"/>
                <w:color w:val="747678"/>
                <w:sz w:val="18"/>
                <w:szCs w:val="18"/>
              </w:rPr>
              <w:t>miejscu peronów 3, 4 i 5.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Dalsze prace będą obejmowały </w:t>
            </w:r>
            <w:r w:rsidRPr="000757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zakres pod peronem </w:t>
            </w:r>
            <w:r w:rsidR="009D5979">
              <w:rPr>
                <w:rFonts w:ascii="Tahoma" w:eastAsia="Tahoma" w:hAnsi="Tahoma" w:cs="Tahoma"/>
                <w:color w:val="747678"/>
                <w:sz w:val="18"/>
                <w:szCs w:val="18"/>
              </w:rPr>
              <w:t>4 i </w:t>
            </w:r>
            <w:r w:rsidRPr="0007579D">
              <w:rPr>
                <w:rFonts w:ascii="Tahoma" w:eastAsia="Tahoma" w:hAnsi="Tahoma" w:cs="Tahoma"/>
                <w:color w:val="747678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konstrukcję</w:t>
            </w:r>
            <w:r w:rsidRPr="000757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nowych peronów.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Ponadto od strony Woli powstaje budynek dworca. 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- </w:t>
            </w:r>
            <w:r w:rsidR="00507152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Udało nam się już 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zrealizować</w:t>
            </w:r>
            <w:r w:rsidR="00507152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ok. 70% konstruk</w:t>
            </w:r>
            <w:r w:rsidR="00A0022B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cji stalowej. 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Wykonaliśmy wszystkie fundamenty i 60% ścian. W</w:t>
            </w:r>
            <w:r w:rsidR="00507152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części wschodniej </w:t>
            </w:r>
            <w:r w:rsidR="00455A44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trwa budowa ściany oporowej o 280 metrach</w:t>
            </w:r>
            <w:r w:rsidR="00507152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długości. 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B</w:t>
            </w:r>
            <w:r w:rsidR="00507152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ędzie służyła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jako opór nasypu, który umożliwi połączenie torów średnicowych</w:t>
            </w:r>
            <w:r w:rsidR="009D5979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i dalekobieżnych, a 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dokładniej</w:t>
            </w:r>
            <w:r w:rsidR="00507152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tor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u</w:t>
            </w:r>
            <w:r w:rsidR="00507152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2 z 1 ŚR prowadzącym do Warszawy Central</w:t>
            </w:r>
            <w:r w:rsidR="00EA368D" w:rsidRPr="00EA368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nej i dalej Warszawy Wschodniej</w:t>
            </w:r>
            <w:r w:rsidR="00EA368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dodaje Patryk J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r w:rsidR="00EA368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worski. </w:t>
            </w:r>
          </w:p>
          <w:p w14:paraId="21554E8F" w14:textId="77777777" w:rsidR="00C96D98" w:rsidRDefault="00C96D98" w:rsidP="00C96D9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</w:p>
          <w:p w14:paraId="7757A79E" w14:textId="4D791F62" w:rsidR="00C96D98" w:rsidRDefault="00C96D98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Od strony stacji Warszawa Włochy </w:t>
            </w:r>
            <w:r w:rsidR="009D5979">
              <w:rPr>
                <w:rFonts w:ascii="Tahoma" w:eastAsia="Tahoma" w:hAnsi="Tahoma" w:cs="Tahoma"/>
                <w:color w:val="747678"/>
                <w:sz w:val="18"/>
                <w:szCs w:val="18"/>
              </w:rPr>
              <w:t>trwają prace nad kontynuacją</w:t>
            </w:r>
            <w:r w:rsidRPr="00C96D9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obiektu inżynieryjnego, który jest dwupoziomowy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 skrzyżowaniem układu torowego.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Wykonane zostało już posadowienie obiektu. Pod nim, a także pod torem linii radomskiej nawiercono 10 km kolumn DSM. </w:t>
            </w:r>
          </w:p>
          <w:p w14:paraId="3AB5C9F8" w14:textId="02B80A30" w:rsidR="00C07FF5" w:rsidRDefault="00C07FF5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96B8736" w14:textId="2CC50FB9" w:rsidR="00C07FF5" w:rsidRDefault="00C07FF5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Zakończenie </w:t>
            </w:r>
            <w:r w:rsidR="009B1D6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prac na peronach 3 i 4 jest planowane do września tego roku. Z kolei od czerwca tego roku powinny być czynne wszystkie cztery tory linii średnicowej idącej od stacji w kierunku </w:t>
            </w:r>
            <w:r w:rsidR="0022600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Warszawy Centralnej i Wschodniej. </w:t>
            </w:r>
          </w:p>
          <w:p w14:paraId="6BB7E3E6" w14:textId="77777777" w:rsidR="00C96D98" w:rsidRDefault="00C96D98" w:rsidP="00005967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1822838" w14:textId="33C45393" w:rsidR="00C55F94" w:rsidRPr="00C55F94" w:rsidRDefault="0007579D" w:rsidP="00C55F94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7579D">
              <w:rPr>
                <w:rFonts w:ascii="Tahoma" w:eastAsia="Tahoma" w:hAnsi="Tahoma" w:cs="Tahoma"/>
                <w:color w:val="747678"/>
                <w:sz w:val="18"/>
                <w:szCs w:val="18"/>
              </w:rPr>
              <w:t>Warszawa Zachodnia to strategiczna w Polsce stacja pod względem liczby kursujących pociągów. Średnio na dobę przejeżdża przez nią około 1000 pociągów aglomeracyjnych, regionalnych, dalekobieżnych krajowych i między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narodowych. Prace budowlane realizowane są </w:t>
            </w:r>
            <w:r w:rsidR="00C55F94" w:rsidRPr="00C55F94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projektu POIiŚ 5.1-13 pn.: „Prace na linii średnicowej w Warszawie na odcinku Warszawa Wschodnia – Warszawa Zachodnia”. Zakończenie inwestycji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 wartości 1,9 mld zł</w:t>
            </w:r>
            <w:r w:rsidR="00C55F94" w:rsidRPr="00C55F9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planowane jest w 2024 roku.</w:t>
            </w:r>
          </w:p>
          <w:p w14:paraId="392E1192" w14:textId="2667BEF6" w:rsidR="00D25679" w:rsidRPr="00AD6A2F" w:rsidRDefault="00D25679" w:rsidP="00C55F94">
            <w:pPr>
              <w:pBdr>
                <w:bottom w:val="single" w:sz="6" w:space="1" w:color="auto"/>
              </w:pBdr>
              <w:spacing w:line="360" w:lineRule="auto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bookmarkStart w:id="1" w:name="_heading=h.e0i1r2bc3d01" w:colFirst="0" w:colLast="0"/>
            <w:bookmarkEnd w:id="1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3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D1444E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4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D1444E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5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A43E6F" w15:done="0"/>
  <w15:commentEx w15:paraId="7CA930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D969" w16cex:dateUtc="2023-03-08T08:52:00Z"/>
  <w16cex:commentExtensible w16cex:durableId="27B2D9C7" w16cex:dateUtc="2023-03-08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43E6F" w16cid:durableId="27B2D969"/>
  <w16cid:commentId w16cid:paraId="7CA930C7" w16cid:durableId="27B2D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BBFB" w14:textId="77777777" w:rsidR="00D1444E" w:rsidRDefault="00D1444E">
      <w:pPr>
        <w:spacing w:after="0" w:line="240" w:lineRule="auto"/>
      </w:pPr>
      <w:r>
        <w:separator/>
      </w:r>
    </w:p>
  </w:endnote>
  <w:endnote w:type="continuationSeparator" w:id="0">
    <w:p w14:paraId="5A27F053" w14:textId="77777777" w:rsidR="00D1444E" w:rsidRDefault="00D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5F46" w14:textId="77777777" w:rsidR="00D1444E" w:rsidRDefault="00D1444E">
      <w:pPr>
        <w:spacing w:after="0" w:line="240" w:lineRule="auto"/>
      </w:pPr>
      <w:r>
        <w:separator/>
      </w:r>
    </w:p>
  </w:footnote>
  <w:footnote w:type="continuationSeparator" w:id="0">
    <w:p w14:paraId="12960BF1" w14:textId="77777777" w:rsidR="00D1444E" w:rsidRDefault="00D1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zosek, Michał">
    <w15:presenceInfo w15:providerId="AD" w15:userId="S::WM040367@corp.budimex.net::dee8bab9-0191-46c2-9822-40940f99e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E"/>
    <w:rsid w:val="00005967"/>
    <w:rsid w:val="000102DB"/>
    <w:rsid w:val="00035098"/>
    <w:rsid w:val="00045270"/>
    <w:rsid w:val="0007579D"/>
    <w:rsid w:val="00125D50"/>
    <w:rsid w:val="0015128F"/>
    <w:rsid w:val="00170C68"/>
    <w:rsid w:val="00172D1D"/>
    <w:rsid w:val="00175234"/>
    <w:rsid w:val="00192890"/>
    <w:rsid w:val="001C6FB2"/>
    <w:rsid w:val="001E2D44"/>
    <w:rsid w:val="001F0F39"/>
    <w:rsid w:val="00203086"/>
    <w:rsid w:val="00226002"/>
    <w:rsid w:val="002342F3"/>
    <w:rsid w:val="00237B08"/>
    <w:rsid w:val="002653BF"/>
    <w:rsid w:val="00271280"/>
    <w:rsid w:val="0027391F"/>
    <w:rsid w:val="00285560"/>
    <w:rsid w:val="002B0328"/>
    <w:rsid w:val="002D0B3A"/>
    <w:rsid w:val="002E37BE"/>
    <w:rsid w:val="00307758"/>
    <w:rsid w:val="00312B4E"/>
    <w:rsid w:val="00383CC2"/>
    <w:rsid w:val="003B0035"/>
    <w:rsid w:val="003B1DAE"/>
    <w:rsid w:val="003E3E21"/>
    <w:rsid w:val="003E7FB8"/>
    <w:rsid w:val="003F0564"/>
    <w:rsid w:val="00425428"/>
    <w:rsid w:val="00455A44"/>
    <w:rsid w:val="00463DB1"/>
    <w:rsid w:val="00473F87"/>
    <w:rsid w:val="00482FFC"/>
    <w:rsid w:val="0048734C"/>
    <w:rsid w:val="0049557E"/>
    <w:rsid w:val="004B3484"/>
    <w:rsid w:val="004B36C2"/>
    <w:rsid w:val="004C1912"/>
    <w:rsid w:val="004C6F43"/>
    <w:rsid w:val="004D23DB"/>
    <w:rsid w:val="004D2CB9"/>
    <w:rsid w:val="004F1549"/>
    <w:rsid w:val="004F28EB"/>
    <w:rsid w:val="00507152"/>
    <w:rsid w:val="00580DBC"/>
    <w:rsid w:val="00591F2A"/>
    <w:rsid w:val="005B2870"/>
    <w:rsid w:val="005C7B13"/>
    <w:rsid w:val="005E5391"/>
    <w:rsid w:val="0060483B"/>
    <w:rsid w:val="00617FB9"/>
    <w:rsid w:val="00621025"/>
    <w:rsid w:val="00664B42"/>
    <w:rsid w:val="006774E1"/>
    <w:rsid w:val="006B23E5"/>
    <w:rsid w:val="006B73ED"/>
    <w:rsid w:val="00733A2E"/>
    <w:rsid w:val="00734D0A"/>
    <w:rsid w:val="00753410"/>
    <w:rsid w:val="007619F3"/>
    <w:rsid w:val="00764B40"/>
    <w:rsid w:val="007B1336"/>
    <w:rsid w:val="007F3184"/>
    <w:rsid w:val="007F3CC7"/>
    <w:rsid w:val="007F61D5"/>
    <w:rsid w:val="00800D2C"/>
    <w:rsid w:val="00815A09"/>
    <w:rsid w:val="00821D89"/>
    <w:rsid w:val="00845EC4"/>
    <w:rsid w:val="008717D3"/>
    <w:rsid w:val="008745A4"/>
    <w:rsid w:val="00876DE2"/>
    <w:rsid w:val="00885B0E"/>
    <w:rsid w:val="00910344"/>
    <w:rsid w:val="009709D2"/>
    <w:rsid w:val="00994841"/>
    <w:rsid w:val="009967C2"/>
    <w:rsid w:val="009A2909"/>
    <w:rsid w:val="009B1D63"/>
    <w:rsid w:val="009D5979"/>
    <w:rsid w:val="00A0022B"/>
    <w:rsid w:val="00A0236D"/>
    <w:rsid w:val="00A51B54"/>
    <w:rsid w:val="00A60D9C"/>
    <w:rsid w:val="00A751EB"/>
    <w:rsid w:val="00A95F3C"/>
    <w:rsid w:val="00AB13B2"/>
    <w:rsid w:val="00AB41A5"/>
    <w:rsid w:val="00AD373B"/>
    <w:rsid w:val="00AD6A2F"/>
    <w:rsid w:val="00AE517C"/>
    <w:rsid w:val="00AF7CB0"/>
    <w:rsid w:val="00B12F71"/>
    <w:rsid w:val="00B738C4"/>
    <w:rsid w:val="00B81AB7"/>
    <w:rsid w:val="00B96E92"/>
    <w:rsid w:val="00BA7C09"/>
    <w:rsid w:val="00C07FF5"/>
    <w:rsid w:val="00C32A10"/>
    <w:rsid w:val="00C353E3"/>
    <w:rsid w:val="00C448E6"/>
    <w:rsid w:val="00C55F94"/>
    <w:rsid w:val="00C712F5"/>
    <w:rsid w:val="00C74D83"/>
    <w:rsid w:val="00C96D98"/>
    <w:rsid w:val="00CA3C4C"/>
    <w:rsid w:val="00CE5E73"/>
    <w:rsid w:val="00CE7884"/>
    <w:rsid w:val="00D1444E"/>
    <w:rsid w:val="00D25679"/>
    <w:rsid w:val="00D269A5"/>
    <w:rsid w:val="00D40B49"/>
    <w:rsid w:val="00D62673"/>
    <w:rsid w:val="00D65E13"/>
    <w:rsid w:val="00D67D0B"/>
    <w:rsid w:val="00D87525"/>
    <w:rsid w:val="00DB27C9"/>
    <w:rsid w:val="00DC033A"/>
    <w:rsid w:val="00DD67EE"/>
    <w:rsid w:val="00DE3C90"/>
    <w:rsid w:val="00DF25E5"/>
    <w:rsid w:val="00E14E3C"/>
    <w:rsid w:val="00E24F1A"/>
    <w:rsid w:val="00E31E81"/>
    <w:rsid w:val="00E43C68"/>
    <w:rsid w:val="00E73AA4"/>
    <w:rsid w:val="00EA368D"/>
    <w:rsid w:val="00EA3F97"/>
    <w:rsid w:val="00ED4BD3"/>
    <w:rsid w:val="00ED5AE6"/>
    <w:rsid w:val="00F1073B"/>
    <w:rsid w:val="00F479B6"/>
    <w:rsid w:val="00F70BEA"/>
    <w:rsid w:val="00F86FEE"/>
    <w:rsid w:val="00FB093C"/>
    <w:rsid w:val="00FB12A7"/>
    <w:rsid w:val="00FD2F0C"/>
    <w:rsid w:val="00FE3639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dimex.pl/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://www.media.budimex.pl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ichal.wrzosek@budimex.pl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FEF508-3D0C-473C-8F58-D0C2189AC5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Zuzanna Karasiewicz</cp:lastModifiedBy>
  <cp:revision>3</cp:revision>
  <dcterms:created xsi:type="dcterms:W3CDTF">2023-03-08T09:13:00Z</dcterms:created>
  <dcterms:modified xsi:type="dcterms:W3CDTF">2023-03-08T09:16:00Z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