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9304153" w:rsidR="002D190A" w:rsidRPr="005708C1" w:rsidRDefault="002D190A" w:rsidP="005708C1">
      <w:pPr>
        <w:jc w:val="right"/>
        <w:rPr>
          <w:rFonts w:cstheme="minorHAnsi"/>
          <w:sz w:val="22"/>
        </w:rPr>
      </w:pPr>
      <w:r w:rsidRPr="005708C1">
        <w:rPr>
          <w:rFonts w:cstheme="minorHAnsi"/>
          <w:sz w:val="22"/>
        </w:rPr>
        <w:t xml:space="preserve">Warszawa, </w:t>
      </w:r>
      <w:r w:rsidR="006749F9">
        <w:rPr>
          <w:rFonts w:cstheme="minorHAnsi"/>
          <w:sz w:val="22"/>
        </w:rPr>
        <w:t>10</w:t>
      </w:r>
      <w:r w:rsidR="00263BB5" w:rsidRPr="005708C1">
        <w:rPr>
          <w:rFonts w:cstheme="minorHAnsi"/>
          <w:sz w:val="22"/>
        </w:rPr>
        <w:t>.</w:t>
      </w:r>
      <w:r w:rsidR="00C537EB" w:rsidRPr="005708C1">
        <w:rPr>
          <w:rFonts w:cstheme="minorHAnsi"/>
          <w:sz w:val="22"/>
        </w:rPr>
        <w:t>0</w:t>
      </w:r>
      <w:r w:rsidR="000A5EBA" w:rsidRPr="005708C1">
        <w:rPr>
          <w:rFonts w:cstheme="minorHAnsi"/>
          <w:sz w:val="22"/>
        </w:rPr>
        <w:t>3</w:t>
      </w:r>
      <w:r w:rsidR="00263BB5" w:rsidRPr="005708C1">
        <w:rPr>
          <w:rFonts w:cstheme="minorHAnsi"/>
          <w:sz w:val="22"/>
        </w:rPr>
        <w:t>.202</w:t>
      </w:r>
      <w:r w:rsidR="00C537EB" w:rsidRPr="005708C1">
        <w:rPr>
          <w:rFonts w:cstheme="minorHAnsi"/>
          <w:sz w:val="22"/>
        </w:rPr>
        <w:t>3</w:t>
      </w:r>
      <w:r w:rsidR="00263BB5" w:rsidRPr="005708C1">
        <w:rPr>
          <w:rFonts w:cstheme="minorHAnsi"/>
          <w:sz w:val="22"/>
        </w:rPr>
        <w:t xml:space="preserve"> </w:t>
      </w:r>
      <w:r w:rsidRPr="005708C1">
        <w:rPr>
          <w:rFonts w:cstheme="minorHAnsi"/>
          <w:sz w:val="22"/>
        </w:rPr>
        <w:t xml:space="preserve">r. </w:t>
      </w:r>
    </w:p>
    <w:p w14:paraId="00B436DE" w14:textId="77777777" w:rsidR="00FB22EA" w:rsidRPr="005708C1" w:rsidRDefault="00FB22EA" w:rsidP="005708C1">
      <w:pPr>
        <w:rPr>
          <w:rFonts w:cstheme="minorHAnsi"/>
          <w:sz w:val="22"/>
        </w:rPr>
      </w:pPr>
    </w:p>
    <w:p w14:paraId="1457A4B8" w14:textId="7FB5E8E3" w:rsidR="002D190A" w:rsidRPr="005708C1" w:rsidRDefault="002D190A" w:rsidP="005708C1">
      <w:pPr>
        <w:rPr>
          <w:rFonts w:cstheme="minorHAnsi"/>
          <w:sz w:val="22"/>
        </w:rPr>
      </w:pPr>
      <w:r w:rsidRPr="00D83712">
        <w:rPr>
          <w:rFonts w:cstheme="minorHAnsi"/>
          <w:b/>
          <w:bCs/>
          <w:sz w:val="28"/>
          <w:szCs w:val="28"/>
        </w:rPr>
        <w:t>INFORMACJA PRASOWA</w:t>
      </w:r>
      <w:r w:rsidRPr="00D83712">
        <w:rPr>
          <w:rFonts w:cstheme="minorHAnsi"/>
          <w:b/>
          <w:bCs/>
          <w:sz w:val="28"/>
          <w:szCs w:val="28"/>
        </w:rPr>
        <w:br/>
      </w:r>
      <w:r w:rsidRPr="005708C1">
        <w:rPr>
          <w:rFonts w:cstheme="minorHAnsi"/>
          <w:sz w:val="22"/>
        </w:rPr>
        <w:t>…………………………………….</w:t>
      </w:r>
    </w:p>
    <w:p w14:paraId="7EC1B77B" w14:textId="77777777" w:rsidR="00C31770" w:rsidRPr="005708C1" w:rsidRDefault="00C31770" w:rsidP="005708C1">
      <w:pPr>
        <w:rPr>
          <w:rFonts w:cstheme="minorHAnsi"/>
          <w:sz w:val="22"/>
        </w:rPr>
      </w:pPr>
    </w:p>
    <w:p w14:paraId="26639B89" w14:textId="77777777" w:rsidR="00BF1D55" w:rsidRDefault="00BF1D55" w:rsidP="00D83712">
      <w:pPr>
        <w:spacing w:line="360" w:lineRule="auto"/>
        <w:jc w:val="both"/>
        <w:rPr>
          <w:rFonts w:cstheme="minorHAnsi"/>
          <w:b/>
          <w:bCs/>
          <w:sz w:val="22"/>
        </w:rPr>
      </w:pPr>
    </w:p>
    <w:p w14:paraId="1F4F5D28" w14:textId="734993B9" w:rsidR="000A5EBA" w:rsidRPr="005708C1" w:rsidRDefault="000A5EBA" w:rsidP="00D83712">
      <w:pPr>
        <w:spacing w:line="360" w:lineRule="auto"/>
        <w:jc w:val="both"/>
        <w:rPr>
          <w:rFonts w:cstheme="minorHAnsi"/>
          <w:b/>
          <w:bCs/>
          <w:sz w:val="22"/>
        </w:rPr>
      </w:pPr>
      <w:r w:rsidRPr="005708C1">
        <w:rPr>
          <w:rFonts w:cstheme="minorHAnsi"/>
          <w:b/>
          <w:bCs/>
          <w:sz w:val="22"/>
        </w:rPr>
        <w:t xml:space="preserve">Liczba cyberataków rośnie w lawinowym tempie. </w:t>
      </w:r>
      <w:r w:rsidR="00436DA3">
        <w:rPr>
          <w:rFonts w:cstheme="minorHAnsi"/>
          <w:b/>
          <w:bCs/>
          <w:sz w:val="22"/>
        </w:rPr>
        <w:t>W sieci z</w:t>
      </w:r>
      <w:r w:rsidRPr="005708C1">
        <w:rPr>
          <w:rFonts w:cstheme="minorHAnsi"/>
          <w:b/>
          <w:bCs/>
          <w:sz w:val="22"/>
        </w:rPr>
        <w:t>agrożone są nasze dane osobowe, prywatność</w:t>
      </w:r>
      <w:r w:rsidR="00214CB7">
        <w:rPr>
          <w:rFonts w:cstheme="minorHAnsi"/>
          <w:b/>
          <w:bCs/>
          <w:sz w:val="22"/>
        </w:rPr>
        <w:t xml:space="preserve"> i</w:t>
      </w:r>
      <w:r w:rsidRPr="005708C1">
        <w:rPr>
          <w:rFonts w:cstheme="minorHAnsi"/>
          <w:b/>
          <w:bCs/>
          <w:sz w:val="22"/>
        </w:rPr>
        <w:t xml:space="preserve"> pieniądze</w:t>
      </w:r>
      <w:r w:rsidR="003C7A72">
        <w:rPr>
          <w:rFonts w:cstheme="minorHAnsi"/>
          <w:b/>
          <w:bCs/>
          <w:sz w:val="22"/>
        </w:rPr>
        <w:t>.</w:t>
      </w:r>
      <w:r w:rsidR="00F24D6E">
        <w:rPr>
          <w:rFonts w:cstheme="minorHAnsi"/>
          <w:b/>
          <w:bCs/>
          <w:sz w:val="22"/>
        </w:rPr>
        <w:t xml:space="preserve"> M</w:t>
      </w:r>
      <w:r w:rsidR="00F24D6E" w:rsidRPr="005708C1">
        <w:rPr>
          <w:rFonts w:cstheme="minorHAnsi"/>
          <w:b/>
          <w:bCs/>
          <w:sz w:val="22"/>
        </w:rPr>
        <w:t xml:space="preserve">ożemy </w:t>
      </w:r>
      <w:r w:rsidR="00F24D6E">
        <w:rPr>
          <w:rFonts w:cstheme="minorHAnsi"/>
          <w:b/>
          <w:bCs/>
          <w:sz w:val="22"/>
        </w:rPr>
        <w:t xml:space="preserve">też zostać wykorzystani </w:t>
      </w:r>
      <w:r w:rsidR="00F24D6E" w:rsidRPr="005708C1">
        <w:rPr>
          <w:rFonts w:cstheme="minorHAnsi"/>
          <w:b/>
          <w:bCs/>
          <w:sz w:val="22"/>
        </w:rPr>
        <w:t xml:space="preserve">do ataku na organizację, w której pracujemy. </w:t>
      </w:r>
      <w:r w:rsidR="00BF1D55">
        <w:rPr>
          <w:rFonts w:cstheme="minorHAnsi"/>
          <w:b/>
          <w:bCs/>
          <w:sz w:val="22"/>
        </w:rPr>
        <w:t>Jak wynika z badań dla BIK, p</w:t>
      </w:r>
      <w:r w:rsidR="00F24D6E">
        <w:rPr>
          <w:rFonts w:cstheme="minorHAnsi"/>
          <w:b/>
          <w:bCs/>
          <w:sz w:val="22"/>
        </w:rPr>
        <w:t xml:space="preserve">rzekonało się o tym już 4 na 10 Polaków. Sam strach </w:t>
      </w:r>
      <w:r w:rsidR="003C7A72">
        <w:rPr>
          <w:rFonts w:cstheme="minorHAnsi"/>
          <w:b/>
          <w:bCs/>
          <w:sz w:val="22"/>
        </w:rPr>
        <w:br/>
      </w:r>
      <w:r w:rsidR="00185803">
        <w:rPr>
          <w:rFonts w:cstheme="minorHAnsi"/>
          <w:b/>
          <w:bCs/>
          <w:sz w:val="22"/>
        </w:rPr>
        <w:t>w starciu z przestępcami</w:t>
      </w:r>
      <w:r w:rsidR="00F24D6E">
        <w:rPr>
          <w:rFonts w:cstheme="minorHAnsi"/>
          <w:b/>
          <w:bCs/>
          <w:sz w:val="22"/>
        </w:rPr>
        <w:t xml:space="preserve"> nie wystarczy</w:t>
      </w:r>
      <w:r w:rsidR="00185803">
        <w:rPr>
          <w:rFonts w:cstheme="minorHAnsi"/>
          <w:b/>
          <w:bCs/>
          <w:sz w:val="22"/>
        </w:rPr>
        <w:t>. A</w:t>
      </w:r>
      <w:r w:rsidRPr="005708C1">
        <w:rPr>
          <w:rFonts w:cstheme="minorHAnsi"/>
          <w:b/>
          <w:bCs/>
          <w:sz w:val="22"/>
        </w:rPr>
        <w:t>by pozostać bezpiecznym</w:t>
      </w:r>
      <w:r w:rsidR="00C600C5">
        <w:rPr>
          <w:rFonts w:cstheme="minorHAnsi"/>
          <w:b/>
          <w:bCs/>
          <w:sz w:val="22"/>
        </w:rPr>
        <w:t xml:space="preserve"> warto </w:t>
      </w:r>
      <w:r w:rsidR="00C600C5" w:rsidRPr="005708C1">
        <w:rPr>
          <w:rFonts w:cstheme="minorHAnsi"/>
          <w:b/>
          <w:bCs/>
          <w:sz w:val="22"/>
        </w:rPr>
        <w:t>wyrobić sobie kilka dobrych nawyków</w:t>
      </w:r>
      <w:r w:rsidR="00FA1484">
        <w:rPr>
          <w:rFonts w:cstheme="minorHAnsi"/>
          <w:b/>
          <w:bCs/>
          <w:sz w:val="22"/>
        </w:rPr>
        <w:t xml:space="preserve"> i odpowiednio się zabezpieczyć</w:t>
      </w:r>
      <w:r w:rsidRPr="005708C1">
        <w:rPr>
          <w:rFonts w:cstheme="minorHAnsi"/>
          <w:b/>
          <w:bCs/>
          <w:sz w:val="22"/>
        </w:rPr>
        <w:t xml:space="preserve">. Poznaj </w:t>
      </w:r>
      <w:r w:rsidR="003C7A72">
        <w:rPr>
          <w:rFonts w:cstheme="minorHAnsi"/>
          <w:b/>
          <w:bCs/>
          <w:sz w:val="22"/>
        </w:rPr>
        <w:t>5</w:t>
      </w:r>
      <w:r w:rsidRPr="005708C1">
        <w:rPr>
          <w:rFonts w:cstheme="minorHAnsi"/>
          <w:b/>
          <w:bCs/>
          <w:sz w:val="22"/>
        </w:rPr>
        <w:t xml:space="preserve"> zasad „</w:t>
      </w:r>
      <w:proofErr w:type="spellStart"/>
      <w:r w:rsidRPr="005708C1">
        <w:rPr>
          <w:rFonts w:cstheme="minorHAnsi"/>
          <w:b/>
          <w:bCs/>
          <w:sz w:val="22"/>
        </w:rPr>
        <w:t>cyber</w:t>
      </w:r>
      <w:proofErr w:type="spellEnd"/>
      <w:r w:rsidRPr="005708C1">
        <w:rPr>
          <w:rFonts w:cstheme="minorHAnsi"/>
          <w:b/>
          <w:bCs/>
          <w:sz w:val="22"/>
        </w:rPr>
        <w:t>-BHP”</w:t>
      </w:r>
      <w:r w:rsidR="00F32452">
        <w:rPr>
          <w:rFonts w:cstheme="minorHAnsi"/>
          <w:b/>
          <w:bCs/>
          <w:sz w:val="22"/>
        </w:rPr>
        <w:t xml:space="preserve">. </w:t>
      </w:r>
    </w:p>
    <w:p w14:paraId="617F80A4" w14:textId="77777777" w:rsidR="000A5EBA" w:rsidRPr="005708C1" w:rsidRDefault="000A5EBA" w:rsidP="00D83712">
      <w:pPr>
        <w:spacing w:line="360" w:lineRule="auto"/>
        <w:jc w:val="both"/>
        <w:rPr>
          <w:rFonts w:cstheme="minorHAnsi"/>
          <w:sz w:val="22"/>
        </w:rPr>
      </w:pPr>
    </w:p>
    <w:p w14:paraId="508B584E" w14:textId="2AFA86D5" w:rsidR="000A5EBA" w:rsidRPr="005708C1" w:rsidRDefault="000A5EBA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Miniony rok obfitował w zagrożenia</w:t>
      </w:r>
      <w:r w:rsidR="00D84A0F">
        <w:rPr>
          <w:rFonts w:cstheme="minorHAnsi"/>
          <w:bCs/>
          <w:sz w:val="22"/>
        </w:rPr>
        <w:t xml:space="preserve"> w sieci</w:t>
      </w:r>
      <w:r w:rsidRPr="005708C1">
        <w:rPr>
          <w:rFonts w:cstheme="minorHAnsi"/>
          <w:bCs/>
          <w:sz w:val="22"/>
        </w:rPr>
        <w:t xml:space="preserve">. Było ich </w:t>
      </w:r>
      <w:r w:rsidR="00214CB7">
        <w:rPr>
          <w:rFonts w:cstheme="minorHAnsi"/>
          <w:bCs/>
          <w:sz w:val="22"/>
        </w:rPr>
        <w:t xml:space="preserve">prawie trzy razy </w:t>
      </w:r>
      <w:r w:rsidRPr="005708C1">
        <w:rPr>
          <w:rFonts w:cstheme="minorHAnsi"/>
          <w:bCs/>
          <w:sz w:val="22"/>
        </w:rPr>
        <w:t>więcej niż w 2021. Zespół Reagowania na Incydenty Bezpieczeństwa Komputerowego (CERT) zanotował ponad 320 tys.</w:t>
      </w:r>
      <w:r w:rsidR="00C600C5">
        <w:rPr>
          <w:rFonts w:cstheme="minorHAnsi"/>
          <w:bCs/>
          <w:sz w:val="22"/>
        </w:rPr>
        <w:t xml:space="preserve"> </w:t>
      </w:r>
      <w:r w:rsidR="006E76AB">
        <w:rPr>
          <w:rFonts w:cstheme="minorHAnsi"/>
          <w:bCs/>
          <w:sz w:val="22"/>
        </w:rPr>
        <w:t>takich przypadków.</w:t>
      </w:r>
      <w:r w:rsidRPr="005708C1">
        <w:rPr>
          <w:rFonts w:cstheme="minorHAnsi"/>
          <w:bCs/>
          <w:sz w:val="22"/>
        </w:rPr>
        <w:t xml:space="preserve"> Eksperci są zgodni, </w:t>
      </w:r>
      <w:r w:rsidR="00F24D6E">
        <w:rPr>
          <w:rFonts w:cstheme="minorHAnsi"/>
          <w:bCs/>
          <w:sz w:val="22"/>
        </w:rPr>
        <w:t xml:space="preserve">za chwilę </w:t>
      </w:r>
      <w:r w:rsidR="00165AA7">
        <w:rPr>
          <w:rFonts w:cstheme="minorHAnsi"/>
          <w:bCs/>
          <w:sz w:val="22"/>
        </w:rPr>
        <w:t xml:space="preserve">padną </w:t>
      </w:r>
      <w:r w:rsidRPr="005708C1">
        <w:rPr>
          <w:rFonts w:cstheme="minorHAnsi"/>
          <w:bCs/>
          <w:sz w:val="22"/>
        </w:rPr>
        <w:t>kolejne rekordy.</w:t>
      </w:r>
    </w:p>
    <w:p w14:paraId="31CE08DF" w14:textId="05B22474" w:rsidR="00336C6B" w:rsidRDefault="003C7A72" w:rsidP="00D83712">
      <w:pPr>
        <w:spacing w:line="360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/>
      </w:r>
      <w:r w:rsidR="00185803">
        <w:rPr>
          <w:rFonts w:cstheme="minorHAnsi"/>
          <w:bCs/>
          <w:sz w:val="22"/>
        </w:rPr>
        <w:t>Z</w:t>
      </w:r>
      <w:r w:rsidR="00AA4F50" w:rsidRPr="005708C1">
        <w:rPr>
          <w:rFonts w:cstheme="minorHAnsi"/>
          <w:bCs/>
          <w:sz w:val="22"/>
        </w:rPr>
        <w:t xml:space="preserve">daje sobie </w:t>
      </w:r>
      <w:r w:rsidR="00165AA7">
        <w:rPr>
          <w:rFonts w:cstheme="minorHAnsi"/>
          <w:bCs/>
          <w:sz w:val="22"/>
        </w:rPr>
        <w:t xml:space="preserve">już </w:t>
      </w:r>
      <w:r w:rsidR="00185803">
        <w:rPr>
          <w:rFonts w:cstheme="minorHAnsi"/>
          <w:bCs/>
          <w:sz w:val="22"/>
        </w:rPr>
        <w:t xml:space="preserve">z tego </w:t>
      </w:r>
      <w:r w:rsidR="00AA4F50" w:rsidRPr="005708C1">
        <w:rPr>
          <w:rFonts w:cstheme="minorHAnsi"/>
          <w:bCs/>
          <w:sz w:val="22"/>
        </w:rPr>
        <w:t xml:space="preserve">sprawę </w:t>
      </w:r>
      <w:r w:rsidR="00185803">
        <w:rPr>
          <w:rFonts w:cstheme="minorHAnsi"/>
          <w:bCs/>
          <w:sz w:val="22"/>
        </w:rPr>
        <w:t>duża część społeczeństwa. Z</w:t>
      </w:r>
      <w:r w:rsidR="00AA4F50" w:rsidRPr="005708C1">
        <w:rPr>
          <w:rFonts w:cstheme="minorHAnsi"/>
          <w:bCs/>
          <w:sz w:val="22"/>
        </w:rPr>
        <w:t xml:space="preserve"> badania na temat </w:t>
      </w:r>
      <w:proofErr w:type="spellStart"/>
      <w:r w:rsidR="00AA4F50" w:rsidRPr="005708C1">
        <w:rPr>
          <w:rFonts w:cstheme="minorHAnsi"/>
          <w:bCs/>
          <w:sz w:val="22"/>
        </w:rPr>
        <w:t>cyberbezpieczeństwa</w:t>
      </w:r>
      <w:proofErr w:type="spellEnd"/>
      <w:r w:rsidR="00AA4F50" w:rsidRPr="005708C1">
        <w:rPr>
          <w:rFonts w:cstheme="minorHAnsi"/>
          <w:bCs/>
          <w:sz w:val="22"/>
        </w:rPr>
        <w:t xml:space="preserve"> przeprowadzonego przez Quality Watch na zlecenie Biura Informacji Kredytowej</w:t>
      </w:r>
      <w:r w:rsidR="00185803">
        <w:rPr>
          <w:rFonts w:cstheme="minorHAnsi"/>
          <w:bCs/>
          <w:sz w:val="22"/>
        </w:rPr>
        <w:t xml:space="preserve"> wynika, że </w:t>
      </w:r>
      <w:r w:rsidR="00F32452">
        <w:rPr>
          <w:rFonts w:cstheme="minorHAnsi"/>
          <w:bCs/>
          <w:sz w:val="22"/>
        </w:rPr>
        <w:t>r</w:t>
      </w:r>
      <w:r w:rsidR="00AA4F50" w:rsidRPr="005708C1">
        <w:rPr>
          <w:rFonts w:cstheme="minorHAnsi"/>
          <w:bCs/>
          <w:sz w:val="22"/>
        </w:rPr>
        <w:t xml:space="preserve">ośnie </w:t>
      </w:r>
      <w:r w:rsidR="00185803">
        <w:rPr>
          <w:rFonts w:cstheme="minorHAnsi"/>
          <w:bCs/>
          <w:sz w:val="22"/>
        </w:rPr>
        <w:t xml:space="preserve"> </w:t>
      </w:r>
      <w:r w:rsidR="00AA4F50" w:rsidRPr="005708C1">
        <w:rPr>
          <w:rFonts w:cstheme="minorHAnsi"/>
          <w:bCs/>
          <w:sz w:val="22"/>
        </w:rPr>
        <w:t xml:space="preserve">obawa </w:t>
      </w:r>
      <w:r w:rsidR="00185803">
        <w:rPr>
          <w:rFonts w:cstheme="minorHAnsi"/>
          <w:bCs/>
          <w:sz w:val="22"/>
        </w:rPr>
        <w:t xml:space="preserve">Polaków, że padną ofiarą </w:t>
      </w:r>
      <w:r w:rsidR="00331B31">
        <w:rPr>
          <w:rFonts w:cstheme="minorHAnsi"/>
          <w:bCs/>
          <w:sz w:val="22"/>
        </w:rPr>
        <w:t xml:space="preserve">kradzieży </w:t>
      </w:r>
      <w:r w:rsidR="00336C6B">
        <w:rPr>
          <w:rFonts w:cstheme="minorHAnsi"/>
          <w:bCs/>
          <w:sz w:val="22"/>
        </w:rPr>
        <w:t xml:space="preserve">w wyniku </w:t>
      </w:r>
      <w:r w:rsidR="00AA4F50" w:rsidRPr="005708C1">
        <w:rPr>
          <w:rFonts w:cstheme="minorHAnsi"/>
          <w:bCs/>
          <w:sz w:val="22"/>
        </w:rPr>
        <w:t>wyłudzeni</w:t>
      </w:r>
      <w:r w:rsidR="00185803">
        <w:rPr>
          <w:rFonts w:cstheme="minorHAnsi"/>
          <w:bCs/>
          <w:sz w:val="22"/>
        </w:rPr>
        <w:t>a</w:t>
      </w:r>
      <w:r w:rsidR="00336C6B">
        <w:rPr>
          <w:rFonts w:cstheme="minorHAnsi"/>
          <w:bCs/>
          <w:sz w:val="22"/>
        </w:rPr>
        <w:t xml:space="preserve"> ich danych</w:t>
      </w:r>
      <w:r w:rsidR="00AA4F50" w:rsidRPr="005708C1">
        <w:rPr>
          <w:rFonts w:cstheme="minorHAnsi"/>
          <w:bCs/>
          <w:sz w:val="22"/>
        </w:rPr>
        <w:t xml:space="preserve">. Wiosną ubiegłego roku </w:t>
      </w:r>
      <w:r w:rsidR="00AA1959">
        <w:rPr>
          <w:rFonts w:cstheme="minorHAnsi"/>
          <w:bCs/>
          <w:sz w:val="22"/>
        </w:rPr>
        <w:t xml:space="preserve">wykorzystania </w:t>
      </w:r>
      <w:r w:rsidR="00D84A0F">
        <w:rPr>
          <w:rFonts w:cstheme="minorHAnsi"/>
          <w:bCs/>
          <w:sz w:val="22"/>
        </w:rPr>
        <w:t xml:space="preserve">informacji o sobie </w:t>
      </w:r>
      <w:r w:rsidR="00AA1959">
        <w:rPr>
          <w:rFonts w:cstheme="minorHAnsi"/>
          <w:bCs/>
          <w:sz w:val="22"/>
        </w:rPr>
        <w:t>przez przestępców</w:t>
      </w:r>
      <w:r w:rsidR="00336C6B">
        <w:rPr>
          <w:rFonts w:cstheme="minorHAnsi"/>
          <w:bCs/>
          <w:sz w:val="22"/>
        </w:rPr>
        <w:t xml:space="preserve"> </w:t>
      </w:r>
      <w:r w:rsidR="00AA4F50" w:rsidRPr="005708C1">
        <w:rPr>
          <w:rFonts w:cstheme="minorHAnsi"/>
          <w:bCs/>
          <w:sz w:val="22"/>
        </w:rPr>
        <w:t xml:space="preserve">bało się 54 proc. </w:t>
      </w:r>
      <w:r w:rsidR="00D84A0F">
        <w:rPr>
          <w:rFonts w:cstheme="minorHAnsi"/>
          <w:bCs/>
          <w:sz w:val="22"/>
        </w:rPr>
        <w:t>ankietowanych</w:t>
      </w:r>
      <w:r w:rsidR="00AA4F50" w:rsidRPr="005708C1">
        <w:rPr>
          <w:rFonts w:cstheme="minorHAnsi"/>
          <w:bCs/>
          <w:sz w:val="22"/>
        </w:rPr>
        <w:t>,</w:t>
      </w:r>
      <w:r w:rsidR="00D84A0F">
        <w:rPr>
          <w:rFonts w:cstheme="minorHAnsi"/>
          <w:bCs/>
          <w:sz w:val="22"/>
        </w:rPr>
        <w:t xml:space="preserve"> a</w:t>
      </w:r>
      <w:r w:rsidR="00AA4F50" w:rsidRPr="005708C1">
        <w:rPr>
          <w:rFonts w:cstheme="minorHAnsi"/>
          <w:bCs/>
          <w:sz w:val="22"/>
        </w:rPr>
        <w:t xml:space="preserve"> jesienią już 64 proc. </w:t>
      </w:r>
      <w:r w:rsidR="00AA1959">
        <w:rPr>
          <w:rFonts w:cstheme="minorHAnsi"/>
          <w:bCs/>
          <w:sz w:val="22"/>
        </w:rPr>
        <w:t xml:space="preserve">Z jednej strony </w:t>
      </w:r>
      <w:r w:rsidR="009906F7">
        <w:rPr>
          <w:rFonts w:cstheme="minorHAnsi"/>
          <w:bCs/>
          <w:sz w:val="22"/>
        </w:rPr>
        <w:t xml:space="preserve">narasta </w:t>
      </w:r>
      <w:r w:rsidR="00AA1959">
        <w:rPr>
          <w:rFonts w:cstheme="minorHAnsi"/>
          <w:bCs/>
          <w:sz w:val="22"/>
        </w:rPr>
        <w:t xml:space="preserve"> świadomość problemu, </w:t>
      </w:r>
      <w:r w:rsidR="00336C6B">
        <w:rPr>
          <w:rFonts w:cstheme="minorHAnsi"/>
          <w:bCs/>
          <w:sz w:val="22"/>
        </w:rPr>
        <w:t xml:space="preserve">a </w:t>
      </w:r>
      <w:r w:rsidR="00AA1959">
        <w:rPr>
          <w:rFonts w:cstheme="minorHAnsi"/>
          <w:bCs/>
          <w:sz w:val="22"/>
        </w:rPr>
        <w:t xml:space="preserve">z drugiej </w:t>
      </w:r>
      <w:r w:rsidR="009906F7">
        <w:rPr>
          <w:rFonts w:cstheme="minorHAnsi"/>
          <w:bCs/>
          <w:sz w:val="22"/>
        </w:rPr>
        <w:t xml:space="preserve">poprawia się </w:t>
      </w:r>
      <w:r w:rsidR="00AA1959">
        <w:rPr>
          <w:rFonts w:cstheme="minorHAnsi"/>
          <w:bCs/>
          <w:sz w:val="22"/>
        </w:rPr>
        <w:t>skuteczność p</w:t>
      </w:r>
      <w:r w:rsidR="00AA4F50" w:rsidRPr="005708C1">
        <w:rPr>
          <w:rFonts w:cstheme="minorHAnsi"/>
          <w:bCs/>
          <w:sz w:val="22"/>
        </w:rPr>
        <w:t>rzestępc</w:t>
      </w:r>
      <w:r w:rsidR="00AA1959">
        <w:rPr>
          <w:rFonts w:cstheme="minorHAnsi"/>
          <w:bCs/>
          <w:sz w:val="22"/>
        </w:rPr>
        <w:t>ów</w:t>
      </w:r>
      <w:r w:rsidR="009906F7">
        <w:rPr>
          <w:rFonts w:cstheme="minorHAnsi"/>
          <w:bCs/>
          <w:sz w:val="22"/>
        </w:rPr>
        <w:t>. C</w:t>
      </w:r>
      <w:r w:rsidR="00AA4F50" w:rsidRPr="005708C1">
        <w:rPr>
          <w:rFonts w:cstheme="minorHAnsi"/>
          <w:bCs/>
          <w:sz w:val="22"/>
        </w:rPr>
        <w:t>o prawda</w:t>
      </w:r>
      <w:r w:rsidR="00336C6B">
        <w:rPr>
          <w:rFonts w:cstheme="minorHAnsi"/>
          <w:bCs/>
          <w:sz w:val="22"/>
        </w:rPr>
        <w:t xml:space="preserve"> </w:t>
      </w:r>
      <w:r w:rsidR="00D84A0F">
        <w:rPr>
          <w:rFonts w:cstheme="minorHAnsi"/>
          <w:bCs/>
          <w:sz w:val="22"/>
        </w:rPr>
        <w:t xml:space="preserve">wciąż </w:t>
      </w:r>
      <w:r w:rsidR="00336C6B">
        <w:rPr>
          <w:rFonts w:cstheme="minorHAnsi"/>
          <w:bCs/>
          <w:sz w:val="22"/>
        </w:rPr>
        <w:t xml:space="preserve">nagminnie zdarza się </w:t>
      </w:r>
      <w:r w:rsidR="009906F7">
        <w:rPr>
          <w:rFonts w:cstheme="minorHAnsi"/>
          <w:bCs/>
          <w:sz w:val="22"/>
        </w:rPr>
        <w:t>im</w:t>
      </w:r>
      <w:r w:rsidR="00336C6B">
        <w:rPr>
          <w:rFonts w:cstheme="minorHAnsi"/>
          <w:bCs/>
          <w:sz w:val="22"/>
        </w:rPr>
        <w:t xml:space="preserve"> </w:t>
      </w:r>
      <w:r w:rsidR="00AA4F50" w:rsidRPr="005708C1">
        <w:rPr>
          <w:rFonts w:cstheme="minorHAnsi"/>
          <w:bCs/>
          <w:sz w:val="22"/>
        </w:rPr>
        <w:t>rozsyła</w:t>
      </w:r>
      <w:r w:rsidR="00336C6B">
        <w:rPr>
          <w:rFonts w:cstheme="minorHAnsi"/>
          <w:bCs/>
          <w:sz w:val="22"/>
        </w:rPr>
        <w:t>ć</w:t>
      </w:r>
      <w:r w:rsidR="00AA4F50" w:rsidRPr="005708C1">
        <w:rPr>
          <w:rFonts w:cstheme="minorHAnsi"/>
          <w:bCs/>
          <w:sz w:val="22"/>
        </w:rPr>
        <w:t xml:space="preserve"> przetłumaczone przez automat, </w:t>
      </w:r>
      <w:r w:rsidR="009906F7" w:rsidRPr="005708C1">
        <w:rPr>
          <w:rFonts w:cstheme="minorHAnsi"/>
          <w:bCs/>
          <w:sz w:val="22"/>
        </w:rPr>
        <w:t>niezbyt wiarygodne maile</w:t>
      </w:r>
      <w:r w:rsidR="009906F7">
        <w:rPr>
          <w:rFonts w:cstheme="minorHAnsi"/>
          <w:bCs/>
          <w:sz w:val="22"/>
        </w:rPr>
        <w:t>,</w:t>
      </w:r>
      <w:r w:rsidR="009906F7" w:rsidRPr="005708C1">
        <w:rPr>
          <w:rFonts w:cstheme="minorHAnsi"/>
          <w:bCs/>
          <w:sz w:val="22"/>
        </w:rPr>
        <w:t xml:space="preserve"> </w:t>
      </w:r>
      <w:r w:rsidR="00AA4F50" w:rsidRPr="005708C1">
        <w:rPr>
          <w:rFonts w:cstheme="minorHAnsi"/>
          <w:bCs/>
          <w:sz w:val="22"/>
        </w:rPr>
        <w:t xml:space="preserve">ale </w:t>
      </w:r>
      <w:r w:rsidR="00336C6B">
        <w:rPr>
          <w:rFonts w:cstheme="minorHAnsi"/>
          <w:bCs/>
          <w:sz w:val="22"/>
        </w:rPr>
        <w:t xml:space="preserve">potrafią wykazać się </w:t>
      </w:r>
      <w:r w:rsidR="00F32452">
        <w:rPr>
          <w:rFonts w:cstheme="minorHAnsi"/>
          <w:bCs/>
          <w:sz w:val="22"/>
        </w:rPr>
        <w:t xml:space="preserve">również </w:t>
      </w:r>
      <w:r w:rsidR="00336C6B">
        <w:rPr>
          <w:rFonts w:cstheme="minorHAnsi"/>
          <w:bCs/>
          <w:sz w:val="22"/>
        </w:rPr>
        <w:t>wyrafinowanym</w:t>
      </w:r>
      <w:r w:rsidR="00F24D6E">
        <w:rPr>
          <w:rFonts w:cstheme="minorHAnsi"/>
          <w:bCs/>
          <w:sz w:val="22"/>
        </w:rPr>
        <w:t>i technikami</w:t>
      </w:r>
      <w:r w:rsidR="00D84A0F">
        <w:rPr>
          <w:rFonts w:cstheme="minorHAnsi"/>
          <w:bCs/>
          <w:sz w:val="22"/>
        </w:rPr>
        <w:t xml:space="preserve">. </w:t>
      </w:r>
    </w:p>
    <w:p w14:paraId="6F649800" w14:textId="77777777" w:rsidR="00C31770" w:rsidRPr="005708C1" w:rsidRDefault="00C31770" w:rsidP="00D83712">
      <w:pPr>
        <w:spacing w:line="360" w:lineRule="auto"/>
        <w:jc w:val="both"/>
        <w:rPr>
          <w:rFonts w:cstheme="minorHAnsi"/>
          <w:sz w:val="22"/>
        </w:rPr>
      </w:pPr>
    </w:p>
    <w:p w14:paraId="6F2083BA" w14:textId="0DEAC9DA" w:rsidR="00C31770" w:rsidRDefault="00F24D6E" w:rsidP="003C7A72">
      <w:pPr>
        <w:spacing w:line="240" w:lineRule="auto"/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Przyjrzyj się uważnie, kto to</w:t>
      </w:r>
      <w:r w:rsidR="00C768C9">
        <w:rPr>
          <w:rFonts w:cstheme="minorHAnsi"/>
          <w:b/>
          <w:bCs/>
          <w:sz w:val="22"/>
        </w:rPr>
        <w:t xml:space="preserve"> i</w:t>
      </w:r>
      <w:r>
        <w:rPr>
          <w:rFonts w:cstheme="minorHAnsi"/>
          <w:b/>
          <w:bCs/>
          <w:sz w:val="22"/>
        </w:rPr>
        <w:t xml:space="preserve"> jaki ma adres </w:t>
      </w:r>
    </w:p>
    <w:p w14:paraId="034E5597" w14:textId="77777777" w:rsidR="003C7A72" w:rsidRPr="005708C1" w:rsidRDefault="003C7A72" w:rsidP="00D83712">
      <w:pPr>
        <w:spacing w:line="360" w:lineRule="auto"/>
        <w:jc w:val="both"/>
        <w:rPr>
          <w:rFonts w:cstheme="minorHAnsi"/>
          <w:b/>
          <w:bCs/>
          <w:sz w:val="22"/>
        </w:rPr>
      </w:pPr>
    </w:p>
    <w:p w14:paraId="61ED1E48" w14:textId="77777777" w:rsidR="003C7A72" w:rsidRDefault="00336C6B" w:rsidP="00D83712">
      <w:pPr>
        <w:spacing w:line="360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Pierwsze co należy </w:t>
      </w:r>
      <w:r w:rsidR="00D84A0F">
        <w:rPr>
          <w:rFonts w:cstheme="minorHAnsi"/>
          <w:bCs/>
          <w:sz w:val="22"/>
        </w:rPr>
        <w:t xml:space="preserve">robić </w:t>
      </w:r>
      <w:r w:rsidR="001669EB">
        <w:rPr>
          <w:rFonts w:cstheme="minorHAnsi"/>
          <w:bCs/>
          <w:sz w:val="22"/>
        </w:rPr>
        <w:t>w</w:t>
      </w:r>
      <w:r w:rsidR="009906F7">
        <w:rPr>
          <w:rFonts w:cstheme="minorHAnsi"/>
          <w:bCs/>
          <w:sz w:val="22"/>
        </w:rPr>
        <w:t>chodząc do</w:t>
      </w:r>
      <w:r w:rsidR="001669EB">
        <w:rPr>
          <w:rFonts w:cstheme="minorHAnsi"/>
          <w:bCs/>
          <w:sz w:val="22"/>
        </w:rPr>
        <w:t xml:space="preserve"> sieci</w:t>
      </w:r>
      <w:r>
        <w:rPr>
          <w:rFonts w:cstheme="minorHAnsi"/>
          <w:bCs/>
          <w:sz w:val="22"/>
        </w:rPr>
        <w:t xml:space="preserve">, </w:t>
      </w:r>
      <w:r w:rsidR="00D84A0F">
        <w:rPr>
          <w:rFonts w:cstheme="minorHAnsi"/>
          <w:bCs/>
          <w:sz w:val="22"/>
        </w:rPr>
        <w:t xml:space="preserve">to sprawdzić </w:t>
      </w:r>
      <w:r w:rsidR="001669EB">
        <w:rPr>
          <w:rFonts w:cstheme="minorHAnsi"/>
          <w:bCs/>
          <w:sz w:val="22"/>
        </w:rPr>
        <w:t>z kim mamy do czynienia</w:t>
      </w:r>
      <w:r w:rsidR="00F32452">
        <w:rPr>
          <w:rFonts w:cstheme="minorHAnsi"/>
          <w:bCs/>
          <w:sz w:val="22"/>
        </w:rPr>
        <w:t xml:space="preserve">, czyli </w:t>
      </w:r>
      <w:r w:rsidR="00AA4F50" w:rsidRPr="005708C1">
        <w:rPr>
          <w:rFonts w:cstheme="minorHAnsi"/>
          <w:bCs/>
          <w:sz w:val="22"/>
        </w:rPr>
        <w:t>dokładnie przyjrzeć się adresowi, z którego została wysłana</w:t>
      </w:r>
      <w:r w:rsidR="009906F7">
        <w:rPr>
          <w:rFonts w:cstheme="minorHAnsi"/>
          <w:bCs/>
          <w:sz w:val="22"/>
        </w:rPr>
        <w:t xml:space="preserve"> </w:t>
      </w:r>
      <w:r w:rsidR="009906F7" w:rsidRPr="005708C1">
        <w:rPr>
          <w:rFonts w:cstheme="minorHAnsi"/>
          <w:bCs/>
          <w:sz w:val="22"/>
        </w:rPr>
        <w:t>wiadomość</w:t>
      </w:r>
      <w:r w:rsidR="00AA4F50" w:rsidRPr="005708C1">
        <w:rPr>
          <w:rFonts w:cstheme="minorHAnsi"/>
          <w:bCs/>
          <w:sz w:val="22"/>
        </w:rPr>
        <w:t xml:space="preserve">. </w:t>
      </w:r>
      <w:r w:rsidR="00D84A0F">
        <w:rPr>
          <w:rFonts w:cstheme="minorHAnsi"/>
          <w:bCs/>
          <w:sz w:val="22"/>
        </w:rPr>
        <w:t xml:space="preserve">Z pewnością będzie </w:t>
      </w:r>
      <w:r w:rsidR="00AA4F50" w:rsidRPr="005708C1">
        <w:rPr>
          <w:rFonts w:cstheme="minorHAnsi"/>
          <w:bCs/>
          <w:sz w:val="22"/>
        </w:rPr>
        <w:t xml:space="preserve">przypominać </w:t>
      </w:r>
      <w:r w:rsidR="00C768C9">
        <w:rPr>
          <w:rFonts w:cstheme="minorHAnsi"/>
          <w:bCs/>
          <w:sz w:val="22"/>
        </w:rPr>
        <w:t>ten</w:t>
      </w:r>
      <w:r w:rsidR="00AA4F50" w:rsidRPr="005708C1">
        <w:rPr>
          <w:rFonts w:cstheme="minorHAnsi"/>
          <w:bCs/>
          <w:sz w:val="22"/>
        </w:rPr>
        <w:t xml:space="preserve">, </w:t>
      </w:r>
      <w:r w:rsidR="003C7A72">
        <w:rPr>
          <w:rFonts w:cstheme="minorHAnsi"/>
          <w:bCs/>
          <w:sz w:val="22"/>
        </w:rPr>
        <w:br/>
      </w:r>
      <w:r w:rsidR="00AA4F50" w:rsidRPr="005708C1">
        <w:rPr>
          <w:rFonts w:cstheme="minorHAnsi"/>
          <w:bCs/>
          <w:sz w:val="22"/>
        </w:rPr>
        <w:t xml:space="preserve">z </w:t>
      </w:r>
      <w:r w:rsidR="00C768C9">
        <w:rPr>
          <w:rFonts w:cstheme="minorHAnsi"/>
          <w:bCs/>
          <w:sz w:val="22"/>
        </w:rPr>
        <w:t>którego</w:t>
      </w:r>
      <w:r w:rsidR="00AA4F50" w:rsidRPr="005708C1">
        <w:rPr>
          <w:rFonts w:cstheme="minorHAnsi"/>
          <w:bCs/>
          <w:sz w:val="22"/>
        </w:rPr>
        <w:t xml:space="preserve"> korespondencję przesyła nam zaufana firma, ale nie </w:t>
      </w:r>
      <w:r w:rsidR="00D84A0F">
        <w:rPr>
          <w:rFonts w:cstheme="minorHAnsi"/>
          <w:bCs/>
          <w:sz w:val="22"/>
        </w:rPr>
        <w:t xml:space="preserve">będzie </w:t>
      </w:r>
      <w:r w:rsidR="00AA4F50" w:rsidRPr="005708C1">
        <w:rPr>
          <w:rFonts w:cstheme="minorHAnsi"/>
          <w:bCs/>
          <w:sz w:val="22"/>
        </w:rPr>
        <w:t xml:space="preserve">taki sam. </w:t>
      </w:r>
      <w:r w:rsidR="00D84A0F">
        <w:rPr>
          <w:rFonts w:cstheme="minorHAnsi"/>
          <w:bCs/>
          <w:sz w:val="22"/>
        </w:rPr>
        <w:t xml:space="preserve">I już </w:t>
      </w:r>
      <w:r w:rsidR="009906F7">
        <w:rPr>
          <w:rFonts w:cstheme="minorHAnsi"/>
          <w:bCs/>
          <w:sz w:val="22"/>
        </w:rPr>
        <w:t xml:space="preserve">na tym </w:t>
      </w:r>
      <w:r w:rsidR="00F24D6E">
        <w:rPr>
          <w:rFonts w:cstheme="minorHAnsi"/>
          <w:bCs/>
          <w:sz w:val="22"/>
        </w:rPr>
        <w:t xml:space="preserve">wstępnym </w:t>
      </w:r>
      <w:r w:rsidR="009906F7">
        <w:rPr>
          <w:rFonts w:cstheme="minorHAnsi"/>
          <w:bCs/>
          <w:sz w:val="22"/>
        </w:rPr>
        <w:t xml:space="preserve">etapie </w:t>
      </w:r>
      <w:r w:rsidR="00D84A0F">
        <w:rPr>
          <w:rFonts w:cstheme="minorHAnsi"/>
          <w:bCs/>
          <w:sz w:val="22"/>
        </w:rPr>
        <w:t>wi</w:t>
      </w:r>
      <w:r w:rsidR="00846F28">
        <w:rPr>
          <w:rFonts w:cstheme="minorHAnsi"/>
          <w:bCs/>
          <w:sz w:val="22"/>
        </w:rPr>
        <w:t xml:space="preserve">elu </w:t>
      </w:r>
      <w:r w:rsidR="00D84A0F">
        <w:rPr>
          <w:rFonts w:cstheme="minorHAnsi"/>
          <w:bCs/>
          <w:sz w:val="22"/>
        </w:rPr>
        <w:t>atakowanych</w:t>
      </w:r>
      <w:r w:rsidR="009906F7">
        <w:rPr>
          <w:rFonts w:cstheme="minorHAnsi"/>
          <w:bCs/>
          <w:sz w:val="22"/>
        </w:rPr>
        <w:t xml:space="preserve"> </w:t>
      </w:r>
      <w:r w:rsidR="00F24D6E">
        <w:rPr>
          <w:rFonts w:cstheme="minorHAnsi"/>
          <w:bCs/>
          <w:sz w:val="22"/>
        </w:rPr>
        <w:t xml:space="preserve">niestety </w:t>
      </w:r>
      <w:r w:rsidR="009906F7">
        <w:rPr>
          <w:rFonts w:cstheme="minorHAnsi"/>
          <w:bCs/>
          <w:sz w:val="22"/>
        </w:rPr>
        <w:t>oddaje pole przestępcom</w:t>
      </w:r>
      <w:r w:rsidR="00D84A0F">
        <w:rPr>
          <w:rFonts w:cstheme="minorHAnsi"/>
          <w:bCs/>
          <w:sz w:val="22"/>
        </w:rPr>
        <w:t xml:space="preserve">. </w:t>
      </w:r>
      <w:r w:rsidR="00AA4F50" w:rsidRPr="005708C1">
        <w:rPr>
          <w:rFonts w:cstheme="minorHAnsi"/>
          <w:bCs/>
          <w:sz w:val="22"/>
        </w:rPr>
        <w:t xml:space="preserve">BIK w swoim badaniu </w:t>
      </w:r>
      <w:r w:rsidR="003C7A72">
        <w:rPr>
          <w:rFonts w:cstheme="minorHAnsi"/>
          <w:bCs/>
          <w:sz w:val="22"/>
        </w:rPr>
        <w:br/>
      </w:r>
      <w:r w:rsidR="00AA4F50" w:rsidRPr="005708C1">
        <w:rPr>
          <w:rFonts w:cstheme="minorHAnsi"/>
          <w:bCs/>
          <w:sz w:val="22"/>
        </w:rPr>
        <w:t xml:space="preserve">o </w:t>
      </w:r>
      <w:proofErr w:type="spellStart"/>
      <w:r w:rsidR="00AA4F50" w:rsidRPr="005708C1">
        <w:rPr>
          <w:rFonts w:cstheme="minorHAnsi"/>
          <w:bCs/>
          <w:sz w:val="22"/>
        </w:rPr>
        <w:t>cyberbezpieczeństwie</w:t>
      </w:r>
      <w:proofErr w:type="spellEnd"/>
      <w:r w:rsidR="00AA4F50" w:rsidRPr="005708C1">
        <w:rPr>
          <w:rFonts w:cstheme="minorHAnsi"/>
          <w:bCs/>
          <w:sz w:val="22"/>
        </w:rPr>
        <w:t xml:space="preserve"> przeprowadziło quiz</w:t>
      </w:r>
      <w:r w:rsidR="00846F28">
        <w:rPr>
          <w:rFonts w:cstheme="minorHAnsi"/>
          <w:bCs/>
          <w:sz w:val="22"/>
        </w:rPr>
        <w:t xml:space="preserve"> na to </w:t>
      </w:r>
      <w:r w:rsidR="00AA4F50" w:rsidRPr="005708C1">
        <w:rPr>
          <w:rFonts w:cstheme="minorHAnsi"/>
          <w:bCs/>
          <w:sz w:val="22"/>
        </w:rPr>
        <w:t xml:space="preserve">jak radzimy sobie z rozpoznawaniem adresów stron, które nie budzą zaufania. Poprawnie rozwiązało go… </w:t>
      </w:r>
      <w:r w:rsidR="00AA1959">
        <w:rPr>
          <w:rFonts w:cstheme="minorHAnsi"/>
          <w:bCs/>
          <w:sz w:val="22"/>
        </w:rPr>
        <w:t xml:space="preserve">jedynie </w:t>
      </w:r>
      <w:r w:rsidR="00AA4F50" w:rsidRPr="005708C1">
        <w:rPr>
          <w:rFonts w:cstheme="minorHAnsi"/>
          <w:bCs/>
          <w:sz w:val="22"/>
        </w:rPr>
        <w:t xml:space="preserve">20 proc. </w:t>
      </w:r>
      <w:r w:rsidR="00AA1959">
        <w:rPr>
          <w:rFonts w:cstheme="minorHAnsi"/>
          <w:bCs/>
          <w:sz w:val="22"/>
        </w:rPr>
        <w:t xml:space="preserve">ankietowanych. </w:t>
      </w:r>
      <w:r w:rsidR="00846F28">
        <w:rPr>
          <w:rFonts w:cstheme="minorHAnsi"/>
          <w:bCs/>
          <w:sz w:val="22"/>
        </w:rPr>
        <w:t>Tymczasem w</w:t>
      </w:r>
      <w:r w:rsidR="00AA4F50" w:rsidRPr="005708C1">
        <w:rPr>
          <w:rFonts w:cstheme="minorHAnsi"/>
          <w:bCs/>
          <w:sz w:val="22"/>
        </w:rPr>
        <w:t>edług raportu „</w:t>
      </w:r>
      <w:proofErr w:type="spellStart"/>
      <w:r w:rsidR="00AA4F50" w:rsidRPr="005708C1">
        <w:rPr>
          <w:rFonts w:cstheme="minorHAnsi"/>
          <w:bCs/>
          <w:sz w:val="22"/>
        </w:rPr>
        <w:t>Threat</w:t>
      </w:r>
      <w:proofErr w:type="spellEnd"/>
      <w:r w:rsidR="00AA4F50" w:rsidRPr="005708C1">
        <w:rPr>
          <w:rFonts w:cstheme="minorHAnsi"/>
          <w:bCs/>
          <w:sz w:val="22"/>
        </w:rPr>
        <w:t xml:space="preserve"> </w:t>
      </w:r>
      <w:proofErr w:type="spellStart"/>
      <w:r w:rsidR="00AA4F50" w:rsidRPr="005708C1">
        <w:rPr>
          <w:rFonts w:cstheme="minorHAnsi"/>
          <w:bCs/>
          <w:sz w:val="22"/>
        </w:rPr>
        <w:t>Landscape</w:t>
      </w:r>
      <w:proofErr w:type="spellEnd"/>
      <w:r w:rsidR="00AA4F50" w:rsidRPr="005708C1">
        <w:rPr>
          <w:rFonts w:cstheme="minorHAnsi"/>
          <w:bCs/>
          <w:sz w:val="22"/>
        </w:rPr>
        <w:t xml:space="preserve"> 2022” przygotowanego przez Agencję UE ds. </w:t>
      </w:r>
      <w:proofErr w:type="spellStart"/>
      <w:r w:rsidR="00AA4F50" w:rsidRPr="005708C1">
        <w:rPr>
          <w:rFonts w:cstheme="minorHAnsi"/>
          <w:bCs/>
          <w:sz w:val="22"/>
        </w:rPr>
        <w:t>Cyberbezpieczeństwa</w:t>
      </w:r>
      <w:proofErr w:type="spellEnd"/>
      <w:r w:rsidR="00AA4F50" w:rsidRPr="005708C1">
        <w:rPr>
          <w:rFonts w:cstheme="minorHAnsi"/>
          <w:bCs/>
          <w:sz w:val="22"/>
        </w:rPr>
        <w:t xml:space="preserve"> </w:t>
      </w:r>
      <w:r w:rsidR="00AA4F50" w:rsidRPr="005708C1">
        <w:rPr>
          <w:rFonts w:cstheme="minorHAnsi"/>
          <w:bCs/>
          <w:sz w:val="22"/>
        </w:rPr>
        <w:lastRenderedPageBreak/>
        <w:t xml:space="preserve">(ENISA), ataki wykorzystujące socjotechnikę, podstępem nakłaniające do otwierania złośliwych dokumentów, plików lub wiadomości e-mail, odwiedzania stron internetowych, to aż 60 proc. wszystkich naruszeń </w:t>
      </w:r>
      <w:proofErr w:type="spellStart"/>
      <w:r w:rsidR="00AA4F50" w:rsidRPr="005708C1">
        <w:rPr>
          <w:rFonts w:cstheme="minorHAnsi"/>
          <w:bCs/>
          <w:sz w:val="22"/>
        </w:rPr>
        <w:t>cyberbezpieczeństwa</w:t>
      </w:r>
      <w:proofErr w:type="spellEnd"/>
      <w:r w:rsidR="00AA4F50" w:rsidRPr="005708C1">
        <w:rPr>
          <w:rFonts w:cstheme="minorHAnsi"/>
          <w:bCs/>
          <w:sz w:val="22"/>
        </w:rPr>
        <w:t>.</w:t>
      </w:r>
      <w:r w:rsidR="00846F28">
        <w:rPr>
          <w:rFonts w:cstheme="minorHAnsi"/>
          <w:bCs/>
          <w:sz w:val="22"/>
        </w:rPr>
        <w:t xml:space="preserve"> </w:t>
      </w:r>
    </w:p>
    <w:p w14:paraId="6013D665" w14:textId="4BBE631D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 xml:space="preserve">To zagrożenie nie tylko dla użytkowników prywatnych, ale niebezpieczeństwo dla organizacji. Przestępcy mogą w ten sposób zdobyć dostępy do wewnętrznej sieci instytucji, poczty, aplikacji czy wreszcie do danych </w:t>
      </w:r>
      <w:r w:rsidR="00AA1959">
        <w:rPr>
          <w:rFonts w:cstheme="minorHAnsi"/>
          <w:bCs/>
          <w:sz w:val="22"/>
        </w:rPr>
        <w:t xml:space="preserve">jej </w:t>
      </w:r>
      <w:r w:rsidRPr="005708C1">
        <w:rPr>
          <w:rFonts w:cstheme="minorHAnsi"/>
          <w:bCs/>
          <w:sz w:val="22"/>
        </w:rPr>
        <w:t xml:space="preserve">klientów. Wykorzystują </w:t>
      </w:r>
      <w:proofErr w:type="spellStart"/>
      <w:r w:rsidRPr="005708C1">
        <w:rPr>
          <w:rFonts w:cstheme="minorHAnsi"/>
          <w:bCs/>
          <w:sz w:val="22"/>
        </w:rPr>
        <w:t>phishing</w:t>
      </w:r>
      <w:proofErr w:type="spellEnd"/>
      <w:r w:rsidR="00F32452">
        <w:rPr>
          <w:rFonts w:cstheme="minorHAnsi"/>
          <w:bCs/>
          <w:sz w:val="22"/>
        </w:rPr>
        <w:t xml:space="preserve"> (</w:t>
      </w:r>
      <w:r w:rsidR="00BF1D55">
        <w:rPr>
          <w:rFonts w:cstheme="minorHAnsi"/>
          <w:bCs/>
          <w:sz w:val="22"/>
        </w:rPr>
        <w:t>fałszywe maile, komunikaty na portalach społecznościowych</w:t>
      </w:r>
      <w:r w:rsidR="00F32452">
        <w:rPr>
          <w:rFonts w:cstheme="minorHAnsi"/>
          <w:bCs/>
          <w:sz w:val="22"/>
        </w:rPr>
        <w:t>)</w:t>
      </w:r>
      <w:r w:rsidRPr="005708C1">
        <w:rPr>
          <w:rFonts w:cstheme="minorHAnsi"/>
          <w:bCs/>
          <w:sz w:val="22"/>
        </w:rPr>
        <w:t xml:space="preserve">, </w:t>
      </w:r>
      <w:proofErr w:type="spellStart"/>
      <w:r w:rsidRPr="005708C1">
        <w:rPr>
          <w:rFonts w:cstheme="minorHAnsi"/>
          <w:bCs/>
          <w:sz w:val="22"/>
        </w:rPr>
        <w:t>smishing</w:t>
      </w:r>
      <w:proofErr w:type="spellEnd"/>
      <w:r w:rsidR="00F32452">
        <w:rPr>
          <w:rFonts w:cstheme="minorHAnsi"/>
          <w:bCs/>
          <w:sz w:val="22"/>
        </w:rPr>
        <w:t xml:space="preserve"> (</w:t>
      </w:r>
      <w:r w:rsidR="00BF1D55">
        <w:rPr>
          <w:rFonts w:cstheme="minorHAnsi"/>
          <w:bCs/>
          <w:sz w:val="22"/>
        </w:rPr>
        <w:t xml:space="preserve">fałszywe </w:t>
      </w:r>
      <w:r w:rsidR="00FA1484">
        <w:rPr>
          <w:rFonts w:cstheme="minorHAnsi"/>
          <w:bCs/>
          <w:sz w:val="22"/>
        </w:rPr>
        <w:t>wi</w:t>
      </w:r>
      <w:r w:rsidR="00BF1D55">
        <w:rPr>
          <w:rFonts w:cstheme="minorHAnsi"/>
          <w:bCs/>
          <w:sz w:val="22"/>
        </w:rPr>
        <w:t>a</w:t>
      </w:r>
      <w:r w:rsidR="00FA1484">
        <w:rPr>
          <w:rFonts w:cstheme="minorHAnsi"/>
          <w:bCs/>
          <w:sz w:val="22"/>
        </w:rPr>
        <w:t>domości na telefon</w:t>
      </w:r>
      <w:r w:rsidR="00F32452">
        <w:rPr>
          <w:rFonts w:cstheme="minorHAnsi"/>
          <w:bCs/>
          <w:sz w:val="22"/>
        </w:rPr>
        <w:t>)</w:t>
      </w:r>
      <w:r w:rsidRPr="005708C1">
        <w:rPr>
          <w:rFonts w:cstheme="minorHAnsi"/>
          <w:bCs/>
          <w:sz w:val="22"/>
        </w:rPr>
        <w:t xml:space="preserve"> i inne taktyki socjotechniczne nakłaniając pracowników do otwarcia niebezpiecznych załączników lub podania danych uwierzytelniających do kont i systemów.</w:t>
      </w:r>
    </w:p>
    <w:p w14:paraId="1D7D8022" w14:textId="59E4D732" w:rsidR="00846F28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W minionym roku w Polsce  zostało zgłoszonych niemal 35 tys. tego typu ataków, o </w:t>
      </w:r>
      <w:r w:rsidR="00AA1959">
        <w:rPr>
          <w:rFonts w:cstheme="minorHAnsi"/>
          <w:bCs/>
          <w:sz w:val="22"/>
        </w:rPr>
        <w:t>jedną trzecią więcej niż w</w:t>
      </w:r>
      <w:r w:rsidRPr="005708C1">
        <w:rPr>
          <w:rFonts w:cstheme="minorHAnsi"/>
          <w:bCs/>
          <w:sz w:val="22"/>
        </w:rPr>
        <w:t xml:space="preserve"> 2021 roku – informuje CERT.</w:t>
      </w:r>
      <w:r w:rsidR="00846F28">
        <w:rPr>
          <w:rFonts w:cstheme="minorHAnsi"/>
          <w:bCs/>
          <w:sz w:val="22"/>
        </w:rPr>
        <w:t xml:space="preserve"> </w:t>
      </w:r>
    </w:p>
    <w:p w14:paraId="648A4C6F" w14:textId="77777777" w:rsidR="00AC6D5A" w:rsidRDefault="00AC6D5A" w:rsidP="00FA1484">
      <w:pPr>
        <w:spacing w:line="360" w:lineRule="auto"/>
        <w:jc w:val="both"/>
        <w:rPr>
          <w:rFonts w:cstheme="minorHAnsi"/>
          <w:b/>
          <w:sz w:val="22"/>
        </w:rPr>
      </w:pPr>
    </w:p>
    <w:p w14:paraId="17BEF80B" w14:textId="60AFACAF" w:rsidR="00FA1484" w:rsidRDefault="00FA1484" w:rsidP="003C7A72">
      <w:pPr>
        <w:spacing w:line="240" w:lineRule="auto"/>
        <w:jc w:val="both"/>
        <w:rPr>
          <w:rFonts w:cstheme="minorHAnsi"/>
          <w:b/>
          <w:sz w:val="22"/>
        </w:rPr>
      </w:pPr>
      <w:r w:rsidRPr="00C768C9">
        <w:rPr>
          <w:rFonts w:cstheme="minorHAnsi"/>
          <w:b/>
          <w:sz w:val="22"/>
        </w:rPr>
        <w:t xml:space="preserve">Chroń swoje dane </w:t>
      </w:r>
    </w:p>
    <w:p w14:paraId="4E80B16E" w14:textId="77777777" w:rsidR="003C7A72" w:rsidRDefault="003C7A72" w:rsidP="00FA1484">
      <w:pPr>
        <w:spacing w:line="360" w:lineRule="auto"/>
        <w:jc w:val="both"/>
        <w:rPr>
          <w:rFonts w:cstheme="minorHAnsi"/>
          <w:bCs/>
          <w:sz w:val="22"/>
        </w:rPr>
      </w:pPr>
    </w:p>
    <w:p w14:paraId="6C1F6F2F" w14:textId="584CDCC9" w:rsidR="00AA4F50" w:rsidRPr="005708C1" w:rsidRDefault="00AA4F50" w:rsidP="00FA1484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 xml:space="preserve">Dla przestępców cenne są dane, na podstawie których są w stanie zaciągnąć na nasze konto różne zobowiązania finansowe. Mogą </w:t>
      </w:r>
      <w:r w:rsidR="00436B4B">
        <w:rPr>
          <w:rFonts w:cstheme="minorHAnsi"/>
          <w:bCs/>
          <w:sz w:val="22"/>
        </w:rPr>
        <w:t xml:space="preserve">wypożyczyć samochód, </w:t>
      </w:r>
      <w:r w:rsidRPr="005708C1">
        <w:rPr>
          <w:rFonts w:cstheme="minorHAnsi"/>
          <w:bCs/>
          <w:sz w:val="22"/>
        </w:rPr>
        <w:t xml:space="preserve">wziąć kredyt czy podpisać długoterminową umowę abonamentową z operatorem telefonii komórkowej, a otrzymanego w zamian </w:t>
      </w:r>
      <w:proofErr w:type="spellStart"/>
      <w:r w:rsidRPr="005708C1">
        <w:rPr>
          <w:rFonts w:cstheme="minorHAnsi"/>
          <w:bCs/>
          <w:sz w:val="22"/>
        </w:rPr>
        <w:t>smartfona</w:t>
      </w:r>
      <w:proofErr w:type="spellEnd"/>
      <w:r w:rsidRPr="005708C1">
        <w:rPr>
          <w:rFonts w:cstheme="minorHAnsi"/>
          <w:bCs/>
          <w:sz w:val="22"/>
        </w:rPr>
        <w:t xml:space="preserve"> sprzedać. Tymczasem </w:t>
      </w:r>
      <w:r w:rsidR="00AA31E9" w:rsidRPr="00AA31E9">
        <w:rPr>
          <w:rFonts w:cstheme="minorHAnsi"/>
          <w:bCs/>
          <w:sz w:val="22"/>
        </w:rPr>
        <w:t>my zostaniemy z długiem, którego nie zaciągaliśmy</w:t>
      </w:r>
      <w:r w:rsidRPr="005708C1">
        <w:rPr>
          <w:rFonts w:cstheme="minorHAnsi"/>
          <w:bCs/>
          <w:sz w:val="22"/>
        </w:rPr>
        <w:t xml:space="preserve">. </w:t>
      </w:r>
    </w:p>
    <w:p w14:paraId="0CF95D61" w14:textId="1D5A5236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 xml:space="preserve">Możemy się od tego uwolnić, jeśli skierujemy sprawę do sądu, a on </w:t>
      </w:r>
      <w:r w:rsidR="00AA31E9">
        <w:rPr>
          <w:rFonts w:cstheme="minorHAnsi"/>
          <w:bCs/>
          <w:sz w:val="22"/>
        </w:rPr>
        <w:t xml:space="preserve">nam uwierzy i </w:t>
      </w:r>
      <w:r w:rsidRPr="005708C1">
        <w:rPr>
          <w:rFonts w:cstheme="minorHAnsi"/>
          <w:bCs/>
          <w:sz w:val="22"/>
        </w:rPr>
        <w:t>unieważni umowę. Jednak zanim zorientujemy się, że padliśmy ofiarą oszustwa, możemy mieć kontakt z </w:t>
      </w:r>
      <w:proofErr w:type="spellStart"/>
      <w:r w:rsidRPr="005708C1">
        <w:rPr>
          <w:rFonts w:cstheme="minorHAnsi"/>
          <w:bCs/>
          <w:sz w:val="22"/>
        </w:rPr>
        <w:t>windykatorami</w:t>
      </w:r>
      <w:proofErr w:type="spellEnd"/>
      <w:r w:rsidRPr="005708C1">
        <w:rPr>
          <w:rFonts w:cstheme="minorHAnsi"/>
          <w:bCs/>
          <w:sz w:val="22"/>
        </w:rPr>
        <w:t xml:space="preserve"> czy nawet z komornikiem.</w:t>
      </w:r>
    </w:p>
    <w:p w14:paraId="55801D17" w14:textId="2754C5A3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Problem jest poważny, bowiem aż 11 proc. z nas doświadczyło wycieku danych osobowych – podaje wspomniane już badanie</w:t>
      </w:r>
      <w:r w:rsidR="00436B4B">
        <w:rPr>
          <w:rFonts w:cstheme="minorHAnsi"/>
          <w:bCs/>
          <w:sz w:val="22"/>
        </w:rPr>
        <w:t xml:space="preserve"> </w:t>
      </w:r>
      <w:r w:rsidRPr="005708C1">
        <w:rPr>
          <w:rFonts w:cstheme="minorHAnsi"/>
          <w:bCs/>
          <w:sz w:val="22"/>
        </w:rPr>
        <w:t>na zlecenie BIK. 41 proc. zetknęło się natomiast z różnymi próbami wyłudzenia, nie tylko przez kradzież danych.</w:t>
      </w:r>
    </w:p>
    <w:p w14:paraId="2EE8E6CE" w14:textId="77777777" w:rsidR="00AA4F50" w:rsidRPr="005708C1" w:rsidRDefault="00AA4F50" w:rsidP="00D83712">
      <w:pPr>
        <w:spacing w:line="360" w:lineRule="auto"/>
        <w:jc w:val="both"/>
        <w:rPr>
          <w:rFonts w:cstheme="minorHAnsi"/>
          <w:sz w:val="22"/>
        </w:rPr>
      </w:pPr>
    </w:p>
    <w:p w14:paraId="37EB3272" w14:textId="78FBD566" w:rsidR="00AA4F50" w:rsidRDefault="00FA1484" w:rsidP="003C7A72">
      <w:pPr>
        <w:spacing w:line="240" w:lineRule="auto"/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Nie o</w:t>
      </w:r>
      <w:r w:rsidR="00AA4F50" w:rsidRPr="005708C1">
        <w:rPr>
          <w:rFonts w:cstheme="minorHAnsi"/>
          <w:b/>
          <w:bCs/>
          <w:sz w:val="22"/>
        </w:rPr>
        <w:t>twiera</w:t>
      </w:r>
      <w:r>
        <w:rPr>
          <w:rFonts w:cstheme="minorHAnsi"/>
          <w:b/>
          <w:bCs/>
          <w:sz w:val="22"/>
        </w:rPr>
        <w:t xml:space="preserve">j odruchowo </w:t>
      </w:r>
      <w:r w:rsidR="00AA4F50" w:rsidRPr="005708C1">
        <w:rPr>
          <w:rFonts w:cstheme="minorHAnsi"/>
          <w:b/>
          <w:bCs/>
          <w:sz w:val="22"/>
        </w:rPr>
        <w:t>załącznik</w:t>
      </w:r>
      <w:r>
        <w:rPr>
          <w:rFonts w:cstheme="minorHAnsi"/>
          <w:b/>
          <w:bCs/>
          <w:sz w:val="22"/>
        </w:rPr>
        <w:t>ów</w:t>
      </w:r>
    </w:p>
    <w:p w14:paraId="7036968C" w14:textId="77777777" w:rsidR="003C7A72" w:rsidRDefault="003C7A72" w:rsidP="00D83712">
      <w:pPr>
        <w:spacing w:line="360" w:lineRule="auto"/>
        <w:jc w:val="both"/>
        <w:rPr>
          <w:rFonts w:cstheme="minorHAnsi"/>
          <w:b/>
          <w:bCs/>
          <w:sz w:val="22"/>
        </w:rPr>
      </w:pPr>
    </w:p>
    <w:p w14:paraId="54FB0F70" w14:textId="51934266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Kolejnym zagrożeniem jest włamanie na nasze konto bankowe. To niemal niemożliwe bez naszej pomocy. Przestępcy muszą uzyskać od nas informacje dotyczące logowania, a bez dodatkowej weryfikacji nie dokonają przelewu. Mogą wyłudzić od nas niezbędne dane, albo zainstalować nam złośliwe oprogramowanie, które pozwoli na śledzenie naszych poczynań w sieci i wyczyszczenie rachunku.</w:t>
      </w:r>
    </w:p>
    <w:p w14:paraId="3E8C153A" w14:textId="67757BA7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Zmorą dużych i małych firm, a także zupełnie przypadkowych użytkowników, są programy szyfrujące dyski. Pobieramy taki np. poprzez otwarcie załącznika w mailu czy klikni</w:t>
      </w:r>
      <w:r w:rsidR="000E66AD">
        <w:rPr>
          <w:rFonts w:cstheme="minorHAnsi"/>
          <w:bCs/>
          <w:sz w:val="22"/>
        </w:rPr>
        <w:t>ę</w:t>
      </w:r>
      <w:r w:rsidRPr="005708C1">
        <w:rPr>
          <w:rFonts w:cstheme="minorHAnsi"/>
          <w:bCs/>
          <w:sz w:val="22"/>
        </w:rPr>
        <w:t xml:space="preserve">cie w link. W zamian za odszyfrowanie </w:t>
      </w:r>
      <w:r w:rsidR="00F32452">
        <w:rPr>
          <w:rFonts w:cstheme="minorHAnsi"/>
          <w:bCs/>
          <w:sz w:val="22"/>
        </w:rPr>
        <w:t xml:space="preserve">firmowego dysku </w:t>
      </w:r>
      <w:r w:rsidRPr="005708C1">
        <w:rPr>
          <w:rFonts w:cstheme="minorHAnsi"/>
          <w:bCs/>
          <w:sz w:val="22"/>
        </w:rPr>
        <w:t xml:space="preserve">przestępcy żądają pieniędzy. Najgorsze w tym procederze jest to, </w:t>
      </w:r>
      <w:r w:rsidR="003C7A72">
        <w:rPr>
          <w:rFonts w:cstheme="minorHAnsi"/>
          <w:bCs/>
          <w:sz w:val="22"/>
        </w:rPr>
        <w:br/>
      </w:r>
      <w:r w:rsidRPr="005708C1">
        <w:rPr>
          <w:rFonts w:cstheme="minorHAnsi"/>
          <w:bCs/>
          <w:sz w:val="22"/>
        </w:rPr>
        <w:lastRenderedPageBreak/>
        <w:t xml:space="preserve">że zapłacenie okupu nie zawsze kończy się </w:t>
      </w:r>
      <w:r w:rsidR="00F32452">
        <w:rPr>
          <w:rFonts w:cstheme="minorHAnsi"/>
          <w:bCs/>
          <w:sz w:val="22"/>
        </w:rPr>
        <w:t>rozwiązaniem problemu</w:t>
      </w:r>
      <w:r w:rsidRPr="005708C1">
        <w:rPr>
          <w:rFonts w:cstheme="minorHAnsi"/>
          <w:bCs/>
          <w:sz w:val="22"/>
        </w:rPr>
        <w:t>. Zostajemy z zaszyfrowanymi dyskiem i bez pieniędzy.</w:t>
      </w:r>
    </w:p>
    <w:p w14:paraId="1F172E3C" w14:textId="6CE7CBB5" w:rsidR="00AA4F50" w:rsidRPr="005708C1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 xml:space="preserve">Czy warto o tym przypominać? </w:t>
      </w:r>
      <w:r w:rsidR="00F32452">
        <w:rPr>
          <w:rFonts w:cstheme="minorHAnsi"/>
          <w:bCs/>
          <w:sz w:val="22"/>
        </w:rPr>
        <w:t>Na pewno,</w:t>
      </w:r>
      <w:r w:rsidRPr="005708C1">
        <w:rPr>
          <w:rFonts w:cstheme="minorHAnsi"/>
          <w:bCs/>
          <w:sz w:val="22"/>
        </w:rPr>
        <w:t xml:space="preserve"> 34 proc. z nas otwiera załączniki od nieznanych nadawców i klika w linki od nich.</w:t>
      </w:r>
    </w:p>
    <w:p w14:paraId="5755774E" w14:textId="5C1EB79F" w:rsidR="00AA4F50" w:rsidRDefault="00AA4F50" w:rsidP="00D83712">
      <w:pPr>
        <w:spacing w:line="360" w:lineRule="auto"/>
        <w:jc w:val="both"/>
        <w:rPr>
          <w:rFonts w:cstheme="minorHAnsi"/>
          <w:bCs/>
          <w:sz w:val="22"/>
        </w:rPr>
      </w:pPr>
      <w:r w:rsidRPr="005708C1">
        <w:rPr>
          <w:rFonts w:cstheme="minorHAnsi"/>
          <w:bCs/>
          <w:sz w:val="22"/>
        </w:rPr>
        <w:t>Nie jest prawdą, że ofiarami cyberprzestępców padają tylko osoby</w:t>
      </w:r>
      <w:r w:rsidR="003C7A72">
        <w:rPr>
          <w:rFonts w:cstheme="minorHAnsi"/>
          <w:bCs/>
          <w:sz w:val="22"/>
        </w:rPr>
        <w:t>, które</w:t>
      </w:r>
      <w:r w:rsidRPr="005708C1">
        <w:rPr>
          <w:rFonts w:cstheme="minorHAnsi"/>
          <w:bCs/>
          <w:sz w:val="22"/>
        </w:rPr>
        <w:t xml:space="preserve"> słabo radzą sobie z nowymi technologiami. Każdy z nas może </w:t>
      </w:r>
      <w:r w:rsidR="00F32452">
        <w:rPr>
          <w:rFonts w:cstheme="minorHAnsi"/>
          <w:bCs/>
          <w:sz w:val="22"/>
        </w:rPr>
        <w:t>się nią stać</w:t>
      </w:r>
      <w:r w:rsidRPr="005708C1">
        <w:rPr>
          <w:rFonts w:cstheme="minorHAnsi"/>
          <w:bCs/>
          <w:sz w:val="22"/>
        </w:rPr>
        <w:t xml:space="preserve">, wystarczy </w:t>
      </w:r>
      <w:r w:rsidR="00266610">
        <w:rPr>
          <w:rFonts w:cstheme="minorHAnsi"/>
          <w:bCs/>
          <w:sz w:val="22"/>
        </w:rPr>
        <w:t xml:space="preserve">działanie w pośpiechu, bez zastanowienia, czasami z ciekawości, czy zwykła </w:t>
      </w:r>
      <w:r w:rsidRPr="005708C1">
        <w:rPr>
          <w:rFonts w:cstheme="minorHAnsi"/>
          <w:bCs/>
          <w:sz w:val="22"/>
        </w:rPr>
        <w:t>chwila roztargnienia.</w:t>
      </w:r>
    </w:p>
    <w:p w14:paraId="04CEDE6E" w14:textId="77777777" w:rsidR="00AA4F50" w:rsidRPr="005708C1" w:rsidRDefault="00AA4F50" w:rsidP="00D83712">
      <w:pPr>
        <w:spacing w:line="360" w:lineRule="auto"/>
        <w:jc w:val="both"/>
        <w:rPr>
          <w:rFonts w:cstheme="minorHAnsi"/>
          <w:sz w:val="22"/>
        </w:rPr>
      </w:pPr>
    </w:p>
    <w:p w14:paraId="0F37D571" w14:textId="21772E26" w:rsidR="00AA4F50" w:rsidRDefault="00C31770" w:rsidP="003C7A72">
      <w:pPr>
        <w:spacing w:line="240" w:lineRule="auto"/>
        <w:jc w:val="both"/>
        <w:rPr>
          <w:rFonts w:cstheme="minorHAnsi"/>
          <w:b/>
          <w:bCs/>
          <w:sz w:val="22"/>
        </w:rPr>
      </w:pPr>
      <w:r w:rsidRPr="005708C1">
        <w:rPr>
          <w:rFonts w:cstheme="minorHAnsi"/>
          <w:b/>
          <w:bCs/>
          <w:sz w:val="22"/>
        </w:rPr>
        <w:t>Twoje „</w:t>
      </w:r>
      <w:proofErr w:type="spellStart"/>
      <w:r w:rsidRPr="005708C1">
        <w:rPr>
          <w:rFonts w:cstheme="minorHAnsi"/>
          <w:b/>
          <w:bCs/>
          <w:sz w:val="22"/>
        </w:rPr>
        <w:t>Cyber</w:t>
      </w:r>
      <w:proofErr w:type="spellEnd"/>
      <w:r w:rsidRPr="005708C1">
        <w:rPr>
          <w:rFonts w:cstheme="minorHAnsi"/>
          <w:b/>
          <w:bCs/>
          <w:sz w:val="22"/>
        </w:rPr>
        <w:t xml:space="preserve"> – </w:t>
      </w:r>
      <w:r w:rsidR="00AA4F50" w:rsidRPr="005708C1">
        <w:rPr>
          <w:rFonts w:cstheme="minorHAnsi"/>
          <w:b/>
          <w:bCs/>
          <w:sz w:val="22"/>
        </w:rPr>
        <w:t>BHP</w:t>
      </w:r>
      <w:r w:rsidRPr="005708C1">
        <w:rPr>
          <w:rFonts w:cstheme="minorHAnsi"/>
          <w:b/>
          <w:bCs/>
          <w:sz w:val="22"/>
        </w:rPr>
        <w:t>”</w:t>
      </w:r>
      <w:r w:rsidR="00AA4F50" w:rsidRPr="005708C1">
        <w:rPr>
          <w:rFonts w:cstheme="minorHAnsi"/>
          <w:b/>
          <w:bCs/>
          <w:sz w:val="22"/>
        </w:rPr>
        <w:t xml:space="preserve"> w </w:t>
      </w:r>
      <w:proofErr w:type="spellStart"/>
      <w:r w:rsidR="00AA4F50" w:rsidRPr="005708C1">
        <w:rPr>
          <w:rFonts w:cstheme="minorHAnsi"/>
          <w:b/>
          <w:bCs/>
          <w:sz w:val="22"/>
        </w:rPr>
        <w:t>internecie</w:t>
      </w:r>
      <w:proofErr w:type="spellEnd"/>
      <w:r w:rsidR="00AA4F50" w:rsidRPr="005708C1">
        <w:rPr>
          <w:rFonts w:cstheme="minorHAnsi"/>
          <w:b/>
          <w:bCs/>
          <w:sz w:val="22"/>
        </w:rPr>
        <w:t>:</w:t>
      </w:r>
    </w:p>
    <w:p w14:paraId="7432240B" w14:textId="77777777" w:rsidR="003C7A72" w:rsidRPr="005708C1" w:rsidRDefault="003C7A72" w:rsidP="00D83712">
      <w:pPr>
        <w:spacing w:line="360" w:lineRule="auto"/>
        <w:jc w:val="both"/>
        <w:rPr>
          <w:rFonts w:cstheme="minorHAnsi"/>
          <w:b/>
          <w:bCs/>
          <w:sz w:val="22"/>
        </w:rPr>
      </w:pPr>
    </w:p>
    <w:p w14:paraId="6C03FB5B" w14:textId="1940AFF7" w:rsidR="00AA4F50" w:rsidRPr="005708C1" w:rsidRDefault="00AA4F50" w:rsidP="00D8371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cstheme="minorHAnsi"/>
          <w:bCs/>
          <w:sz w:val="22"/>
        </w:rPr>
      </w:pPr>
      <w:r w:rsidRPr="00AA31E9">
        <w:rPr>
          <w:rFonts w:cstheme="minorHAnsi"/>
          <w:b/>
          <w:sz w:val="22"/>
        </w:rPr>
        <w:t>Unikajmy stosowania jednego hasła do wielu serwisów</w:t>
      </w:r>
      <w:r w:rsidRPr="005708C1">
        <w:rPr>
          <w:rFonts w:cstheme="minorHAnsi"/>
          <w:bCs/>
          <w:sz w:val="22"/>
        </w:rPr>
        <w:t>. Stosujmy hasła długie, które jednocześnie są dla nas łatwe do zapamiętania. Może to być miejsce, w którym spędziliśmy najlepsze wakacje i rok tego wydarzenia. Jeśli w 2017 r</w:t>
      </w:r>
      <w:r w:rsidR="003C7A72">
        <w:rPr>
          <w:rFonts w:cstheme="minorHAnsi"/>
          <w:bCs/>
          <w:sz w:val="22"/>
        </w:rPr>
        <w:t xml:space="preserve">. </w:t>
      </w:r>
      <w:r w:rsidRPr="005708C1">
        <w:rPr>
          <w:rFonts w:cstheme="minorHAnsi"/>
          <w:bCs/>
          <w:sz w:val="22"/>
        </w:rPr>
        <w:t>byliśmy w górach, to hasło „KotlinaKlodzka2017?!” jest nie do złamania, a ściślej, jego złamanie zajęłoby przestępcom od kilkudziesięciu do kilkuset lat.</w:t>
      </w:r>
    </w:p>
    <w:p w14:paraId="6FCED1CF" w14:textId="16414247" w:rsidR="00AA4F50" w:rsidRPr="005708C1" w:rsidRDefault="00AA4F50" w:rsidP="00D8371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cstheme="minorHAnsi"/>
          <w:bCs/>
          <w:sz w:val="22"/>
        </w:rPr>
      </w:pPr>
      <w:r w:rsidRPr="00AA31E9">
        <w:rPr>
          <w:rFonts w:cstheme="minorHAnsi"/>
          <w:b/>
          <w:sz w:val="22"/>
        </w:rPr>
        <w:t>Używajmy programów chroniących</w:t>
      </w:r>
      <w:r w:rsidRPr="005708C1">
        <w:rPr>
          <w:rFonts w:cstheme="minorHAnsi"/>
          <w:bCs/>
          <w:sz w:val="22"/>
        </w:rPr>
        <w:t xml:space="preserve"> </w:t>
      </w:r>
      <w:r w:rsidR="00FD1905" w:rsidRPr="005708C1">
        <w:rPr>
          <w:rFonts w:cstheme="minorHAnsi"/>
          <w:bCs/>
          <w:sz w:val="22"/>
        </w:rPr>
        <w:t xml:space="preserve">nasze urządzenia </w:t>
      </w:r>
      <w:r w:rsidRPr="005708C1">
        <w:rPr>
          <w:rFonts w:cstheme="minorHAnsi"/>
          <w:bCs/>
          <w:sz w:val="22"/>
        </w:rPr>
        <w:t>przed atakami. Może to być nawet domyślny bezpłatny program, który mamy wraz z systemem operacyjnym. Ważne, aby był włączony i codziennie aktualizowany (automatycznie).</w:t>
      </w:r>
    </w:p>
    <w:p w14:paraId="5C3FF4D7" w14:textId="0284A99D" w:rsidR="00F232C0" w:rsidRPr="00C768C9" w:rsidRDefault="00AA4F50" w:rsidP="00D14DC6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cstheme="minorHAnsi"/>
          <w:bCs/>
          <w:sz w:val="22"/>
        </w:rPr>
      </w:pPr>
      <w:r w:rsidRPr="00C768C9">
        <w:rPr>
          <w:rFonts w:cstheme="minorHAnsi"/>
          <w:b/>
          <w:sz w:val="22"/>
        </w:rPr>
        <w:t>Uważajmy na reklamy oraz na różnego rodzaju ankiety</w:t>
      </w:r>
      <w:r w:rsidR="00C63723" w:rsidRPr="00C768C9">
        <w:rPr>
          <w:rFonts w:cstheme="minorHAnsi"/>
          <w:b/>
          <w:sz w:val="22"/>
        </w:rPr>
        <w:t xml:space="preserve"> i ogóln</w:t>
      </w:r>
      <w:r w:rsidR="00B356AA">
        <w:rPr>
          <w:rFonts w:cstheme="minorHAnsi"/>
          <w:b/>
          <w:sz w:val="22"/>
        </w:rPr>
        <w:t>o</w:t>
      </w:r>
      <w:r w:rsidR="00C63723" w:rsidRPr="00C768C9">
        <w:rPr>
          <w:rFonts w:cstheme="minorHAnsi"/>
          <w:b/>
          <w:sz w:val="22"/>
        </w:rPr>
        <w:t>dostępne bardzo atrakcyjne oferty pracy</w:t>
      </w:r>
      <w:r w:rsidR="00C768C9" w:rsidRPr="00C768C9">
        <w:rPr>
          <w:rFonts w:cstheme="minorHAnsi"/>
          <w:b/>
          <w:sz w:val="22"/>
        </w:rPr>
        <w:t xml:space="preserve">. </w:t>
      </w:r>
      <w:r w:rsidRPr="00C768C9">
        <w:rPr>
          <w:rFonts w:cstheme="minorHAnsi"/>
          <w:bCs/>
          <w:sz w:val="22"/>
        </w:rPr>
        <w:t xml:space="preserve"> </w:t>
      </w:r>
      <w:r w:rsidR="00F232C0" w:rsidRPr="00C768C9">
        <w:rPr>
          <w:rFonts w:cstheme="minorHAnsi"/>
          <w:bCs/>
          <w:sz w:val="22"/>
        </w:rPr>
        <w:t xml:space="preserve">Nie podawajmy żadnych danych osobowych ani informacji finansowych.  </w:t>
      </w:r>
    </w:p>
    <w:p w14:paraId="6C53E6DC" w14:textId="5436E30F" w:rsidR="00AA4F50" w:rsidRPr="005708C1" w:rsidRDefault="00F232C0" w:rsidP="00D8371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cstheme="minorHAnsi"/>
          <w:bCs/>
          <w:sz w:val="22"/>
        </w:rPr>
      </w:pPr>
      <w:r w:rsidRPr="00F232C0">
        <w:rPr>
          <w:rFonts w:cstheme="minorHAnsi"/>
          <w:b/>
          <w:sz w:val="22"/>
        </w:rPr>
        <w:t>Bądźmy uważni</w:t>
      </w:r>
      <w:r>
        <w:rPr>
          <w:rFonts w:cstheme="minorHAnsi"/>
          <w:bCs/>
          <w:sz w:val="22"/>
        </w:rPr>
        <w:t xml:space="preserve"> - dokładnie czytajmy i s</w:t>
      </w:r>
      <w:r w:rsidRPr="00AA31E9">
        <w:rPr>
          <w:rFonts w:cstheme="minorHAnsi"/>
          <w:bCs/>
          <w:sz w:val="22"/>
        </w:rPr>
        <w:t>prawdza</w:t>
      </w:r>
      <w:r>
        <w:rPr>
          <w:rFonts w:cstheme="minorHAnsi"/>
          <w:bCs/>
          <w:sz w:val="22"/>
        </w:rPr>
        <w:t xml:space="preserve">jmy </w:t>
      </w:r>
      <w:r w:rsidRPr="00AA31E9">
        <w:rPr>
          <w:rFonts w:cstheme="minorHAnsi"/>
          <w:bCs/>
          <w:sz w:val="22"/>
        </w:rPr>
        <w:t>adres</w:t>
      </w:r>
      <w:r>
        <w:rPr>
          <w:rFonts w:cstheme="minorHAnsi"/>
          <w:bCs/>
          <w:sz w:val="22"/>
        </w:rPr>
        <w:t xml:space="preserve">y </w:t>
      </w:r>
      <w:r w:rsidRPr="00AA31E9">
        <w:rPr>
          <w:rFonts w:cstheme="minorHAnsi"/>
          <w:bCs/>
          <w:sz w:val="22"/>
        </w:rPr>
        <w:t>URL</w:t>
      </w:r>
      <w:r>
        <w:rPr>
          <w:rFonts w:cstheme="minorHAnsi"/>
          <w:bCs/>
          <w:sz w:val="22"/>
        </w:rPr>
        <w:t>. Zamiast działać odruchowo, zachowujmy</w:t>
      </w:r>
      <w:r w:rsidR="00AA31E9">
        <w:rPr>
          <w:rFonts w:cstheme="minorHAnsi"/>
          <w:bCs/>
          <w:sz w:val="22"/>
        </w:rPr>
        <w:t xml:space="preserve"> dystans do wszelkiego rodzaju linków i załączników</w:t>
      </w:r>
      <w:r>
        <w:rPr>
          <w:rFonts w:cstheme="minorHAnsi"/>
          <w:bCs/>
          <w:sz w:val="22"/>
        </w:rPr>
        <w:t xml:space="preserve"> w mailach - nie klikajmy w nie </w:t>
      </w:r>
      <w:r w:rsidR="00266610">
        <w:rPr>
          <w:rFonts w:cstheme="minorHAnsi"/>
          <w:bCs/>
          <w:sz w:val="22"/>
        </w:rPr>
        <w:t>bez zastanowienia</w:t>
      </w:r>
      <w:r>
        <w:rPr>
          <w:rFonts w:cstheme="minorHAnsi"/>
          <w:bCs/>
          <w:sz w:val="22"/>
        </w:rPr>
        <w:t xml:space="preserve">. </w:t>
      </w:r>
    </w:p>
    <w:p w14:paraId="7680E90A" w14:textId="4D666859" w:rsidR="000A5EBA" w:rsidRPr="00FD1905" w:rsidRDefault="00AA31E9" w:rsidP="00F5782D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cstheme="minorHAnsi"/>
          <w:sz w:val="22"/>
        </w:rPr>
      </w:pPr>
      <w:r w:rsidRPr="00FD1905">
        <w:rPr>
          <w:rFonts w:cstheme="minorHAnsi"/>
          <w:b/>
          <w:sz w:val="22"/>
        </w:rPr>
        <w:t>Włączmy</w:t>
      </w:r>
      <w:r w:rsidR="00AA4F50" w:rsidRPr="00FD1905">
        <w:rPr>
          <w:rFonts w:cstheme="minorHAnsi"/>
          <w:b/>
          <w:sz w:val="22"/>
        </w:rPr>
        <w:t xml:space="preserve"> </w:t>
      </w:r>
      <w:r w:rsidRPr="00FD1905">
        <w:rPr>
          <w:rFonts w:cstheme="minorHAnsi"/>
          <w:b/>
          <w:sz w:val="22"/>
        </w:rPr>
        <w:t xml:space="preserve">usługę </w:t>
      </w:r>
      <w:r w:rsidR="00AA4F50" w:rsidRPr="00FD1905">
        <w:rPr>
          <w:rFonts w:cstheme="minorHAnsi"/>
          <w:b/>
          <w:sz w:val="22"/>
        </w:rPr>
        <w:t>ostrze</w:t>
      </w:r>
      <w:r w:rsidRPr="00FD1905">
        <w:rPr>
          <w:rFonts w:cstheme="minorHAnsi"/>
          <w:b/>
          <w:sz w:val="22"/>
        </w:rPr>
        <w:t xml:space="preserve">gającą </w:t>
      </w:r>
      <w:r w:rsidR="00AA4F50" w:rsidRPr="00FD1905">
        <w:rPr>
          <w:rFonts w:cstheme="minorHAnsi"/>
          <w:bCs/>
          <w:sz w:val="22"/>
        </w:rPr>
        <w:t xml:space="preserve">przed próbą wyłudzenia kredytów na nasze konto. </w:t>
      </w:r>
      <w:hyperlink r:id="rId9" w:history="1">
        <w:r w:rsidR="00AA4F50" w:rsidRPr="00FD1905">
          <w:rPr>
            <w:rStyle w:val="Hipercze"/>
            <w:rFonts w:cstheme="minorHAnsi"/>
            <w:b/>
            <w:bCs/>
            <w:sz w:val="22"/>
            <w:szCs w:val="22"/>
          </w:rPr>
          <w:t>Alerty BIK</w:t>
        </w:r>
      </w:hyperlink>
      <w:r w:rsidR="00AA4F50" w:rsidRPr="00FD1905">
        <w:rPr>
          <w:rFonts w:cstheme="minorHAnsi"/>
          <w:bCs/>
          <w:sz w:val="22"/>
        </w:rPr>
        <w:t xml:space="preserve"> to </w:t>
      </w:r>
      <w:r w:rsidR="00325B04" w:rsidRPr="00FD1905">
        <w:rPr>
          <w:rFonts w:cstheme="minorHAnsi"/>
          <w:bCs/>
          <w:sz w:val="22"/>
        </w:rPr>
        <w:t>rozwiązanie</w:t>
      </w:r>
      <w:r w:rsidR="00AA4F50" w:rsidRPr="00FD1905">
        <w:rPr>
          <w:rFonts w:cstheme="minorHAnsi"/>
          <w:bCs/>
          <w:sz w:val="22"/>
        </w:rPr>
        <w:t>, któr</w:t>
      </w:r>
      <w:r w:rsidR="00325B04" w:rsidRPr="00FD1905">
        <w:rPr>
          <w:rFonts w:cstheme="minorHAnsi"/>
          <w:bCs/>
          <w:sz w:val="22"/>
        </w:rPr>
        <w:t>e</w:t>
      </w:r>
      <w:r w:rsidR="00AA4F50" w:rsidRPr="00FD1905">
        <w:rPr>
          <w:rFonts w:cstheme="minorHAnsi"/>
          <w:bCs/>
          <w:sz w:val="22"/>
        </w:rPr>
        <w:t xml:space="preserve"> </w:t>
      </w:r>
      <w:r w:rsidR="000E66AD" w:rsidRPr="00FD1905">
        <w:rPr>
          <w:rFonts w:cstheme="minorHAnsi"/>
          <w:bCs/>
          <w:sz w:val="22"/>
        </w:rPr>
        <w:t xml:space="preserve">informuje </w:t>
      </w:r>
      <w:r w:rsidR="00AA4F50" w:rsidRPr="00FD1905">
        <w:rPr>
          <w:rFonts w:cstheme="minorHAnsi"/>
          <w:bCs/>
          <w:sz w:val="22"/>
        </w:rPr>
        <w:t>SMS-em lub mailem o każdym zapytaniu do bazy Biura Informacji Kredytowej</w:t>
      </w:r>
      <w:r w:rsidR="00C63723" w:rsidRPr="00FD1905">
        <w:rPr>
          <w:rFonts w:cstheme="minorHAnsi"/>
          <w:bCs/>
          <w:sz w:val="22"/>
        </w:rPr>
        <w:t xml:space="preserve"> oraz </w:t>
      </w:r>
      <w:r w:rsidR="00325B04" w:rsidRPr="00FD1905">
        <w:rPr>
          <w:rFonts w:cstheme="minorHAnsi"/>
          <w:bCs/>
          <w:sz w:val="22"/>
        </w:rPr>
        <w:t xml:space="preserve">Rejestru Dłużników </w:t>
      </w:r>
      <w:r w:rsidR="00C63723" w:rsidRPr="00FD1905">
        <w:rPr>
          <w:rFonts w:cstheme="minorHAnsi"/>
          <w:bCs/>
          <w:sz w:val="22"/>
        </w:rPr>
        <w:t xml:space="preserve">BIG </w:t>
      </w:r>
      <w:proofErr w:type="spellStart"/>
      <w:r w:rsidR="00C63723" w:rsidRPr="00FD1905">
        <w:rPr>
          <w:rFonts w:cstheme="minorHAnsi"/>
          <w:bCs/>
          <w:sz w:val="22"/>
        </w:rPr>
        <w:t>InfoMonitor</w:t>
      </w:r>
      <w:proofErr w:type="spellEnd"/>
      <w:r w:rsidR="00AA4F50" w:rsidRPr="00FD1905">
        <w:rPr>
          <w:rFonts w:cstheme="minorHAnsi"/>
          <w:bCs/>
          <w:sz w:val="22"/>
        </w:rPr>
        <w:t xml:space="preserve">. Takie zapytanie to standardowa procedura przy sprawdzaniu wiarygodności kredytowej przed udzielaniem pożyczki, podpisaniem umowy abonamentowej czy zakupem sprzętu na raty. </w:t>
      </w:r>
      <w:r w:rsidR="000E66AD" w:rsidRPr="00FD1905">
        <w:rPr>
          <w:rFonts w:cstheme="minorHAnsi"/>
          <w:bCs/>
          <w:sz w:val="22"/>
        </w:rPr>
        <w:t>Jeśli to nie my złożyliśmy w</w:t>
      </w:r>
      <w:r w:rsidR="00325B04" w:rsidRPr="00FD1905">
        <w:rPr>
          <w:rFonts w:cstheme="minorHAnsi"/>
          <w:bCs/>
          <w:sz w:val="22"/>
        </w:rPr>
        <w:t>n</w:t>
      </w:r>
      <w:r w:rsidR="000E66AD" w:rsidRPr="00FD1905">
        <w:rPr>
          <w:rFonts w:cstheme="minorHAnsi"/>
          <w:bCs/>
          <w:sz w:val="22"/>
        </w:rPr>
        <w:t>iosek  o kredyt czy pożyczkę, to taki SMS</w:t>
      </w:r>
      <w:r w:rsidR="00325B04" w:rsidRPr="00FD1905">
        <w:rPr>
          <w:rFonts w:cstheme="minorHAnsi"/>
          <w:bCs/>
          <w:sz w:val="22"/>
        </w:rPr>
        <w:t>, mail</w:t>
      </w:r>
      <w:r w:rsidR="000E66AD" w:rsidRPr="00FD1905">
        <w:rPr>
          <w:rFonts w:cstheme="minorHAnsi"/>
          <w:bCs/>
          <w:sz w:val="22"/>
        </w:rPr>
        <w:t xml:space="preserve"> jest informacją, że ktoś </w:t>
      </w:r>
      <w:r w:rsidR="00325B04" w:rsidRPr="00FD1905">
        <w:rPr>
          <w:rFonts w:cstheme="minorHAnsi"/>
          <w:bCs/>
          <w:sz w:val="22"/>
        </w:rPr>
        <w:t xml:space="preserve">dokonuje </w:t>
      </w:r>
      <w:r w:rsidR="000E66AD" w:rsidRPr="00FD1905">
        <w:rPr>
          <w:rFonts w:cstheme="minorHAnsi"/>
          <w:bCs/>
          <w:sz w:val="22"/>
        </w:rPr>
        <w:t xml:space="preserve">  wyłudzenia</w:t>
      </w:r>
      <w:r w:rsidR="00325B04" w:rsidRPr="00FD1905">
        <w:rPr>
          <w:rFonts w:cstheme="minorHAnsi"/>
          <w:bCs/>
          <w:sz w:val="22"/>
        </w:rPr>
        <w:t xml:space="preserve"> na nasze dane</w:t>
      </w:r>
      <w:r w:rsidR="000E66AD" w:rsidRPr="00FD1905">
        <w:rPr>
          <w:rFonts w:cstheme="minorHAnsi"/>
          <w:bCs/>
          <w:sz w:val="22"/>
        </w:rPr>
        <w:t xml:space="preserve">. </w:t>
      </w:r>
      <w:r w:rsidR="00AA4F50" w:rsidRPr="00FD1905">
        <w:rPr>
          <w:rFonts w:cstheme="minorHAnsi"/>
          <w:bCs/>
          <w:sz w:val="22"/>
        </w:rPr>
        <w:t>Przy odpowiednio szybkiej reakcji jesteśmy w stanie uniemożliwić oszustowi zaciągnięcie zobowiązania na nasz</w:t>
      </w:r>
      <w:r w:rsidR="00FD1905" w:rsidRPr="00FD1905">
        <w:rPr>
          <w:rFonts w:cstheme="minorHAnsi"/>
          <w:bCs/>
          <w:sz w:val="22"/>
        </w:rPr>
        <w:t xml:space="preserve">e personalia. </w:t>
      </w:r>
    </w:p>
    <w:p w14:paraId="238FC29D" w14:textId="5D29C42B" w:rsidR="000A5EBA" w:rsidRPr="005708C1" w:rsidRDefault="000A5EBA" w:rsidP="005708C1">
      <w:pPr>
        <w:rPr>
          <w:rFonts w:cstheme="minorHAnsi"/>
          <w:sz w:val="22"/>
        </w:rPr>
      </w:pPr>
    </w:p>
    <w:p w14:paraId="7B5FDB02" w14:textId="0A1171E2" w:rsidR="00FB22EA" w:rsidRPr="005708C1" w:rsidRDefault="00FB22EA" w:rsidP="00D83712">
      <w:pPr>
        <w:spacing w:line="360" w:lineRule="auto"/>
        <w:jc w:val="both"/>
        <w:rPr>
          <w:rFonts w:cstheme="minorHAnsi"/>
          <w:bCs/>
          <w:sz w:val="16"/>
          <w:szCs w:val="16"/>
        </w:rPr>
      </w:pPr>
      <w:r w:rsidRPr="005708C1">
        <w:rPr>
          <w:rFonts w:cstheme="minorHAnsi"/>
          <w:b/>
          <w:bCs/>
          <w:sz w:val="16"/>
          <w:szCs w:val="16"/>
        </w:rPr>
        <w:t>Biuro Informacji Kredytowej S.A.</w:t>
      </w:r>
      <w:r w:rsidRPr="005708C1">
        <w:rPr>
          <w:rFonts w:cstheme="minorHAnsi"/>
          <w:bCs/>
          <w:sz w:val="16"/>
          <w:szCs w:val="16"/>
        </w:rPr>
        <w:t xml:space="preserve"> wspiera bezpieczeństwo </w:t>
      </w:r>
      <w:bookmarkStart w:id="0" w:name="_Hlk103870080"/>
      <w:r w:rsidRPr="005708C1">
        <w:rPr>
          <w:rFonts w:cstheme="minorHAnsi"/>
          <w:bCs/>
          <w:sz w:val="16"/>
          <w:szCs w:val="16"/>
        </w:rPr>
        <w:t>instytucji finansowych i ich klientów</w:t>
      </w:r>
      <w:bookmarkEnd w:id="0"/>
      <w:r w:rsidRPr="005708C1">
        <w:rPr>
          <w:rFonts w:cstheme="minorHAnsi"/>
          <w:bCs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5708C1">
        <w:rPr>
          <w:rFonts w:cstheme="minorHAnsi"/>
          <w:bCs/>
          <w:sz w:val="16"/>
          <w:szCs w:val="16"/>
        </w:rPr>
        <w:t>antyfraudowe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. Jako jedyne biuro kredytowe w Polsce, poprzez internetowy portal </w:t>
      </w:r>
      <w:hyperlink r:id="rId10" w:history="1">
        <w:r w:rsidRPr="005708C1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5708C1">
        <w:rPr>
          <w:rFonts w:cstheme="minorHAnsi"/>
          <w:bCs/>
          <w:sz w:val="16"/>
          <w:szCs w:val="16"/>
        </w:rPr>
        <w:t xml:space="preserve"> oraz aplikację mobilną </w:t>
      </w:r>
      <w:hyperlink r:id="rId11" w:history="1">
        <w:r w:rsidRPr="005708C1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5708C1">
        <w:rPr>
          <w:rStyle w:val="Hipercze"/>
          <w:rFonts w:cstheme="minorHAnsi"/>
          <w:bCs/>
          <w:sz w:val="16"/>
          <w:szCs w:val="16"/>
        </w:rPr>
        <w:t>,</w:t>
      </w:r>
      <w:r w:rsidRPr="005708C1">
        <w:rPr>
          <w:rFonts w:cstheme="minorHAnsi"/>
          <w:bCs/>
          <w:sz w:val="16"/>
          <w:szCs w:val="16"/>
        </w:rPr>
        <w:t xml:space="preserve"> umożliwia klientom indywidualnym monitorowanie własnej historii kredytowej, a dzięki </w:t>
      </w:r>
      <w:hyperlink r:id="rId12" w:history="1">
        <w:r w:rsidRPr="005708C1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5708C1">
        <w:rPr>
          <w:rFonts w:cstheme="minorHAnsi"/>
          <w:bCs/>
          <w:sz w:val="16"/>
          <w:szCs w:val="16"/>
        </w:rPr>
        <w:t xml:space="preserve"> ostrzega przed każdą próbą wyłudzenia kredytu. Systemowe rozwiązania </w:t>
      </w:r>
      <w:proofErr w:type="spellStart"/>
      <w:r w:rsidRPr="005708C1">
        <w:rPr>
          <w:rFonts w:cstheme="minorHAnsi"/>
          <w:bCs/>
          <w:sz w:val="16"/>
          <w:szCs w:val="16"/>
        </w:rPr>
        <w:t>antyfraudowe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 w portfolio BIK to: </w:t>
      </w:r>
      <w:r w:rsidRPr="005708C1">
        <w:rPr>
          <w:rFonts w:cstheme="minorHAnsi"/>
          <w:bCs/>
          <w:sz w:val="16"/>
          <w:szCs w:val="16"/>
        </w:rPr>
        <w:lastRenderedPageBreak/>
        <w:t xml:space="preserve">Platforma </w:t>
      </w:r>
      <w:proofErr w:type="spellStart"/>
      <w:r w:rsidRPr="005708C1">
        <w:rPr>
          <w:rFonts w:cstheme="minorHAnsi"/>
          <w:bCs/>
          <w:sz w:val="16"/>
          <w:szCs w:val="16"/>
        </w:rPr>
        <w:t>Antyfraudowa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 BIK, Platforma </w:t>
      </w:r>
      <w:proofErr w:type="spellStart"/>
      <w:r w:rsidRPr="005708C1">
        <w:rPr>
          <w:rFonts w:cstheme="minorHAnsi"/>
          <w:bCs/>
          <w:sz w:val="16"/>
          <w:szCs w:val="16"/>
        </w:rPr>
        <w:t>Blockchain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, Platforma </w:t>
      </w:r>
      <w:proofErr w:type="spellStart"/>
      <w:r w:rsidRPr="005708C1">
        <w:rPr>
          <w:rFonts w:cstheme="minorHAnsi"/>
          <w:bCs/>
          <w:sz w:val="16"/>
          <w:szCs w:val="16"/>
        </w:rPr>
        <w:t>Cyber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 Fraud </w:t>
      </w:r>
      <w:proofErr w:type="spellStart"/>
      <w:r w:rsidRPr="005708C1">
        <w:rPr>
          <w:rFonts w:cstheme="minorHAnsi"/>
          <w:bCs/>
          <w:sz w:val="16"/>
          <w:szCs w:val="16"/>
        </w:rPr>
        <w:t>Detection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 oraz nowo budowana Platforma Biometrii Behawioralnej. BIK aktywnie  wspiera innowacje, stąd idea powołania piaskownicy technologicznej </w:t>
      </w:r>
      <w:hyperlink r:id="rId13" w:history="1">
        <w:r w:rsidRPr="005708C1">
          <w:rPr>
            <w:rStyle w:val="Hipercze"/>
            <w:rFonts w:cstheme="minorHAnsi"/>
            <w:bCs/>
            <w:sz w:val="16"/>
            <w:szCs w:val="16"/>
          </w:rPr>
          <w:t>BIK HUB</w:t>
        </w:r>
      </w:hyperlink>
      <w:r w:rsidRPr="005708C1">
        <w:rPr>
          <w:rFonts w:cstheme="minorHAnsi"/>
          <w:bCs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5708C1">
        <w:rPr>
          <w:rFonts w:cstheme="minorHAnsi"/>
          <w:bCs/>
          <w:sz w:val="16"/>
          <w:szCs w:val="16"/>
        </w:rPr>
        <w:t>fintechów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 w:rsidRPr="005708C1">
        <w:rPr>
          <w:rFonts w:cstheme="minorHAnsi"/>
          <w:bCs/>
          <w:sz w:val="16"/>
          <w:szCs w:val="16"/>
        </w:rPr>
        <w:t>pozabankowych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Pr="005708C1">
        <w:rPr>
          <w:rFonts w:cstheme="minorHAnsi"/>
          <w:bCs/>
          <w:sz w:val="16"/>
          <w:szCs w:val="16"/>
        </w:rPr>
        <w:t>mikroprzedsiębiorców</w:t>
      </w:r>
      <w:proofErr w:type="spellEnd"/>
      <w:r w:rsidRPr="005708C1">
        <w:rPr>
          <w:rFonts w:cstheme="minorHAnsi"/>
          <w:bCs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Pr="005708C1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5708C1">
        <w:rPr>
          <w:rFonts w:cstheme="minorHAnsi"/>
          <w:bCs/>
          <w:sz w:val="16"/>
          <w:szCs w:val="16"/>
        </w:rPr>
        <w:t xml:space="preserve"> i nowoczesnych technologii. Łączy cechy nowoczesnej firmy technologicznej z </w:t>
      </w:r>
      <w:bookmarkStart w:id="1" w:name="_Hlk103869313"/>
      <w:r w:rsidRPr="005708C1">
        <w:rPr>
          <w:rFonts w:cstheme="minorHAnsi"/>
          <w:bCs/>
          <w:sz w:val="16"/>
          <w:szCs w:val="16"/>
        </w:rPr>
        <w:t>atrybutami instytucji zaufania publicznego</w:t>
      </w:r>
      <w:bookmarkEnd w:id="1"/>
      <w:r w:rsidRPr="005708C1">
        <w:rPr>
          <w:rFonts w:cstheme="minorHAnsi"/>
          <w:bCs/>
          <w:sz w:val="16"/>
          <w:szCs w:val="16"/>
        </w:rPr>
        <w:t xml:space="preserve">. Od kilkunastu lat BIK jest aktywnym członkiem międzynarodowego Stowarzyszenia ACCIS, zrzeszającego największą grupę rejestrów kredytowych na świecie. </w:t>
      </w:r>
    </w:p>
    <w:p w14:paraId="5A4A9489" w14:textId="77777777" w:rsidR="000A5EBA" w:rsidRPr="005708C1" w:rsidRDefault="000A5EBA" w:rsidP="005708C1">
      <w:pPr>
        <w:jc w:val="both"/>
        <w:rPr>
          <w:rFonts w:cstheme="minorHAnsi"/>
          <w:bCs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2813"/>
      </w:tblGrid>
      <w:tr w:rsidR="000A5EBA" w:rsidRPr="000E66AD" w14:paraId="6A0E6C47" w14:textId="77777777" w:rsidTr="000A5EBA">
        <w:trPr>
          <w:trHeight w:val="964"/>
        </w:trPr>
        <w:tc>
          <w:tcPr>
            <w:tcW w:w="2813" w:type="dxa"/>
          </w:tcPr>
          <w:p w14:paraId="6927D8EB" w14:textId="77777777" w:rsidR="000A5EBA" w:rsidRPr="005708C1" w:rsidRDefault="000A5EBA" w:rsidP="005708C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14:paraId="38B9A4C9" w14:textId="77777777" w:rsidR="000A5EBA" w:rsidRPr="00D83712" w:rsidRDefault="000A5EBA" w:rsidP="005708C1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83712">
              <w:rPr>
                <w:rFonts w:cstheme="minorHAnsi"/>
                <w:b/>
                <w:sz w:val="16"/>
                <w:szCs w:val="16"/>
              </w:rPr>
              <w:t>Kontakt dla mediów:</w:t>
            </w:r>
          </w:p>
          <w:p w14:paraId="44F37EB2" w14:textId="77777777" w:rsidR="000A5EBA" w:rsidRPr="005708C1" w:rsidRDefault="000A5EBA" w:rsidP="005708C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708C1">
              <w:rPr>
                <w:rFonts w:cstheme="minorHAnsi"/>
                <w:bCs/>
                <w:sz w:val="16"/>
                <w:szCs w:val="16"/>
              </w:rPr>
              <w:t>Aleksandra Stankiewicz-Billewicz</w:t>
            </w:r>
          </w:p>
          <w:p w14:paraId="4C505E09" w14:textId="77777777" w:rsidR="000A5EBA" w:rsidRPr="005708C1" w:rsidRDefault="000A5EBA" w:rsidP="005708C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708C1">
              <w:rPr>
                <w:rFonts w:cstheme="minorHAnsi"/>
                <w:bCs/>
                <w:sz w:val="16"/>
                <w:szCs w:val="16"/>
              </w:rPr>
              <w:t xml:space="preserve">Biuro prasowe BIK </w:t>
            </w:r>
          </w:p>
          <w:p w14:paraId="42346446" w14:textId="77777777" w:rsidR="000A5EBA" w:rsidRPr="005708C1" w:rsidRDefault="000A5EBA" w:rsidP="005708C1">
            <w:pPr>
              <w:jc w:val="both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5708C1">
              <w:rPr>
                <w:rFonts w:cstheme="minorHAnsi"/>
                <w:bCs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0A5EBA" w:rsidRPr="005708C1" w:rsidRDefault="000A5EBA" w:rsidP="005708C1">
            <w:pPr>
              <w:jc w:val="both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5708C1">
              <w:rPr>
                <w:rFonts w:cstheme="minorHAnsi"/>
                <w:bCs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0A5EBA" w:rsidRPr="005708C1" w:rsidRDefault="00000000" w:rsidP="005708C1">
            <w:pPr>
              <w:jc w:val="both"/>
              <w:rPr>
                <w:rFonts w:cstheme="minorHAnsi"/>
                <w:bCs/>
                <w:color w:val="595959"/>
                <w:sz w:val="16"/>
                <w:szCs w:val="16"/>
                <w:lang w:val="sv-SE"/>
              </w:rPr>
            </w:pPr>
            <w:hyperlink r:id="rId15" w:history="1">
              <w:r w:rsidR="000A5EBA" w:rsidRPr="005708C1">
                <w:rPr>
                  <w:rFonts w:cstheme="minorHAnsi"/>
                  <w:bCs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0A5EBA" w:rsidRPr="005708C1">
              <w:rPr>
                <w:rFonts w:cstheme="minorHAnsi"/>
                <w:bCs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</w:tr>
    </w:tbl>
    <w:p w14:paraId="465CC8C4" w14:textId="77777777" w:rsidR="002B3FE4" w:rsidRPr="005708C1" w:rsidRDefault="002B3FE4" w:rsidP="005708C1">
      <w:pPr>
        <w:rPr>
          <w:rStyle w:val="StylStBIKsubowagwkaZnak"/>
          <w:rFonts w:eastAsiaTheme="minorHAnsi" w:cstheme="minorHAnsi"/>
          <w:b w:val="0"/>
          <w:bCs/>
          <w:sz w:val="22"/>
          <w:szCs w:val="22"/>
          <w:lang w:val="sv-SE" w:eastAsia="pl-PL"/>
        </w:rPr>
      </w:pPr>
    </w:p>
    <w:p w14:paraId="7F34435F" w14:textId="2EACBD50" w:rsidR="00F85535" w:rsidRPr="005708C1" w:rsidRDefault="00F85535" w:rsidP="005708C1">
      <w:pPr>
        <w:rPr>
          <w:rFonts w:cstheme="minorHAnsi"/>
          <w:bCs/>
          <w:sz w:val="22"/>
          <w:lang w:val="sv-SE"/>
        </w:rPr>
      </w:pPr>
    </w:p>
    <w:sectPr w:rsidR="00F85535" w:rsidRPr="005708C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7CFE" w14:textId="77777777" w:rsidR="00CD37AE" w:rsidRDefault="00CD37AE" w:rsidP="00866834">
      <w:r>
        <w:separator/>
      </w:r>
    </w:p>
    <w:p w14:paraId="1E34F7FE" w14:textId="77777777" w:rsidR="00CD37AE" w:rsidRDefault="00CD37AE"/>
  </w:endnote>
  <w:endnote w:type="continuationSeparator" w:id="0">
    <w:p w14:paraId="20130236" w14:textId="77777777" w:rsidR="00CD37AE" w:rsidRDefault="00CD37AE" w:rsidP="00866834">
      <w:r>
        <w:continuationSeparator/>
      </w:r>
    </w:p>
    <w:p w14:paraId="144883BF" w14:textId="77777777" w:rsidR="00CD37AE" w:rsidRDefault="00CD3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C31770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C31770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C31770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31770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31770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31770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BF1A" w14:textId="77777777" w:rsidR="00CD37AE" w:rsidRDefault="00CD37AE" w:rsidP="00866834">
      <w:r>
        <w:separator/>
      </w:r>
    </w:p>
    <w:p w14:paraId="379F15C6" w14:textId="77777777" w:rsidR="00CD37AE" w:rsidRDefault="00CD37AE"/>
  </w:footnote>
  <w:footnote w:type="continuationSeparator" w:id="0">
    <w:p w14:paraId="0F9E4974" w14:textId="77777777" w:rsidR="00CD37AE" w:rsidRDefault="00CD37AE" w:rsidP="00866834">
      <w:r>
        <w:continuationSeparator/>
      </w:r>
    </w:p>
    <w:p w14:paraId="46749D50" w14:textId="77777777" w:rsidR="00CD37AE" w:rsidRDefault="00CD3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FD07FA"/>
    <w:multiLevelType w:val="hybridMultilevel"/>
    <w:tmpl w:val="59B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C43397"/>
    <w:multiLevelType w:val="hybridMultilevel"/>
    <w:tmpl w:val="D1BA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5"/>
  </w:num>
  <w:num w:numId="12" w16cid:durableId="403070983">
    <w:abstractNumId w:val="12"/>
  </w:num>
  <w:num w:numId="13" w16cid:durableId="1161504403">
    <w:abstractNumId w:val="14"/>
  </w:num>
  <w:num w:numId="14" w16cid:durableId="879778720">
    <w:abstractNumId w:val="10"/>
  </w:num>
  <w:num w:numId="15" w16cid:durableId="459342043">
    <w:abstractNumId w:val="11"/>
  </w:num>
  <w:num w:numId="16" w16cid:durableId="1641035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0682"/>
    <w:rsid w:val="0001284E"/>
    <w:rsid w:val="000133E5"/>
    <w:rsid w:val="0001644B"/>
    <w:rsid w:val="00016952"/>
    <w:rsid w:val="0002470B"/>
    <w:rsid w:val="00036506"/>
    <w:rsid w:val="000407B1"/>
    <w:rsid w:val="00041E7C"/>
    <w:rsid w:val="000640C1"/>
    <w:rsid w:val="00070141"/>
    <w:rsid w:val="00070438"/>
    <w:rsid w:val="00071530"/>
    <w:rsid w:val="00072440"/>
    <w:rsid w:val="00072781"/>
    <w:rsid w:val="00077647"/>
    <w:rsid w:val="000818D8"/>
    <w:rsid w:val="000A5EBA"/>
    <w:rsid w:val="000B0755"/>
    <w:rsid w:val="000D073E"/>
    <w:rsid w:val="000D253F"/>
    <w:rsid w:val="000D5993"/>
    <w:rsid w:val="000D6B56"/>
    <w:rsid w:val="000D7AD5"/>
    <w:rsid w:val="000E3C74"/>
    <w:rsid w:val="000E66AD"/>
    <w:rsid w:val="0010407D"/>
    <w:rsid w:val="001149A6"/>
    <w:rsid w:val="001266A3"/>
    <w:rsid w:val="0013027F"/>
    <w:rsid w:val="001336D3"/>
    <w:rsid w:val="001354FA"/>
    <w:rsid w:val="0014528E"/>
    <w:rsid w:val="00162D9C"/>
    <w:rsid w:val="00165AA7"/>
    <w:rsid w:val="001661AF"/>
    <w:rsid w:val="001669EB"/>
    <w:rsid w:val="001718BB"/>
    <w:rsid w:val="00171AC4"/>
    <w:rsid w:val="00175EC6"/>
    <w:rsid w:val="0017730C"/>
    <w:rsid w:val="00183759"/>
    <w:rsid w:val="00184906"/>
    <w:rsid w:val="00185803"/>
    <w:rsid w:val="001872A7"/>
    <w:rsid w:val="00192AD1"/>
    <w:rsid w:val="00193AB4"/>
    <w:rsid w:val="00194C6A"/>
    <w:rsid w:val="001A01EF"/>
    <w:rsid w:val="001A1682"/>
    <w:rsid w:val="001A2655"/>
    <w:rsid w:val="001A37E7"/>
    <w:rsid w:val="001B043C"/>
    <w:rsid w:val="001B3E2D"/>
    <w:rsid w:val="001D253F"/>
    <w:rsid w:val="001D3DE7"/>
    <w:rsid w:val="001E4E47"/>
    <w:rsid w:val="001F597F"/>
    <w:rsid w:val="001F6BED"/>
    <w:rsid w:val="002105B8"/>
    <w:rsid w:val="00214CB7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2601"/>
    <w:rsid w:val="00263BB5"/>
    <w:rsid w:val="00266610"/>
    <w:rsid w:val="00271B37"/>
    <w:rsid w:val="00271FD4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25B04"/>
    <w:rsid w:val="00331554"/>
    <w:rsid w:val="00331B31"/>
    <w:rsid w:val="00335F9F"/>
    <w:rsid w:val="00336C6B"/>
    <w:rsid w:val="003446F2"/>
    <w:rsid w:val="00346C00"/>
    <w:rsid w:val="003541EB"/>
    <w:rsid w:val="0035787B"/>
    <w:rsid w:val="00364977"/>
    <w:rsid w:val="00372135"/>
    <w:rsid w:val="003839D6"/>
    <w:rsid w:val="003853CC"/>
    <w:rsid w:val="00387C34"/>
    <w:rsid w:val="003A6B00"/>
    <w:rsid w:val="003C5672"/>
    <w:rsid w:val="003C79A3"/>
    <w:rsid w:val="003C7A72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0B75"/>
    <w:rsid w:val="004335ED"/>
    <w:rsid w:val="00436B4B"/>
    <w:rsid w:val="00436DA3"/>
    <w:rsid w:val="004463B6"/>
    <w:rsid w:val="00451F91"/>
    <w:rsid w:val="004563EB"/>
    <w:rsid w:val="00464740"/>
    <w:rsid w:val="00481CFA"/>
    <w:rsid w:val="0048408C"/>
    <w:rsid w:val="00490399"/>
    <w:rsid w:val="004A2397"/>
    <w:rsid w:val="004B0824"/>
    <w:rsid w:val="004B18C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31B7"/>
    <w:rsid w:val="00507F2B"/>
    <w:rsid w:val="00513DC6"/>
    <w:rsid w:val="00526CDD"/>
    <w:rsid w:val="00533908"/>
    <w:rsid w:val="005377DC"/>
    <w:rsid w:val="00541CDA"/>
    <w:rsid w:val="00543D89"/>
    <w:rsid w:val="005450F2"/>
    <w:rsid w:val="005468AD"/>
    <w:rsid w:val="00565C59"/>
    <w:rsid w:val="005708C1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534B"/>
    <w:rsid w:val="005D7891"/>
    <w:rsid w:val="005F0A9A"/>
    <w:rsid w:val="005F74B8"/>
    <w:rsid w:val="006059D5"/>
    <w:rsid w:val="0061285D"/>
    <w:rsid w:val="00620D7B"/>
    <w:rsid w:val="00625B1C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62CF2"/>
    <w:rsid w:val="0066339E"/>
    <w:rsid w:val="00673B10"/>
    <w:rsid w:val="00674254"/>
    <w:rsid w:val="006747BD"/>
    <w:rsid w:val="006749F9"/>
    <w:rsid w:val="0068438B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E76AB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0503"/>
    <w:rsid w:val="00777163"/>
    <w:rsid w:val="00777AED"/>
    <w:rsid w:val="00794B24"/>
    <w:rsid w:val="00795992"/>
    <w:rsid w:val="007963DF"/>
    <w:rsid w:val="007A002C"/>
    <w:rsid w:val="007A098A"/>
    <w:rsid w:val="007A1B69"/>
    <w:rsid w:val="007B58FC"/>
    <w:rsid w:val="007C58B3"/>
    <w:rsid w:val="007D0B3B"/>
    <w:rsid w:val="007E5C6A"/>
    <w:rsid w:val="007F06DA"/>
    <w:rsid w:val="008023FE"/>
    <w:rsid w:val="00805DF6"/>
    <w:rsid w:val="00806733"/>
    <w:rsid w:val="00806C2E"/>
    <w:rsid w:val="008202BA"/>
    <w:rsid w:val="00821F16"/>
    <w:rsid w:val="00825123"/>
    <w:rsid w:val="00827B66"/>
    <w:rsid w:val="008301AA"/>
    <w:rsid w:val="008350ED"/>
    <w:rsid w:val="00841A2A"/>
    <w:rsid w:val="0084396A"/>
    <w:rsid w:val="008456D4"/>
    <w:rsid w:val="00846F28"/>
    <w:rsid w:val="00847E9D"/>
    <w:rsid w:val="00854B7B"/>
    <w:rsid w:val="00866834"/>
    <w:rsid w:val="008678A4"/>
    <w:rsid w:val="00867CB5"/>
    <w:rsid w:val="00872D28"/>
    <w:rsid w:val="00873CF9"/>
    <w:rsid w:val="00881712"/>
    <w:rsid w:val="008917A1"/>
    <w:rsid w:val="00896DEF"/>
    <w:rsid w:val="00897945"/>
    <w:rsid w:val="008A0898"/>
    <w:rsid w:val="008A378C"/>
    <w:rsid w:val="008A42FB"/>
    <w:rsid w:val="008A51DB"/>
    <w:rsid w:val="008B2062"/>
    <w:rsid w:val="008B4DBE"/>
    <w:rsid w:val="008C1729"/>
    <w:rsid w:val="008C75DD"/>
    <w:rsid w:val="008D532E"/>
    <w:rsid w:val="008E04B2"/>
    <w:rsid w:val="008E44F2"/>
    <w:rsid w:val="008F209D"/>
    <w:rsid w:val="008F6B32"/>
    <w:rsid w:val="009027C7"/>
    <w:rsid w:val="00910872"/>
    <w:rsid w:val="00912FC5"/>
    <w:rsid w:val="00914B33"/>
    <w:rsid w:val="009154F2"/>
    <w:rsid w:val="0092387C"/>
    <w:rsid w:val="00933A79"/>
    <w:rsid w:val="00934659"/>
    <w:rsid w:val="00943829"/>
    <w:rsid w:val="00947069"/>
    <w:rsid w:val="00954066"/>
    <w:rsid w:val="00954F60"/>
    <w:rsid w:val="00970D51"/>
    <w:rsid w:val="00975E58"/>
    <w:rsid w:val="009906F7"/>
    <w:rsid w:val="00996627"/>
    <w:rsid w:val="009A1CEE"/>
    <w:rsid w:val="009C0766"/>
    <w:rsid w:val="009C2A87"/>
    <w:rsid w:val="009C4547"/>
    <w:rsid w:val="009C4AB9"/>
    <w:rsid w:val="009C56EE"/>
    <w:rsid w:val="009C7DAD"/>
    <w:rsid w:val="009D2B0D"/>
    <w:rsid w:val="009D3E46"/>
    <w:rsid w:val="009D4C4D"/>
    <w:rsid w:val="009D75D3"/>
    <w:rsid w:val="009E4A7E"/>
    <w:rsid w:val="009E5E51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61822"/>
    <w:rsid w:val="00A72BE7"/>
    <w:rsid w:val="00A7543E"/>
    <w:rsid w:val="00A82827"/>
    <w:rsid w:val="00A85D65"/>
    <w:rsid w:val="00A87DF9"/>
    <w:rsid w:val="00A87FFE"/>
    <w:rsid w:val="00A94C25"/>
    <w:rsid w:val="00AA1576"/>
    <w:rsid w:val="00AA1959"/>
    <w:rsid w:val="00AA31E9"/>
    <w:rsid w:val="00AA436B"/>
    <w:rsid w:val="00AA46D3"/>
    <w:rsid w:val="00AA4F50"/>
    <w:rsid w:val="00AA4FB6"/>
    <w:rsid w:val="00AB44FD"/>
    <w:rsid w:val="00AB5DDB"/>
    <w:rsid w:val="00AB6344"/>
    <w:rsid w:val="00AB7F02"/>
    <w:rsid w:val="00AC2258"/>
    <w:rsid w:val="00AC6D5A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3176"/>
    <w:rsid w:val="00B010F5"/>
    <w:rsid w:val="00B21D57"/>
    <w:rsid w:val="00B22C34"/>
    <w:rsid w:val="00B22EB0"/>
    <w:rsid w:val="00B26DDD"/>
    <w:rsid w:val="00B356AA"/>
    <w:rsid w:val="00B35B63"/>
    <w:rsid w:val="00B3797A"/>
    <w:rsid w:val="00B56575"/>
    <w:rsid w:val="00B60E67"/>
    <w:rsid w:val="00B61F8A"/>
    <w:rsid w:val="00B65DDC"/>
    <w:rsid w:val="00B70D20"/>
    <w:rsid w:val="00B85ED1"/>
    <w:rsid w:val="00B9008A"/>
    <w:rsid w:val="00B976FD"/>
    <w:rsid w:val="00BB3391"/>
    <w:rsid w:val="00BB4A80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1D55"/>
    <w:rsid w:val="00BF7242"/>
    <w:rsid w:val="00C00D06"/>
    <w:rsid w:val="00C06041"/>
    <w:rsid w:val="00C158E2"/>
    <w:rsid w:val="00C15FB1"/>
    <w:rsid w:val="00C16C2C"/>
    <w:rsid w:val="00C22D2A"/>
    <w:rsid w:val="00C25E6E"/>
    <w:rsid w:val="00C26640"/>
    <w:rsid w:val="00C277A7"/>
    <w:rsid w:val="00C31770"/>
    <w:rsid w:val="00C44C19"/>
    <w:rsid w:val="00C47889"/>
    <w:rsid w:val="00C5064F"/>
    <w:rsid w:val="00C52E63"/>
    <w:rsid w:val="00C537EB"/>
    <w:rsid w:val="00C57C5D"/>
    <w:rsid w:val="00C600C5"/>
    <w:rsid w:val="00C63331"/>
    <w:rsid w:val="00C63723"/>
    <w:rsid w:val="00C74378"/>
    <w:rsid w:val="00C768C9"/>
    <w:rsid w:val="00C82CE1"/>
    <w:rsid w:val="00CA59D7"/>
    <w:rsid w:val="00CC4824"/>
    <w:rsid w:val="00CD113F"/>
    <w:rsid w:val="00CD37AE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992"/>
    <w:rsid w:val="00D37160"/>
    <w:rsid w:val="00D40690"/>
    <w:rsid w:val="00D4141B"/>
    <w:rsid w:val="00D42905"/>
    <w:rsid w:val="00D446D7"/>
    <w:rsid w:val="00D44783"/>
    <w:rsid w:val="00D46C47"/>
    <w:rsid w:val="00D628F5"/>
    <w:rsid w:val="00D6359F"/>
    <w:rsid w:val="00D64E2F"/>
    <w:rsid w:val="00D67D01"/>
    <w:rsid w:val="00D74831"/>
    <w:rsid w:val="00D772CF"/>
    <w:rsid w:val="00D83712"/>
    <w:rsid w:val="00D84A0F"/>
    <w:rsid w:val="00D85799"/>
    <w:rsid w:val="00D92A09"/>
    <w:rsid w:val="00DA6E81"/>
    <w:rsid w:val="00DA7420"/>
    <w:rsid w:val="00DB47DC"/>
    <w:rsid w:val="00DB54EC"/>
    <w:rsid w:val="00DC698D"/>
    <w:rsid w:val="00DD3C67"/>
    <w:rsid w:val="00DD60D6"/>
    <w:rsid w:val="00DD77D2"/>
    <w:rsid w:val="00DE08B4"/>
    <w:rsid w:val="00DE2663"/>
    <w:rsid w:val="00DE42E7"/>
    <w:rsid w:val="00DF59B4"/>
    <w:rsid w:val="00DF5AFA"/>
    <w:rsid w:val="00E03125"/>
    <w:rsid w:val="00E07D82"/>
    <w:rsid w:val="00E10FC5"/>
    <w:rsid w:val="00E11802"/>
    <w:rsid w:val="00E12E34"/>
    <w:rsid w:val="00E134A6"/>
    <w:rsid w:val="00E14964"/>
    <w:rsid w:val="00E14DCF"/>
    <w:rsid w:val="00E14FAA"/>
    <w:rsid w:val="00E17E67"/>
    <w:rsid w:val="00E20CD9"/>
    <w:rsid w:val="00E224F9"/>
    <w:rsid w:val="00E23BC8"/>
    <w:rsid w:val="00E27B83"/>
    <w:rsid w:val="00E339B5"/>
    <w:rsid w:val="00E53739"/>
    <w:rsid w:val="00E72CC9"/>
    <w:rsid w:val="00E8069E"/>
    <w:rsid w:val="00E81E48"/>
    <w:rsid w:val="00E86BFC"/>
    <w:rsid w:val="00E86ED1"/>
    <w:rsid w:val="00E96CAF"/>
    <w:rsid w:val="00EA0822"/>
    <w:rsid w:val="00EA3A41"/>
    <w:rsid w:val="00EC7B6F"/>
    <w:rsid w:val="00ED34ED"/>
    <w:rsid w:val="00EE176C"/>
    <w:rsid w:val="00EE493C"/>
    <w:rsid w:val="00EF3CDE"/>
    <w:rsid w:val="00F00843"/>
    <w:rsid w:val="00F04772"/>
    <w:rsid w:val="00F12476"/>
    <w:rsid w:val="00F13DDF"/>
    <w:rsid w:val="00F21E8C"/>
    <w:rsid w:val="00F232C0"/>
    <w:rsid w:val="00F24D6E"/>
    <w:rsid w:val="00F26ECD"/>
    <w:rsid w:val="00F323D1"/>
    <w:rsid w:val="00F32452"/>
    <w:rsid w:val="00F63136"/>
    <w:rsid w:val="00F82D3F"/>
    <w:rsid w:val="00F85535"/>
    <w:rsid w:val="00FA1484"/>
    <w:rsid w:val="00FB1A13"/>
    <w:rsid w:val="00FB22EA"/>
    <w:rsid w:val="00FB31CA"/>
    <w:rsid w:val="00FC494D"/>
    <w:rsid w:val="00FD1905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 w:val="0"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 w:val="0"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5708C1"/>
    <w:pPr>
      <w:spacing w:after="0"/>
      <w:jc w:val="right"/>
    </w:pPr>
    <w:rPr>
      <w:b w:val="0"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C31770"/>
    <w:pPr>
      <w:spacing w:after="300"/>
    </w:pPr>
    <w:rPr>
      <w:b/>
      <w:bCs/>
      <w:color w:val="161616" w:themeColor="text2"/>
      <w:sz w:val="2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C31770"/>
    <w:pPr>
      <w:spacing w:after="0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E14DCF"/>
    <w:pPr>
      <w:jc w:val="both"/>
    </w:pPr>
    <w:rPr>
      <w:bCs/>
    </w:rPr>
  </w:style>
  <w:style w:type="paragraph" w:customStyle="1" w:styleId="BIK-Stanowisko">
    <w:name w:val="BIK - Stanowisko"/>
    <w:basedOn w:val="BIK-Trepisma-odstp"/>
    <w:autoRedefine/>
    <w:qFormat/>
    <w:rsid w:val="00C31770"/>
    <w:pPr>
      <w:spacing w:after="0"/>
      <w:jc w:val="both"/>
    </w:pPr>
    <w:rPr>
      <w:rFonts w:cstheme="minorHAnsi"/>
    </w:r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customStyle="1" w:styleId="Styl1">
    <w:name w:val="Styl1"/>
    <w:basedOn w:val="Normalny"/>
    <w:next w:val="BIK-Trepisma-odstp"/>
    <w:link w:val="Styl1Znak"/>
    <w:rsid w:val="00C31770"/>
    <w:rPr>
      <w:sz w:val="22"/>
    </w:rPr>
  </w:style>
  <w:style w:type="character" w:customStyle="1" w:styleId="Styl1Znak">
    <w:name w:val="Styl1 Znak"/>
    <w:basedOn w:val="Domylnaczcionkaakapitu"/>
    <w:link w:val="Styl1"/>
    <w:rsid w:val="00C31770"/>
    <w:rPr>
      <w:color w:val="161616"/>
    </w:rPr>
  </w:style>
  <w:style w:type="paragraph" w:styleId="NormalnyWeb">
    <w:name w:val="Normal (Web)"/>
    <w:basedOn w:val="Normalny"/>
    <w:uiPriority w:val="99"/>
    <w:semiHidden/>
    <w:unhideWhenUsed/>
    <w:rsid w:val="0032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hub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://www.bik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bik.pl/klienci-indywidualni/alerty-bik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2023-03-07T11:21:00Z</dcterms:created>
  <dcterms:modified xsi:type="dcterms:W3CDTF">2023-03-09T09:04:00Z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2023-03-06T10:10:39Z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c80376ec-73e3-4a35-be76-2d235bc6a33c</vt:lpwstr>
  </property>
  <property fmtid="{D5CDD505-2E9C-101B-9397-08002B2CF9AE}" pid="13" name="MSIP_Label_1391a466-f120-4668-a5e5-7af4d8a99d82_ContentBits">
    <vt:lpwstr>2</vt:lpwstr>
  </property>
</Properties>
</file>