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0DFD" w14:textId="302D3D49" w:rsidR="0066065E" w:rsidRPr="00E6108B" w:rsidRDefault="001039A2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Najem instytucjonalny</w:t>
      </w:r>
      <w:r w:rsidR="00E6108B" w:rsidRPr="00E6108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kwitnący se</w:t>
      </w:r>
      <w:r w:rsidR="009821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ktor</w:t>
      </w:r>
      <w:r w:rsidR="00E6108B" w:rsidRPr="00E6108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rynku </w:t>
      </w:r>
      <w:r w:rsidR="009302F5">
        <w:rPr>
          <w:rFonts w:asciiTheme="minorHAnsi" w:hAnsiTheme="minorHAnsi" w:cstheme="minorHAnsi"/>
          <w:b/>
          <w:bCs/>
          <w:color w:val="000000"/>
          <w:sz w:val="28"/>
          <w:szCs w:val="28"/>
        </w:rPr>
        <w:t>mieszkaniowego</w:t>
      </w:r>
    </w:p>
    <w:p w14:paraId="2179D24D" w14:textId="31B9C839" w:rsidR="00E6108B" w:rsidRDefault="00346E51" w:rsidP="00346E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Wbrew kryzysowi na rynku mieszkaniowym </w:t>
      </w:r>
      <w:r w:rsidR="00CA0B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szybko rozwija się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</w:t>
      </w:r>
      <w:r w:rsidR="009821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instytucjonaln</w:t>
      </w:r>
      <w:r w:rsidR="009821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1039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PRS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W ofercie jest obecnie ok. 10 tys. lokali, ale do 2026 roku ma </w:t>
      </w:r>
      <w:r w:rsidR="00BD41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ich być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 55 tys.</w:t>
      </w:r>
    </w:p>
    <w:p w14:paraId="384A651F" w14:textId="42B58C53" w:rsidR="00BD411D" w:rsidRDefault="00BD411D" w:rsidP="00346E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Popularności</w:t>
      </w:r>
      <w:r w:rsidR="00CA0B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sprzyja luka mieszkaniowa</w:t>
      </w:r>
      <w:r w:rsidR="000B6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szacowana na 2 mln lokali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malejąca podaż </w:t>
      </w:r>
      <w:r w:rsidR="00CA0B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będąca efektem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załamani</w:t>
      </w:r>
      <w:r w:rsidR="003946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na rynku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kredytów hipotecznych oraz wciąż atrakcyjna dla inwestorów zagranicznych cena m2 w Polsce.</w:t>
      </w:r>
    </w:p>
    <w:p w14:paraId="08811A0D" w14:textId="2085FDBD" w:rsidR="00346E51" w:rsidRDefault="00346E51" w:rsidP="00346E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80 proc. zasobu znajduje się w największych aglomeracjach. Jednak również pozostał</w:t>
      </w:r>
      <w:r w:rsidR="0002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część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wymaga profesjonalnej obsługi technicznej. W efekcie rośnie </w:t>
      </w:r>
      <w:r w:rsidR="006606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znaczenie</w:t>
      </w:r>
      <w:r w:rsidR="008F01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</w:t>
      </w:r>
      <w:r w:rsidR="00050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irm serwisowych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które </w:t>
      </w:r>
      <w:r w:rsidR="00D172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mają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strukturę wielooddziałową.</w:t>
      </w:r>
    </w:p>
    <w:p w14:paraId="6F549A2E" w14:textId="248FDB39" w:rsidR="008E4B50" w:rsidRDefault="008E4B50" w:rsidP="00346E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631C5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muszą uwzględniać</w:t>
      </w:r>
      <w:r w:rsidR="008F01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specyfikę nieruchomości, wysoki standard oraz komfort użytkowników. Podczas </w:t>
      </w:r>
      <w:r w:rsidR="00631C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prac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ważn</w:t>
      </w:r>
      <w:r w:rsidR="008F01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jest </w:t>
      </w:r>
      <w:r w:rsidR="008F01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też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empatia i poszanowanie prywatności.</w:t>
      </w:r>
    </w:p>
    <w:p w14:paraId="76F9E6C9" w14:textId="77777777" w:rsidR="00E6108B" w:rsidRDefault="00E6108B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195E4E" w14:textId="75F79674" w:rsidR="008C4F60" w:rsidRPr="008C4F60" w:rsidRDefault="0018418F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Sektor</w:t>
      </w:r>
      <w:r w:rsidR="008C4F60" w:rsidRPr="008C4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D5C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rośnie w siłę</w:t>
      </w:r>
      <w:r w:rsidR="00DB70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3A0F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</w:t>
      </w:r>
      <w:r w:rsidR="00DB70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2026</w:t>
      </w:r>
      <w:r w:rsidR="00CD5C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A0F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roku </w:t>
      </w:r>
      <w:r w:rsidR="008C6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nawet 6</w:t>
      </w:r>
      <w:r w:rsidR="00CD5C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x więcej mieszkań</w:t>
      </w:r>
    </w:p>
    <w:p w14:paraId="629921A3" w14:textId="1A545E29" w:rsidR="0049105B" w:rsidRPr="001039A2" w:rsidRDefault="003A0F8A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ramach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polski</w:t>
      </w:r>
      <w:r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rynku mieszkaniow</w:t>
      </w:r>
      <w:r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sukcesywnie r</w:t>
      </w:r>
      <w:r>
        <w:rPr>
          <w:rFonts w:asciiTheme="minorHAnsi" w:hAnsiTheme="minorHAnsi" w:cstheme="minorHAnsi"/>
          <w:color w:val="000000"/>
          <w:sz w:val="22"/>
          <w:szCs w:val="22"/>
        </w:rPr>
        <w:t>ozwija się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naj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instytucjonaln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024FC9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172BE">
        <w:rPr>
          <w:rFonts w:asciiTheme="minorHAnsi" w:hAnsiTheme="minorHAnsi" w:cstheme="minorHAnsi"/>
          <w:color w:val="000000"/>
          <w:sz w:val="22"/>
          <w:szCs w:val="22"/>
        </w:rPr>
        <w:t>Aktualnie</w:t>
      </w:r>
      <w:r w:rsidR="00024FC9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>
        <w:rPr>
          <w:rFonts w:asciiTheme="minorHAnsi" w:hAnsiTheme="minorHAnsi" w:cstheme="minorHAnsi"/>
          <w:color w:val="000000"/>
          <w:sz w:val="22"/>
          <w:szCs w:val="22"/>
        </w:rPr>
        <w:t>ofercie</w:t>
      </w:r>
      <w:r w:rsidR="00024FC9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PRS 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>Private</w:t>
      </w:r>
      <w:proofErr w:type="spellEnd"/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>Rented</w:t>
      </w:r>
      <w:proofErr w:type="spellEnd"/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>Sector</w:t>
      </w:r>
      <w:proofErr w:type="spellEnd"/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024FC9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funkcjonuje ok. </w:t>
      </w:r>
      <w:r w:rsidR="00CD5CC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024FC9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tys. mieszkań. 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B55711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ak wskazuje w swoim raporcie </w:t>
      </w:r>
      <w:proofErr w:type="spellStart"/>
      <w:r w:rsidR="00B55711" w:rsidRPr="0049105B">
        <w:rPr>
          <w:rFonts w:asciiTheme="minorHAnsi" w:hAnsiTheme="minorHAnsi" w:cstheme="minorHAnsi"/>
          <w:color w:val="000000"/>
          <w:sz w:val="22"/>
          <w:szCs w:val="22"/>
        </w:rPr>
        <w:t>PwC</w:t>
      </w:r>
      <w:proofErr w:type="spellEnd"/>
      <w:r w:rsidR="00D172B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55711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w ciągu trzech lat 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liczba 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="0049105B">
        <w:rPr>
          <w:rFonts w:asciiTheme="minorHAnsi" w:hAnsiTheme="minorHAnsi" w:cstheme="minorHAnsi"/>
          <w:color w:val="000000"/>
          <w:sz w:val="22"/>
          <w:szCs w:val="22"/>
        </w:rPr>
        <w:t xml:space="preserve">może 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>przekroczy</w:t>
      </w:r>
      <w:r w:rsidR="0049105B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nawet </w:t>
      </w:r>
      <w:r w:rsidR="00980920">
        <w:rPr>
          <w:rFonts w:asciiTheme="minorHAnsi" w:hAnsiTheme="minorHAnsi" w:cstheme="minorHAnsi"/>
          <w:color w:val="000000"/>
          <w:sz w:val="22"/>
          <w:szCs w:val="22"/>
        </w:rPr>
        <w:t>55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tys. </w:t>
      </w:r>
      <w:r w:rsidR="009F420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26E6C">
        <w:rPr>
          <w:rFonts w:asciiTheme="minorHAnsi" w:hAnsiTheme="minorHAnsi" w:cstheme="minorHAnsi"/>
          <w:color w:val="000000"/>
          <w:sz w:val="22"/>
          <w:szCs w:val="22"/>
        </w:rPr>
        <w:t>odstawową p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>rzyczyn</w:t>
      </w:r>
      <w:r w:rsidR="00026E6C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423795" w:rsidRPr="004910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05B">
        <w:rPr>
          <w:rFonts w:asciiTheme="minorHAnsi" w:hAnsiTheme="minorHAnsi" w:cstheme="minorHAnsi"/>
          <w:color w:val="000000"/>
          <w:sz w:val="22"/>
          <w:szCs w:val="22"/>
        </w:rPr>
        <w:t>wzros</w:t>
      </w:r>
      <w:r w:rsidR="00C662F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49105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05B">
        <w:rPr>
          <w:rFonts w:asciiTheme="minorHAnsi" w:hAnsiTheme="minorHAnsi" w:cstheme="minorHAnsi"/>
          <w:color w:val="000000"/>
          <w:sz w:val="22"/>
          <w:szCs w:val="22"/>
        </w:rPr>
        <w:t>jest powiększająca się luka mieszkaniowa</w:t>
      </w:r>
      <w:r w:rsidR="00AF7E71">
        <w:rPr>
          <w:rFonts w:asciiTheme="minorHAnsi" w:hAnsiTheme="minorHAnsi" w:cstheme="minorHAnsi"/>
          <w:color w:val="000000"/>
          <w:sz w:val="22"/>
          <w:szCs w:val="22"/>
        </w:rPr>
        <w:t xml:space="preserve"> w dużych aglomeracjach </w:t>
      </w:r>
      <w:r w:rsidR="00D36903">
        <w:rPr>
          <w:rFonts w:asciiTheme="minorHAnsi" w:hAnsiTheme="minorHAnsi" w:cstheme="minorHAnsi"/>
          <w:color w:val="000000"/>
          <w:sz w:val="22"/>
          <w:szCs w:val="22"/>
        </w:rPr>
        <w:t>szacowana</w:t>
      </w:r>
      <w:r w:rsidR="00AF7E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obecnie</w:t>
      </w:r>
      <w:r w:rsidR="00AF7E71">
        <w:rPr>
          <w:rFonts w:asciiTheme="minorHAnsi" w:hAnsiTheme="minorHAnsi" w:cstheme="minorHAnsi"/>
          <w:color w:val="000000"/>
          <w:sz w:val="22"/>
          <w:szCs w:val="22"/>
        </w:rPr>
        <w:t xml:space="preserve"> nawet </w:t>
      </w:r>
      <w:r w:rsidR="009117E4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AF7E71">
        <w:rPr>
          <w:rFonts w:asciiTheme="minorHAnsi" w:hAnsiTheme="minorHAnsi" w:cstheme="minorHAnsi"/>
          <w:color w:val="000000"/>
          <w:sz w:val="22"/>
          <w:szCs w:val="22"/>
        </w:rPr>
        <w:t>2 mln lokali</w:t>
      </w:r>
      <w:r w:rsidR="00D36903">
        <w:rPr>
          <w:rFonts w:asciiTheme="minorHAnsi" w:hAnsiTheme="minorHAnsi" w:cstheme="minorHAnsi"/>
          <w:color w:val="000000"/>
          <w:sz w:val="22"/>
          <w:szCs w:val="22"/>
        </w:rPr>
        <w:t>. Do tego dochodzi</w:t>
      </w:r>
      <w:r w:rsidR="00C662F6">
        <w:rPr>
          <w:rFonts w:asciiTheme="minorHAnsi" w:hAnsiTheme="minorHAnsi" w:cstheme="minorHAnsi"/>
          <w:color w:val="000000"/>
          <w:sz w:val="22"/>
          <w:szCs w:val="22"/>
        </w:rPr>
        <w:t xml:space="preserve"> malejąca podaż</w:t>
      </w:r>
      <w:r w:rsidR="00AF7E71">
        <w:rPr>
          <w:rFonts w:asciiTheme="minorHAnsi" w:hAnsiTheme="minorHAnsi" w:cstheme="minorHAnsi"/>
          <w:color w:val="000000"/>
          <w:sz w:val="22"/>
          <w:szCs w:val="22"/>
        </w:rPr>
        <w:t xml:space="preserve"> mieszkań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będąca wynikiem kryzysu na rynku hipotecznym</w:t>
      </w:r>
      <w:r w:rsidR="00BD411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75263">
        <w:rPr>
          <w:rFonts w:asciiTheme="minorHAnsi" w:hAnsiTheme="minorHAnsi" w:cstheme="minorHAnsi"/>
          <w:color w:val="000000"/>
          <w:sz w:val="22"/>
          <w:szCs w:val="22"/>
        </w:rPr>
        <w:t>a ponadto</w:t>
      </w:r>
      <w:r w:rsidR="00BD411D">
        <w:rPr>
          <w:rFonts w:asciiTheme="minorHAnsi" w:hAnsiTheme="minorHAnsi" w:cstheme="minorHAnsi"/>
          <w:color w:val="000000"/>
          <w:sz w:val="22"/>
          <w:szCs w:val="22"/>
        </w:rPr>
        <w:t xml:space="preserve"> zmiana podejścia do własności</w:t>
      </w:r>
      <w:r w:rsidR="00C662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039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715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D36903">
        <w:rPr>
          <w:rFonts w:asciiTheme="minorHAnsi" w:hAnsiTheme="minorHAnsi" w:cstheme="minorHAnsi"/>
          <w:color w:val="000000"/>
          <w:sz w:val="22"/>
          <w:szCs w:val="22"/>
        </w:rPr>
        <w:t>zynnikiem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3841">
        <w:rPr>
          <w:rFonts w:asciiTheme="minorHAnsi" w:hAnsiTheme="minorHAnsi" w:cstheme="minorHAnsi"/>
          <w:color w:val="000000"/>
          <w:sz w:val="22"/>
          <w:szCs w:val="22"/>
        </w:rPr>
        <w:t xml:space="preserve">rozwoju </w:t>
      </w:r>
      <w:r w:rsidR="00D36903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="00975263">
        <w:rPr>
          <w:rFonts w:asciiTheme="minorHAnsi" w:hAnsiTheme="minorHAnsi" w:cstheme="minorHAnsi"/>
          <w:color w:val="000000"/>
          <w:sz w:val="22"/>
          <w:szCs w:val="22"/>
        </w:rPr>
        <w:t xml:space="preserve"> także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 wciąż atrakcyjna </w:t>
      </w:r>
      <w:r w:rsidR="001039A2">
        <w:rPr>
          <w:rFonts w:asciiTheme="minorHAnsi" w:hAnsiTheme="minorHAnsi" w:cstheme="minorHAnsi"/>
          <w:color w:val="000000"/>
          <w:sz w:val="22"/>
          <w:szCs w:val="22"/>
        </w:rPr>
        <w:t xml:space="preserve">dla inwestorów </w:t>
      </w:r>
      <w:r w:rsidR="00D36903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0D7AC7">
        <w:rPr>
          <w:rFonts w:asciiTheme="minorHAnsi" w:hAnsiTheme="minorHAnsi" w:cstheme="minorHAnsi"/>
          <w:color w:val="000000"/>
          <w:sz w:val="22"/>
          <w:szCs w:val="22"/>
        </w:rPr>
        <w:t xml:space="preserve">m2 na polskim </w:t>
      </w:r>
      <w:r w:rsidR="00864F67">
        <w:rPr>
          <w:rFonts w:asciiTheme="minorHAnsi" w:hAnsiTheme="minorHAnsi" w:cstheme="minorHAnsi"/>
          <w:color w:val="000000"/>
          <w:sz w:val="22"/>
          <w:szCs w:val="22"/>
        </w:rPr>
        <w:t xml:space="preserve">rynku pierwotnym </w:t>
      </w:r>
      <w:r w:rsidR="00083C4F">
        <w:rPr>
          <w:rFonts w:asciiTheme="minorHAnsi" w:hAnsiTheme="minorHAnsi" w:cstheme="minorHAnsi"/>
          <w:color w:val="000000"/>
          <w:sz w:val="22"/>
          <w:szCs w:val="22"/>
        </w:rPr>
        <w:t xml:space="preserve">oraz wyższa stopa zwrotu z najmu w porównaniu do </w:t>
      </w:r>
      <w:r w:rsidR="00502595">
        <w:rPr>
          <w:rFonts w:asciiTheme="minorHAnsi" w:hAnsiTheme="minorHAnsi" w:cstheme="minorHAnsi"/>
          <w:color w:val="000000"/>
          <w:sz w:val="22"/>
          <w:szCs w:val="22"/>
        </w:rPr>
        <w:t>miast</w:t>
      </w:r>
      <w:r w:rsidR="00083C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02F5">
        <w:rPr>
          <w:rFonts w:asciiTheme="minorHAnsi" w:hAnsiTheme="minorHAnsi" w:cstheme="minorHAnsi"/>
          <w:color w:val="000000"/>
          <w:sz w:val="22"/>
          <w:szCs w:val="22"/>
        </w:rPr>
        <w:t>bardziej rozwiniętych</w:t>
      </w:r>
      <w:r w:rsidR="00E54168">
        <w:rPr>
          <w:rFonts w:asciiTheme="minorHAnsi" w:hAnsiTheme="minorHAnsi" w:cstheme="minorHAnsi"/>
          <w:color w:val="000000"/>
          <w:sz w:val="22"/>
          <w:szCs w:val="22"/>
        </w:rPr>
        <w:t xml:space="preserve"> krajów</w:t>
      </w:r>
      <w:r w:rsidR="009302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1FE9">
        <w:rPr>
          <w:rFonts w:asciiTheme="minorHAnsi" w:hAnsiTheme="minorHAnsi" w:cstheme="minorHAnsi"/>
          <w:color w:val="000000"/>
          <w:sz w:val="22"/>
          <w:szCs w:val="22"/>
        </w:rPr>
        <w:t>Unii Europejskiej</w:t>
      </w:r>
      <w:r w:rsidR="00083C4F">
        <w:rPr>
          <w:rFonts w:asciiTheme="minorHAnsi" w:hAnsiTheme="minorHAnsi" w:cstheme="minorHAnsi"/>
          <w:color w:val="000000"/>
          <w:sz w:val="22"/>
          <w:szCs w:val="22"/>
        </w:rPr>
        <w:t xml:space="preserve">. W efekcie </w:t>
      </w:r>
      <w:r w:rsidR="0018418F">
        <w:rPr>
          <w:rFonts w:asciiTheme="minorHAnsi" w:hAnsiTheme="minorHAnsi" w:cstheme="minorHAnsi"/>
          <w:color w:val="000000"/>
          <w:sz w:val="22"/>
          <w:szCs w:val="22"/>
        </w:rPr>
        <w:t>główni</w:t>
      </w:r>
      <w:r w:rsidR="00501FE9">
        <w:rPr>
          <w:rFonts w:asciiTheme="minorHAnsi" w:hAnsiTheme="minorHAnsi" w:cstheme="minorHAnsi"/>
          <w:color w:val="000000"/>
          <w:sz w:val="22"/>
          <w:szCs w:val="22"/>
        </w:rPr>
        <w:t xml:space="preserve"> inwestorzy wywodzą się z</w:t>
      </w:r>
      <w:r w:rsidR="0018418F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6142C">
        <w:rPr>
          <w:rFonts w:asciiTheme="minorHAnsi" w:hAnsiTheme="minorHAnsi" w:cstheme="minorHAnsi"/>
          <w:color w:val="000000"/>
          <w:sz w:val="22"/>
          <w:szCs w:val="22"/>
        </w:rPr>
        <w:t xml:space="preserve"> Skandynawii</w:t>
      </w:r>
      <w:r w:rsidR="00501FE9">
        <w:rPr>
          <w:rFonts w:asciiTheme="minorHAnsi" w:hAnsiTheme="minorHAnsi" w:cstheme="minorHAnsi"/>
          <w:color w:val="000000"/>
          <w:sz w:val="22"/>
          <w:szCs w:val="22"/>
        </w:rPr>
        <w:t xml:space="preserve"> oraz Niemiec. </w:t>
      </w:r>
      <w:r w:rsidR="001039A2" w:rsidRPr="001039A2">
        <w:rPr>
          <w:rFonts w:asciiTheme="minorHAnsi" w:hAnsiTheme="minorHAnsi" w:cstheme="minorHAnsi"/>
          <w:color w:val="000000"/>
          <w:sz w:val="22"/>
          <w:szCs w:val="22"/>
        </w:rPr>
        <w:t xml:space="preserve">Perspektywy dla firm operujących na rynku </w:t>
      </w:r>
      <w:r w:rsidR="00511CD3">
        <w:rPr>
          <w:rFonts w:asciiTheme="minorHAnsi" w:hAnsiTheme="minorHAnsi" w:cstheme="minorHAnsi"/>
          <w:color w:val="000000"/>
          <w:sz w:val="22"/>
          <w:szCs w:val="22"/>
        </w:rPr>
        <w:t>najmu instytucjonalnego</w:t>
      </w:r>
      <w:r w:rsidR="001039A2" w:rsidRPr="001039A2">
        <w:rPr>
          <w:rFonts w:asciiTheme="minorHAnsi" w:hAnsiTheme="minorHAnsi" w:cstheme="minorHAnsi"/>
          <w:color w:val="000000"/>
          <w:sz w:val="22"/>
          <w:szCs w:val="22"/>
        </w:rPr>
        <w:t xml:space="preserve"> wydają się </w:t>
      </w:r>
      <w:r w:rsidR="00511CD3">
        <w:rPr>
          <w:rFonts w:asciiTheme="minorHAnsi" w:hAnsiTheme="minorHAnsi" w:cstheme="minorHAnsi"/>
          <w:color w:val="000000"/>
          <w:sz w:val="22"/>
          <w:szCs w:val="22"/>
        </w:rPr>
        <w:t xml:space="preserve">więc </w:t>
      </w:r>
      <w:r w:rsidR="001039A2" w:rsidRPr="001039A2">
        <w:rPr>
          <w:rFonts w:asciiTheme="minorHAnsi" w:hAnsiTheme="minorHAnsi" w:cstheme="minorHAnsi"/>
          <w:color w:val="000000"/>
          <w:sz w:val="22"/>
          <w:szCs w:val="22"/>
        </w:rPr>
        <w:t>bardzo optymistyczne.</w:t>
      </w:r>
    </w:p>
    <w:p w14:paraId="19711B13" w14:textId="6CC3FBC8" w:rsidR="00980920" w:rsidRDefault="007E10F9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0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="001039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E72FE">
        <w:rPr>
          <w:rFonts w:asciiTheme="minorHAnsi" w:hAnsiTheme="minorHAnsi" w:cstheme="minorHAnsi"/>
          <w:i/>
          <w:iCs/>
          <w:color w:val="000000"/>
          <w:sz w:val="22"/>
          <w:szCs w:val="22"/>
        </w:rPr>
        <w:t>P</w:t>
      </w:r>
      <w:r w:rsidR="0076142C">
        <w:rPr>
          <w:rFonts w:asciiTheme="minorHAnsi" w:hAnsiTheme="minorHAnsi" w:cstheme="minorHAnsi"/>
          <w:i/>
          <w:iCs/>
          <w:color w:val="000000"/>
          <w:sz w:val="22"/>
          <w:szCs w:val="22"/>
        </w:rPr>
        <w:t>oza czynnikami makroekonomicznymi o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powodzeniu</w:t>
      </w:r>
      <w:r w:rsidR="0076142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przedsięwzięć </w:t>
      </w:r>
      <w:r w:rsidR="0051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realizowanych w ramach PRS </w:t>
      </w:r>
      <w:r w:rsidR="00CF0FDC">
        <w:rPr>
          <w:rFonts w:asciiTheme="minorHAnsi" w:hAnsiTheme="minorHAnsi" w:cstheme="minorHAnsi"/>
          <w:i/>
          <w:iCs/>
          <w:color w:val="000000"/>
          <w:sz w:val="22"/>
          <w:szCs w:val="22"/>
        </w:rPr>
        <w:t>zdecyduje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</w:t>
      </w:r>
      <w:r w:rsidR="00AE72FE">
        <w:rPr>
          <w:rFonts w:asciiTheme="minorHAnsi" w:hAnsiTheme="minorHAnsi" w:cstheme="minorHAnsi"/>
          <w:i/>
          <w:iCs/>
          <w:color w:val="000000"/>
          <w:sz w:val="22"/>
          <w:szCs w:val="22"/>
        </w:rPr>
        <w:t>eż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fakt, czy inwestorzy będą w stanie zaoferować najemcom wysokiej jakości usługi związane z </w:t>
      </w:r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zarządzaniem i obsługą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nieruchomości.</w:t>
      </w:r>
      <w:r w:rsidR="00DB7A0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</w:t>
      </w:r>
      <w:r w:rsidR="0076142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użą rolę odegrają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026E6C">
        <w:rPr>
          <w:rFonts w:asciiTheme="minorHAnsi" w:hAnsiTheme="minorHAnsi" w:cstheme="minorHAnsi"/>
          <w:i/>
          <w:iCs/>
          <w:color w:val="000000"/>
          <w:sz w:val="22"/>
          <w:szCs w:val="22"/>
        </w:rPr>
        <w:t>w tym aspekcie</w:t>
      </w:r>
      <w:r w:rsidR="0098021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026E6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dostawcy</w:t>
      </w:r>
      <w:r w:rsidR="0098021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posiadając</w:t>
      </w:r>
      <w:r w:rsidR="00026E6C"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know</w:t>
      </w:r>
      <w:proofErr w:type="spellEnd"/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how</w:t>
      </w:r>
      <w:proofErr w:type="spellEnd"/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związan</w:t>
      </w:r>
      <w:r w:rsidR="00026E6C"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4530E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wypróbowaną</w:t>
      </w:r>
      <w:r w:rsidR="003E5A5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fachową obsługą</w:t>
      </w:r>
      <w:r w:rsidR="0084530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F019B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techn</w:t>
      </w:r>
      <w:r w:rsidR="003E5A5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iczną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250F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wyspecjalizowaną w</w:t>
      </w:r>
      <w:r w:rsidR="003E5A5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F12AD9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prewencj</w:t>
      </w:r>
      <w:r w:rsidR="00250F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i, szybkiej reakcji na usterki</w:t>
      </w:r>
      <w:r w:rsidR="00DB7A0B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9F42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F6C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</w:t>
      </w:r>
      <w:r w:rsidR="00250F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1CD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3E5A55" w:rsidRPr="0051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prowadzeni</w:t>
      </w:r>
      <w:r w:rsidR="00250F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u</w:t>
      </w:r>
      <w:r w:rsidR="003E5A55" w:rsidRPr="0051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procesu gwarancyjnego</w:t>
      </w:r>
      <w:r w:rsidR="00A321E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F6C9D">
        <w:rPr>
          <w:rFonts w:asciiTheme="minorHAnsi" w:hAnsiTheme="minorHAnsi" w:cstheme="minorHAnsi"/>
          <w:color w:val="000000"/>
          <w:sz w:val="22"/>
          <w:szCs w:val="22"/>
        </w:rPr>
        <w:t>– zauważa</w:t>
      </w:r>
      <w:r w:rsidR="007E74BA">
        <w:rPr>
          <w:rFonts w:asciiTheme="minorHAnsi" w:hAnsiTheme="minorHAnsi" w:cstheme="minorHAnsi"/>
          <w:color w:val="000000"/>
          <w:sz w:val="22"/>
          <w:szCs w:val="22"/>
        </w:rPr>
        <w:t xml:space="preserve"> Agnieszka </w:t>
      </w:r>
      <w:proofErr w:type="spellStart"/>
      <w:r w:rsidR="007E74BA">
        <w:rPr>
          <w:rFonts w:asciiTheme="minorHAnsi" w:hAnsiTheme="minorHAnsi" w:cstheme="minorHAnsi"/>
          <w:color w:val="000000"/>
          <w:sz w:val="22"/>
          <w:szCs w:val="22"/>
        </w:rPr>
        <w:t>Gierulska</w:t>
      </w:r>
      <w:proofErr w:type="spellEnd"/>
      <w:r w:rsidR="007E74BA">
        <w:rPr>
          <w:rFonts w:asciiTheme="minorHAnsi" w:hAnsiTheme="minorHAnsi" w:cstheme="minorHAnsi"/>
          <w:color w:val="000000"/>
          <w:sz w:val="22"/>
          <w:szCs w:val="22"/>
        </w:rPr>
        <w:t xml:space="preserve">, Kierownik Projektów TechFM </w:t>
      </w:r>
      <w:r w:rsidR="008F6C9D">
        <w:rPr>
          <w:rFonts w:asciiTheme="minorHAnsi" w:hAnsiTheme="minorHAnsi" w:cstheme="minorHAnsi"/>
          <w:color w:val="000000"/>
          <w:sz w:val="22"/>
          <w:szCs w:val="22"/>
        </w:rPr>
        <w:t>ze SPIE Building Solutions.</w:t>
      </w:r>
    </w:p>
    <w:p w14:paraId="2D5707D9" w14:textId="46320871" w:rsidR="00511D85" w:rsidRPr="00453408" w:rsidRDefault="00511D85" w:rsidP="00511D8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34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1/5 </w:t>
      </w:r>
      <w:r w:rsidR="00C259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budynków</w:t>
      </w:r>
      <w:r w:rsidRPr="004534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poza aglomeracjami t</w:t>
      </w:r>
      <w:r w:rsidR="008F01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akże</w:t>
      </w:r>
      <w:r w:rsidRPr="004534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 serwis</w:t>
      </w:r>
      <w:r w:rsidR="004513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owania</w:t>
      </w:r>
    </w:p>
    <w:p w14:paraId="7ED4C82D" w14:textId="14BD3986" w:rsidR="00511D85" w:rsidRDefault="00511D85" w:rsidP="00511D8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Wg analiz rynkowych zasoby mieszkań w formule </w:t>
      </w:r>
      <w:r w:rsidR="0018418F">
        <w:rPr>
          <w:rFonts w:asciiTheme="minorHAnsi" w:hAnsiTheme="minorHAnsi" w:cstheme="minorHAnsi"/>
          <w:color w:val="000000"/>
          <w:sz w:val="22"/>
          <w:szCs w:val="22"/>
        </w:rPr>
        <w:t>PRS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znajdują się </w:t>
      </w:r>
      <w:r w:rsidR="0018418F">
        <w:rPr>
          <w:rFonts w:asciiTheme="minorHAnsi" w:hAnsiTheme="minorHAnsi" w:cstheme="minorHAnsi"/>
          <w:color w:val="000000"/>
          <w:sz w:val="22"/>
          <w:szCs w:val="22"/>
        </w:rPr>
        <w:t xml:space="preserve">przede wszystkim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Warszawie, Wrocławiu, Trójmieście oraz Katowicach. Niemniej blisko 20 proc. takiej powierzchni funkcjonuje poza największymi aglomeracjami. Dla operujących tam inwestorów oznacza to konieczność poszukiwania </w:t>
      </w:r>
      <w:r w:rsidR="009C15CB">
        <w:rPr>
          <w:rFonts w:asciiTheme="minorHAnsi" w:hAnsiTheme="minorHAnsi" w:cstheme="minorHAnsi"/>
          <w:color w:val="000000"/>
          <w:sz w:val="22"/>
          <w:szCs w:val="22"/>
        </w:rPr>
        <w:t>partnerów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zajmujących się obsługą nieruchomości </w:t>
      </w:r>
      <w:r w:rsidR="008F019B">
        <w:rPr>
          <w:rFonts w:asciiTheme="minorHAnsi" w:hAnsiTheme="minorHAnsi" w:cstheme="minorHAnsi"/>
          <w:color w:val="000000"/>
          <w:sz w:val="22"/>
          <w:szCs w:val="22"/>
        </w:rPr>
        <w:t>dodatkowo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tych lokalizacjach. W efekcie wzrasta </w:t>
      </w:r>
      <w:r w:rsidR="0066065E">
        <w:rPr>
          <w:rFonts w:asciiTheme="minorHAnsi" w:hAnsiTheme="minorHAnsi" w:cstheme="minorHAnsi"/>
          <w:color w:val="000000"/>
          <w:sz w:val="22"/>
          <w:szCs w:val="22"/>
        </w:rPr>
        <w:t>rola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firm, które dysponują kompetencjami, ale </w:t>
      </w:r>
      <w:r w:rsidR="008F019B">
        <w:rPr>
          <w:rFonts w:asciiTheme="minorHAnsi" w:hAnsiTheme="minorHAnsi" w:cstheme="minorHAnsi"/>
          <w:color w:val="000000"/>
          <w:sz w:val="22"/>
          <w:szCs w:val="22"/>
        </w:rPr>
        <w:t xml:space="preserve">oprócz tego </w:t>
      </w:r>
      <w:r w:rsidR="00D172BE">
        <w:rPr>
          <w:rFonts w:asciiTheme="minorHAnsi" w:hAnsiTheme="minorHAnsi" w:cstheme="minorHAnsi"/>
          <w:color w:val="000000"/>
          <w:sz w:val="22"/>
          <w:szCs w:val="22"/>
        </w:rPr>
        <w:t>mają</w:t>
      </w:r>
      <w:r w:rsidR="00DB0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strukturę wielooddziałową. </w:t>
      </w:r>
    </w:p>
    <w:p w14:paraId="3317A664" w14:textId="7C363D76" w:rsidR="00511D85" w:rsidRDefault="00511D85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Pr="000B510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Korzyści, jakie daje współpraca z firmą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oferującą</w:t>
      </w:r>
      <w:r w:rsidRPr="000B510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profesjonalny i szeroki zakres usług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serwisowych, </w:t>
      </w:r>
      <w:r w:rsidRPr="000B510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bez względu na usytuowanie posiadanej nieruchomości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0B510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dostrzegli już najwięksi gracze na rynku PRS. </w:t>
      </w:r>
      <w:r w:rsidR="0084530E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Takie</w:t>
      </w:r>
      <w:r w:rsidR="000F218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podejście</w:t>
      </w:r>
      <w:r w:rsidR="0084530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0F21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posiada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dużo zalet.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>ozw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ala nie tylko 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zwiększenie rentowności inwestycji i 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>osiąg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nięcie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korzyści skal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liminuje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również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kilka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innych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, często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bardziej „prozaicznych” 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problem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ów</w:t>
      </w:r>
      <w:r w:rsidR="00F553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Mam tu na myśli</w:t>
      </w:r>
      <w:r w:rsidR="00D172BE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chociażby </w:t>
      </w:r>
      <w:r w:rsidR="00AA406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brak 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koniecznoś</w:t>
      </w:r>
      <w:r w:rsidR="00AA4063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każdorazowego edukowania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nowego dostawcy 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kwestii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zastosowanych technologi</w:t>
      </w:r>
      <w:r w:rsidR="00F553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obowiązujących procedur operacyjnych, czy </w:t>
      </w:r>
      <w:r w:rsidRPr="00EF337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standardów obsług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3879A0">
        <w:rPr>
          <w:rFonts w:asciiTheme="minorHAnsi" w:hAnsiTheme="minorHAnsi" w:cstheme="minorHAnsi"/>
          <w:color w:val="000000"/>
          <w:sz w:val="22"/>
          <w:szCs w:val="22"/>
        </w:rPr>
        <w:t xml:space="preserve">kontynuuje </w:t>
      </w:r>
      <w:r w:rsidR="007E74BA">
        <w:rPr>
          <w:rFonts w:asciiTheme="minorHAnsi" w:hAnsiTheme="minorHAnsi" w:cstheme="minorHAnsi"/>
          <w:color w:val="000000"/>
          <w:sz w:val="22"/>
          <w:szCs w:val="22"/>
        </w:rPr>
        <w:t xml:space="preserve">Agnieszka </w:t>
      </w:r>
      <w:proofErr w:type="spellStart"/>
      <w:r w:rsidR="007E74BA">
        <w:rPr>
          <w:rFonts w:asciiTheme="minorHAnsi" w:hAnsiTheme="minorHAnsi" w:cstheme="minorHAnsi"/>
          <w:color w:val="000000"/>
          <w:sz w:val="22"/>
          <w:szCs w:val="22"/>
        </w:rPr>
        <w:t>Gierulska</w:t>
      </w:r>
      <w:proofErr w:type="spellEnd"/>
      <w:r w:rsidR="007E74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ze SPIE. </w:t>
      </w:r>
    </w:p>
    <w:p w14:paraId="6A1FD14D" w14:textId="49597A9D" w:rsidR="00973EFF" w:rsidRPr="002315BB" w:rsidRDefault="006E709B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Warto nadzorować urządzenia, ale i proces gwarancyjny</w:t>
      </w:r>
    </w:p>
    <w:p w14:paraId="26B41A41" w14:textId="5656CA46" w:rsidR="00F87FA2" w:rsidRDefault="00D86F1A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Realizacja 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serw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>isowej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formie outsourcingu to 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>sprawdzone 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>opłacalne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rozwiązanie ze względów ekonomicznych, jak i organizacyjnych. </w:t>
      </w:r>
      <w:r w:rsidR="0084530E">
        <w:rPr>
          <w:rFonts w:asciiTheme="minorHAnsi" w:hAnsiTheme="minorHAnsi" w:cstheme="minorHAnsi"/>
          <w:color w:val="000000"/>
          <w:sz w:val="22"/>
          <w:szCs w:val="22"/>
        </w:rPr>
        <w:t>Ważne</w:t>
      </w:r>
      <w:r w:rsidR="00724AE0">
        <w:rPr>
          <w:rFonts w:asciiTheme="minorHAnsi" w:hAnsiTheme="minorHAnsi" w:cstheme="minorHAnsi"/>
          <w:color w:val="000000"/>
          <w:sz w:val="22"/>
          <w:szCs w:val="22"/>
        </w:rPr>
        <w:t xml:space="preserve"> jest</w:t>
      </w:r>
      <w:r w:rsidR="00897281">
        <w:rPr>
          <w:rFonts w:asciiTheme="minorHAnsi" w:hAnsiTheme="minorHAnsi" w:cstheme="minorHAnsi"/>
          <w:color w:val="000000"/>
          <w:sz w:val="22"/>
          <w:szCs w:val="22"/>
        </w:rPr>
        <w:t xml:space="preserve">, aby </w:t>
      </w:r>
      <w:r w:rsidR="00446FC9">
        <w:rPr>
          <w:rFonts w:asciiTheme="minorHAnsi" w:hAnsiTheme="minorHAnsi" w:cstheme="minorHAnsi"/>
          <w:color w:val="000000"/>
          <w:sz w:val="22"/>
          <w:szCs w:val="22"/>
        </w:rPr>
        <w:t>funkcję t</w:t>
      </w:r>
      <w:r w:rsidR="00AB430E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446F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530E">
        <w:rPr>
          <w:rFonts w:asciiTheme="minorHAnsi" w:hAnsiTheme="minorHAnsi" w:cstheme="minorHAnsi"/>
          <w:color w:val="000000"/>
          <w:sz w:val="22"/>
          <w:szCs w:val="22"/>
        </w:rPr>
        <w:t>realizował wykonawca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530E">
        <w:rPr>
          <w:rFonts w:asciiTheme="minorHAnsi" w:hAnsiTheme="minorHAnsi" w:cstheme="minorHAnsi"/>
          <w:color w:val="000000"/>
          <w:sz w:val="22"/>
          <w:szCs w:val="22"/>
        </w:rPr>
        <w:lastRenderedPageBreak/>
        <w:t>kompetentny 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zakres zadań administracyjn</w:t>
      </w:r>
      <w:r w:rsidR="0084530E">
        <w:rPr>
          <w:rFonts w:asciiTheme="minorHAnsi" w:hAnsiTheme="minorHAnsi" w:cstheme="minorHAnsi"/>
          <w:color w:val="000000"/>
          <w:sz w:val="22"/>
          <w:szCs w:val="22"/>
        </w:rPr>
        <w:t>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77151">
        <w:rPr>
          <w:rFonts w:asciiTheme="minorHAnsi" w:hAnsiTheme="minorHAnsi" w:cstheme="minorHAnsi"/>
          <w:color w:val="000000"/>
          <w:sz w:val="22"/>
          <w:szCs w:val="22"/>
        </w:rPr>
        <w:t>jak i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 xml:space="preserve"> kwesti</w:t>
      </w:r>
      <w:r w:rsidR="0084530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 xml:space="preserve"> techniczn</w:t>
      </w:r>
      <w:r w:rsidR="0084530E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 xml:space="preserve">. Można do nich zaliczyć przykładowo nadzór i </w:t>
      </w:r>
      <w:r>
        <w:rPr>
          <w:rFonts w:asciiTheme="minorHAnsi" w:hAnsiTheme="minorHAnsi" w:cstheme="minorHAnsi"/>
          <w:color w:val="000000"/>
          <w:sz w:val="22"/>
          <w:szCs w:val="22"/>
        </w:rPr>
        <w:t>kontrolę</w:t>
      </w:r>
      <w:r w:rsidR="00D80B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430E">
        <w:rPr>
          <w:rFonts w:asciiTheme="minorHAnsi" w:hAnsiTheme="minorHAnsi" w:cstheme="minorHAnsi"/>
          <w:color w:val="000000"/>
          <w:sz w:val="22"/>
          <w:szCs w:val="22"/>
        </w:rPr>
        <w:t xml:space="preserve">nad </w:t>
      </w:r>
      <w:r w:rsidR="00D80B0F">
        <w:rPr>
          <w:rFonts w:asciiTheme="minorHAnsi" w:hAnsiTheme="minorHAnsi" w:cstheme="minorHAnsi"/>
          <w:color w:val="000000"/>
          <w:sz w:val="22"/>
          <w:szCs w:val="22"/>
        </w:rPr>
        <w:t>węzł</w:t>
      </w:r>
      <w:r w:rsidR="00A53808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="00D80B0F">
        <w:rPr>
          <w:rFonts w:asciiTheme="minorHAnsi" w:hAnsiTheme="minorHAnsi" w:cstheme="minorHAnsi"/>
          <w:color w:val="000000"/>
          <w:sz w:val="22"/>
          <w:szCs w:val="22"/>
        </w:rPr>
        <w:t xml:space="preserve"> ciepła, agregat</w:t>
      </w:r>
      <w:r w:rsidR="00A53808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="00D80B0F">
        <w:rPr>
          <w:rFonts w:asciiTheme="minorHAnsi" w:hAnsiTheme="minorHAnsi" w:cstheme="minorHAnsi"/>
          <w:color w:val="000000"/>
          <w:sz w:val="22"/>
          <w:szCs w:val="22"/>
        </w:rPr>
        <w:t xml:space="preserve"> wody lodowej, stacj</w:t>
      </w:r>
      <w:r w:rsidR="00A53808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="00D80B0F">
        <w:rPr>
          <w:rFonts w:asciiTheme="minorHAnsi" w:hAnsiTheme="minorHAnsi" w:cstheme="minorHAnsi"/>
          <w:color w:val="000000"/>
          <w:sz w:val="22"/>
          <w:szCs w:val="22"/>
        </w:rPr>
        <w:t xml:space="preserve"> niskiego napięcia, czy system</w:t>
      </w:r>
      <w:r w:rsidR="00A53808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="00D80B0F">
        <w:rPr>
          <w:rFonts w:asciiTheme="minorHAnsi" w:hAnsiTheme="minorHAnsi" w:cstheme="minorHAnsi"/>
          <w:color w:val="000000"/>
          <w:sz w:val="22"/>
          <w:szCs w:val="22"/>
        </w:rPr>
        <w:t xml:space="preserve"> pożarow</w:t>
      </w:r>
      <w:r w:rsidR="00A53808">
        <w:rPr>
          <w:rFonts w:asciiTheme="minorHAnsi" w:hAnsiTheme="minorHAnsi" w:cstheme="minorHAnsi"/>
          <w:color w:val="000000"/>
          <w:sz w:val="22"/>
          <w:szCs w:val="22"/>
        </w:rPr>
        <w:t>ymi</w:t>
      </w:r>
      <w:r w:rsidR="00A1718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54CEF7" w14:textId="40FBAF2D" w:rsidR="00F87FA2" w:rsidRDefault="00F87FA2" w:rsidP="00F87FA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="008F019B">
        <w:rPr>
          <w:rFonts w:asciiTheme="minorHAnsi" w:hAnsiTheme="minorHAnsi" w:cstheme="minorHAnsi"/>
          <w:i/>
          <w:iCs/>
          <w:color w:val="000000"/>
          <w:sz w:val="22"/>
          <w:szCs w:val="22"/>
        </w:rPr>
        <w:t>W przypadku</w:t>
      </w:r>
      <w:r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171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nieruchomości</w:t>
      </w:r>
      <w:r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77151">
        <w:rPr>
          <w:rFonts w:asciiTheme="minorHAnsi" w:hAnsiTheme="minorHAnsi" w:cstheme="minorHAnsi"/>
          <w:i/>
          <w:iCs/>
          <w:color w:val="000000"/>
          <w:sz w:val="22"/>
          <w:szCs w:val="22"/>
        </w:rPr>
        <w:t>kluczowym</w:t>
      </w:r>
      <w:r w:rsidR="008F019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zagadnieniem </w:t>
      </w:r>
      <w:r w:rsidR="00C75E51">
        <w:rPr>
          <w:rFonts w:asciiTheme="minorHAnsi" w:hAnsiTheme="minorHAnsi" w:cstheme="minorHAnsi"/>
          <w:i/>
          <w:iCs/>
          <w:color w:val="000000"/>
          <w:sz w:val="22"/>
          <w:szCs w:val="22"/>
        </w:rPr>
        <w:t>jest</w:t>
      </w:r>
      <w:r w:rsidR="00D80B0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B430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ponadto </w:t>
      </w:r>
      <w:r w:rsidR="00A171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monitoring</w:t>
      </w:r>
      <w:r w:rsidR="00D80B0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zużyci</w:t>
      </w:r>
      <w:r w:rsidR="00A171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="00D80B0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mediów oraz</w:t>
      </w:r>
      <w:r w:rsidR="0089728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kontrola</w:t>
      </w:r>
      <w:r w:rsidR="00D80B0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wentylacj</w:t>
      </w:r>
      <w:r w:rsidR="0089728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="00D80B0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klimatyzacji, których efektywne wykorzystanie ogranicz</w:t>
      </w:r>
      <w:r w:rsidR="00A20A5D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="00D80B0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koszty finansowe i środowiskowe. </w:t>
      </w:r>
      <w:r w:rsidR="00973EF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tym miejscu warto wspomnieć, że istnieją już rozwiązania umożliwiające sterowanie takimi urządzeniami przy pomocy inteligentnych systemów. </w:t>
      </w:r>
      <w:r w:rsidR="00AB430E">
        <w:rPr>
          <w:rFonts w:asciiTheme="minorHAnsi" w:hAnsiTheme="minorHAnsi" w:cstheme="minorHAnsi"/>
          <w:i/>
          <w:iCs/>
          <w:color w:val="000000"/>
          <w:sz w:val="22"/>
          <w:szCs w:val="22"/>
        </w:rPr>
        <w:t>Dla</w:t>
      </w:r>
      <w:r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nowego obiektu</w:t>
      </w:r>
      <w:r w:rsidR="00973EF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niezmiernie istotne </w:t>
      </w:r>
      <w:r w:rsidR="002234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jest też posiadanie wykwalifikowanego personelu, który będzie</w:t>
      </w:r>
      <w:r w:rsidR="00A1718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234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upoważniony</w:t>
      </w:r>
      <w:r w:rsidR="00973EFF"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 nadzorowania procesu gwarancyjnego</w:t>
      </w:r>
      <w:r w:rsidRPr="00F87F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Umożliwi 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koordynację techniczną</w:t>
      </w:r>
      <w:r w:rsidR="006A019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oraz</w:t>
      </w:r>
      <w:r w:rsidR="002234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szybsze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usuwanie ewentualnych awarii i usterek </w:t>
      </w:r>
      <w:r w:rsidR="00973EF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73EFF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A060BE">
        <w:rPr>
          <w:rFonts w:asciiTheme="minorHAnsi" w:hAnsiTheme="minorHAnsi" w:cstheme="minorHAnsi"/>
          <w:color w:val="000000"/>
          <w:sz w:val="22"/>
          <w:szCs w:val="22"/>
        </w:rPr>
        <w:t>mówi</w:t>
      </w:r>
      <w:r w:rsidR="00973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74BA">
        <w:rPr>
          <w:rFonts w:asciiTheme="minorHAnsi" w:hAnsiTheme="minorHAnsi" w:cstheme="minorHAnsi"/>
          <w:color w:val="000000"/>
          <w:sz w:val="22"/>
          <w:szCs w:val="22"/>
        </w:rPr>
        <w:t xml:space="preserve">Agnieszka </w:t>
      </w:r>
      <w:proofErr w:type="spellStart"/>
      <w:r w:rsidR="007E74BA">
        <w:rPr>
          <w:rFonts w:asciiTheme="minorHAnsi" w:hAnsiTheme="minorHAnsi" w:cstheme="minorHAnsi"/>
          <w:color w:val="000000"/>
          <w:sz w:val="22"/>
          <w:szCs w:val="22"/>
        </w:rPr>
        <w:t>Gierulska</w:t>
      </w:r>
      <w:proofErr w:type="spellEnd"/>
      <w:r w:rsidR="00563E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3EFF">
        <w:rPr>
          <w:rFonts w:asciiTheme="minorHAnsi" w:hAnsiTheme="minorHAnsi" w:cstheme="minorHAnsi"/>
          <w:color w:val="000000"/>
          <w:sz w:val="22"/>
          <w:szCs w:val="22"/>
        </w:rPr>
        <w:t>ze SPIE.</w:t>
      </w:r>
    </w:p>
    <w:p w14:paraId="574C12EA" w14:textId="4FA1B011" w:rsidR="005E2164" w:rsidRPr="005E2164" w:rsidRDefault="00D70219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Serwis</w:t>
      </w:r>
      <w:r w:rsidR="000B22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</w:t>
      </w:r>
      <w:proofErr w:type="spellEnd"/>
      <w:r w:rsidR="005E2164" w:rsidRPr="005E21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 być</w:t>
      </w:r>
      <w:r w:rsidR="005E21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E2164" w:rsidRPr="005E21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 mało widoczn</w:t>
      </w:r>
      <w:r w:rsidR="000B22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</w:p>
    <w:p w14:paraId="57D84CF9" w14:textId="1AA45BB5" w:rsidR="00B05270" w:rsidRDefault="005E2164" w:rsidP="00F87FA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05270">
        <w:rPr>
          <w:rFonts w:asciiTheme="minorHAnsi" w:hAnsiTheme="minorHAnsi" w:cstheme="minorHAnsi"/>
          <w:color w:val="000000"/>
          <w:sz w:val="22"/>
          <w:szCs w:val="22"/>
        </w:rPr>
        <w:t xml:space="preserve">rzy </w:t>
      </w:r>
      <w:r w:rsidR="008F019B">
        <w:rPr>
          <w:rFonts w:asciiTheme="minorHAnsi" w:hAnsiTheme="minorHAnsi" w:cstheme="minorHAnsi"/>
          <w:color w:val="000000"/>
          <w:sz w:val="22"/>
          <w:szCs w:val="22"/>
        </w:rPr>
        <w:t>konserwacji</w:t>
      </w:r>
      <w:r w:rsidR="00B052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3595">
        <w:rPr>
          <w:rFonts w:asciiTheme="minorHAnsi" w:hAnsiTheme="minorHAnsi" w:cstheme="minorHAnsi"/>
          <w:color w:val="000000"/>
          <w:sz w:val="22"/>
          <w:szCs w:val="22"/>
        </w:rPr>
        <w:t>budynków</w:t>
      </w:r>
      <w:r w:rsidR="00B05270">
        <w:rPr>
          <w:rFonts w:asciiTheme="minorHAnsi" w:hAnsiTheme="minorHAnsi" w:cstheme="minorHAnsi"/>
          <w:color w:val="000000"/>
          <w:sz w:val="22"/>
          <w:szCs w:val="22"/>
        </w:rPr>
        <w:t xml:space="preserve"> funkcjonując</w:t>
      </w:r>
      <w:r w:rsidR="00C33595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B05270">
        <w:rPr>
          <w:rFonts w:asciiTheme="minorHAnsi" w:hAnsiTheme="minorHAnsi" w:cstheme="minorHAnsi"/>
          <w:color w:val="000000"/>
          <w:sz w:val="22"/>
          <w:szCs w:val="22"/>
        </w:rPr>
        <w:t xml:space="preserve"> w ramach </w:t>
      </w:r>
      <w:r w:rsidR="00D172BE">
        <w:rPr>
          <w:rFonts w:asciiTheme="minorHAnsi" w:hAnsiTheme="minorHAnsi" w:cstheme="minorHAnsi"/>
          <w:color w:val="000000"/>
          <w:sz w:val="22"/>
          <w:szCs w:val="22"/>
        </w:rPr>
        <w:t>najmu instytucjonalnego</w:t>
      </w:r>
      <w:r w:rsidR="00B052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430E">
        <w:rPr>
          <w:rFonts w:asciiTheme="minorHAnsi" w:hAnsiTheme="minorHAnsi" w:cstheme="minorHAnsi"/>
          <w:color w:val="000000"/>
          <w:sz w:val="22"/>
          <w:szCs w:val="22"/>
        </w:rPr>
        <w:t>ważne</w:t>
      </w:r>
      <w:r w:rsidR="00B05270">
        <w:rPr>
          <w:rFonts w:asciiTheme="minorHAnsi" w:hAnsiTheme="minorHAnsi" w:cstheme="minorHAnsi"/>
          <w:color w:val="000000"/>
          <w:sz w:val="22"/>
          <w:szCs w:val="22"/>
        </w:rPr>
        <w:t xml:space="preserve"> są nie tylko kompetencje techniczne i szyb</w:t>
      </w:r>
      <w:r w:rsidR="005B1FD8">
        <w:rPr>
          <w:rFonts w:asciiTheme="minorHAnsi" w:hAnsiTheme="minorHAnsi" w:cstheme="minorHAnsi"/>
          <w:color w:val="000000"/>
          <w:sz w:val="22"/>
          <w:szCs w:val="22"/>
        </w:rPr>
        <w:t>kość reakcji</w:t>
      </w:r>
      <w:r w:rsidR="00B0527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25A5C">
        <w:rPr>
          <w:rFonts w:asciiTheme="minorHAnsi" w:hAnsiTheme="minorHAnsi" w:cstheme="minorHAnsi"/>
          <w:color w:val="000000"/>
          <w:sz w:val="22"/>
          <w:szCs w:val="22"/>
        </w:rPr>
        <w:t xml:space="preserve">Trzeba </w:t>
      </w:r>
      <w:r w:rsidR="00BC7577">
        <w:rPr>
          <w:rFonts w:asciiTheme="minorHAnsi" w:hAnsiTheme="minorHAnsi" w:cstheme="minorHAnsi"/>
          <w:color w:val="000000"/>
          <w:sz w:val="22"/>
          <w:szCs w:val="22"/>
        </w:rPr>
        <w:t>zdawać sobie sprawę</w:t>
      </w:r>
      <w:r w:rsidR="00725A5C">
        <w:rPr>
          <w:rFonts w:asciiTheme="minorHAnsi" w:hAnsiTheme="minorHAnsi" w:cstheme="minorHAnsi"/>
          <w:color w:val="000000"/>
          <w:sz w:val="22"/>
          <w:szCs w:val="22"/>
        </w:rPr>
        <w:t>, że działania</w:t>
      </w:r>
      <w:r w:rsidR="006669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5A5C">
        <w:rPr>
          <w:rFonts w:asciiTheme="minorHAnsi" w:hAnsiTheme="minorHAnsi" w:cstheme="minorHAnsi"/>
          <w:color w:val="000000"/>
          <w:sz w:val="22"/>
          <w:szCs w:val="22"/>
        </w:rPr>
        <w:t xml:space="preserve">w tym </w:t>
      </w:r>
      <w:r w:rsidR="00AB430E">
        <w:rPr>
          <w:rFonts w:asciiTheme="minorHAnsi" w:hAnsiTheme="minorHAnsi" w:cstheme="minorHAnsi"/>
          <w:color w:val="000000"/>
          <w:sz w:val="22"/>
          <w:szCs w:val="22"/>
        </w:rPr>
        <w:t>obszarze</w:t>
      </w:r>
      <w:r w:rsidR="00725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determinują</w:t>
      </w:r>
      <w:r w:rsidR="006669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430E">
        <w:rPr>
          <w:rFonts w:asciiTheme="minorHAnsi" w:hAnsiTheme="minorHAnsi" w:cstheme="minorHAnsi"/>
          <w:color w:val="000000"/>
          <w:sz w:val="22"/>
          <w:szCs w:val="22"/>
        </w:rPr>
        <w:t>jeszcze</w:t>
      </w:r>
      <w:r w:rsidR="00666938">
        <w:rPr>
          <w:rFonts w:asciiTheme="minorHAnsi" w:hAnsiTheme="minorHAnsi" w:cstheme="minorHAnsi"/>
          <w:color w:val="000000"/>
          <w:sz w:val="22"/>
          <w:szCs w:val="22"/>
        </w:rPr>
        <w:t xml:space="preserve"> wysoki standard </w:t>
      </w:r>
      <w:r w:rsidR="00C33595">
        <w:rPr>
          <w:rFonts w:asciiTheme="minorHAnsi" w:hAnsiTheme="minorHAnsi" w:cstheme="minorHAnsi"/>
          <w:color w:val="000000"/>
          <w:sz w:val="22"/>
          <w:szCs w:val="22"/>
        </w:rPr>
        <w:t>nieruchomości</w:t>
      </w:r>
      <w:r w:rsidR="00666938">
        <w:rPr>
          <w:rFonts w:asciiTheme="minorHAnsi" w:hAnsiTheme="minorHAnsi" w:cstheme="minorHAnsi"/>
          <w:color w:val="000000"/>
          <w:sz w:val="22"/>
          <w:szCs w:val="22"/>
        </w:rPr>
        <w:t xml:space="preserve"> oraz komfort</w:t>
      </w:r>
      <w:r w:rsidR="00C33595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="00AB430E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666938">
        <w:rPr>
          <w:rFonts w:asciiTheme="minorHAnsi" w:hAnsiTheme="minorHAnsi" w:cstheme="minorHAnsi"/>
          <w:color w:val="000000"/>
          <w:sz w:val="22"/>
          <w:szCs w:val="22"/>
        </w:rPr>
        <w:t xml:space="preserve"> użytkownik</w:t>
      </w:r>
      <w:r w:rsidR="00C33595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6669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B7002" w:rsidRPr="00DB7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A77151">
        <w:rPr>
          <w:rFonts w:asciiTheme="minorHAnsi" w:hAnsiTheme="minorHAnsi" w:cstheme="minorHAnsi"/>
          <w:color w:val="000000"/>
          <w:sz w:val="22"/>
          <w:szCs w:val="22"/>
        </w:rPr>
        <w:t>priorytetowa</w:t>
      </w:r>
      <w:r w:rsidR="00FE14A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77151">
        <w:rPr>
          <w:rFonts w:asciiTheme="minorHAnsi" w:hAnsiTheme="minorHAnsi" w:cstheme="minorHAnsi"/>
          <w:color w:val="000000"/>
          <w:sz w:val="22"/>
          <w:szCs w:val="22"/>
        </w:rPr>
        <w:t>lecz</w:t>
      </w:r>
      <w:r w:rsidR="00FE14A7">
        <w:rPr>
          <w:rFonts w:asciiTheme="minorHAnsi" w:hAnsiTheme="minorHAnsi" w:cstheme="minorHAnsi"/>
          <w:color w:val="000000"/>
          <w:sz w:val="22"/>
          <w:szCs w:val="22"/>
        </w:rPr>
        <w:t xml:space="preserve"> często też drażliwa </w:t>
      </w:r>
      <w:r w:rsidR="00402F06">
        <w:rPr>
          <w:rFonts w:asciiTheme="minorHAnsi" w:hAnsiTheme="minorHAnsi" w:cstheme="minorHAnsi"/>
          <w:color w:val="000000"/>
          <w:sz w:val="22"/>
          <w:szCs w:val="22"/>
        </w:rPr>
        <w:t>materia</w:t>
      </w:r>
      <w:r w:rsidR="00355FA5">
        <w:rPr>
          <w:rFonts w:asciiTheme="minorHAnsi" w:hAnsiTheme="minorHAnsi" w:cstheme="minorHAnsi"/>
          <w:color w:val="000000"/>
          <w:sz w:val="22"/>
          <w:szCs w:val="22"/>
        </w:rPr>
        <w:t>. J</w:t>
      </w:r>
      <w:r w:rsidR="00EF7C33">
        <w:rPr>
          <w:rFonts w:asciiTheme="minorHAnsi" w:hAnsiTheme="minorHAnsi" w:cstheme="minorHAnsi"/>
          <w:color w:val="000000"/>
          <w:sz w:val="22"/>
          <w:szCs w:val="22"/>
        </w:rPr>
        <w:t xml:space="preserve">ak wskazuje </w:t>
      </w:r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Przewodnik po PRS </w:t>
      </w:r>
      <w:r w:rsidR="00883E2A">
        <w:rPr>
          <w:rFonts w:asciiTheme="minorHAnsi" w:hAnsiTheme="minorHAnsi" w:cstheme="minorHAnsi"/>
          <w:color w:val="000000"/>
          <w:sz w:val="22"/>
          <w:szCs w:val="22"/>
        </w:rPr>
        <w:t>autorstwa</w:t>
      </w:r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B7002">
        <w:rPr>
          <w:rFonts w:asciiTheme="minorHAnsi" w:hAnsiTheme="minorHAnsi" w:cstheme="minorHAnsi"/>
          <w:color w:val="000000"/>
          <w:sz w:val="22"/>
          <w:szCs w:val="22"/>
        </w:rPr>
        <w:t>ThinkCo</w:t>
      </w:r>
      <w:proofErr w:type="spellEnd"/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DB7002">
        <w:rPr>
          <w:rFonts w:asciiTheme="minorHAnsi" w:hAnsiTheme="minorHAnsi" w:cstheme="minorHAnsi"/>
          <w:color w:val="000000"/>
          <w:sz w:val="22"/>
          <w:szCs w:val="22"/>
        </w:rPr>
        <w:t>Deco</w:t>
      </w:r>
      <w:proofErr w:type="spellEnd"/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B7002">
        <w:rPr>
          <w:rFonts w:asciiTheme="minorHAnsi" w:hAnsiTheme="minorHAnsi" w:cstheme="minorHAnsi"/>
          <w:color w:val="000000"/>
          <w:sz w:val="22"/>
          <w:szCs w:val="22"/>
        </w:rPr>
        <w:t>Room</w:t>
      </w:r>
      <w:proofErr w:type="spellEnd"/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 tym</w:t>
      </w:r>
      <w:r w:rsidR="00883E2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 co </w:t>
      </w:r>
      <w:r w:rsidR="0018418F">
        <w:rPr>
          <w:rFonts w:asciiTheme="minorHAnsi" w:hAnsiTheme="minorHAnsi" w:cstheme="minorHAnsi"/>
          <w:color w:val="000000"/>
          <w:sz w:val="22"/>
          <w:szCs w:val="22"/>
        </w:rPr>
        <w:t>głównie</w:t>
      </w:r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 irytuje najemców lokali w podejściu ich właścicieli</w:t>
      </w:r>
      <w:r w:rsidR="00D172B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B7002">
        <w:rPr>
          <w:rFonts w:asciiTheme="minorHAnsi" w:hAnsiTheme="minorHAnsi" w:cstheme="minorHAnsi"/>
          <w:color w:val="000000"/>
          <w:sz w:val="22"/>
          <w:szCs w:val="22"/>
        </w:rPr>
        <w:t xml:space="preserve"> jest zatajanie informacji o usterkach i niedogodnościach.  </w:t>
      </w:r>
    </w:p>
    <w:p w14:paraId="1EBDBE87" w14:textId="56A64A87" w:rsidR="00973EFF" w:rsidRDefault="00F87FA2" w:rsidP="00F87FA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Obsługa awarii</w:t>
      </w:r>
      <w:r w:rsidR="00DB389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oraz</w:t>
      </w:r>
      <w:r w:rsidR="005932E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prace serwisowe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 przypadku </w:t>
      </w:r>
      <w:r w:rsidR="007C674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nieruchomości PRS</w:t>
      </w:r>
      <w:r w:rsidR="0006560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C674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różni</w:t>
      </w:r>
      <w:r w:rsidR="0084530E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ą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się od analogicznych </w:t>
      </w:r>
      <w:r w:rsidR="003425FE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czynności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wykonywanych np. </w:t>
      </w:r>
      <w:r w:rsidR="00DB389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w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biurowcach czy magazynach logistycznych</w:t>
      </w:r>
      <w:r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r w:rsidR="00FE14A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Przede wszystkim zgłoszeń jest o wiele więcej. B</w:t>
      </w:r>
      <w:r w:rsidR="00973EFF" w:rsidRPr="00352EF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ardzo często </w:t>
      </w:r>
      <w:r w:rsidR="00FE14A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wizyty i ewentualne naprawy są </w:t>
      </w:r>
      <w:r w:rsidR="00973EFF" w:rsidRPr="00352EF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realizowane w obecność klientów</w:t>
      </w:r>
      <w:r w:rsidR="007C674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, także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4530E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dni wolne od pracy</w:t>
      </w:r>
      <w:r w:rsidR="00973EFF" w:rsidRPr="00352EF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r w:rsidR="005932E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Niezmiernie </w:t>
      </w:r>
      <w:r w:rsidR="00DB2C7A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ważne</w:t>
      </w:r>
      <w:r w:rsidR="00973EFF" w:rsidRPr="00352EF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C674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jest w</w:t>
      </w:r>
      <w:r w:rsidR="00563ED0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ówczas</w:t>
      </w:r>
      <w:r w:rsidR="005932E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172BE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jednakowo</w:t>
      </w:r>
      <w:r w:rsidR="005932E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B700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profesjonalne</w:t>
      </w:r>
      <w:r w:rsidR="005932E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usunięcie usterki, </w:t>
      </w:r>
      <w:r w:rsidR="00DB2C7A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czy </w:t>
      </w:r>
      <w:r w:rsidR="00DB700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estetyczne </w:t>
      </w:r>
      <w:r w:rsidR="00DB2C7A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wykonanie </w:t>
      </w:r>
      <w:r w:rsidR="003317A3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prac, </w:t>
      </w:r>
      <w:r w:rsidR="005932E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ale </w:t>
      </w:r>
      <w:r w:rsidR="008F019B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również</w:t>
      </w:r>
      <w:r w:rsidR="00973EFF" w:rsidRPr="00352EF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B700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wykazanie się empatią i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73EFF" w:rsidRPr="00352EF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poszanowanie</w:t>
      </w:r>
      <w:r w:rsidR="00DB7002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m</w:t>
      </w:r>
      <w:r w:rsidR="00973EFF" w:rsidRPr="00352EF7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prywatności</w:t>
      </w:r>
      <w:r w:rsidR="00666938">
        <w:rPr>
          <w:rStyle w:val="v1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73EFF">
        <w:rPr>
          <w:rStyle w:val="v1apple-converted-space"/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A060BE">
        <w:rPr>
          <w:rStyle w:val="v1apple-converted-space"/>
          <w:rFonts w:asciiTheme="minorHAnsi" w:hAnsiTheme="minorHAnsi" w:cstheme="minorHAnsi"/>
          <w:color w:val="000000"/>
          <w:sz w:val="22"/>
          <w:szCs w:val="22"/>
        </w:rPr>
        <w:t>podkreśla</w:t>
      </w:r>
      <w:r w:rsidR="00666938">
        <w:rPr>
          <w:rStyle w:val="v1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74BA">
        <w:rPr>
          <w:rFonts w:asciiTheme="minorHAnsi" w:hAnsiTheme="minorHAnsi" w:cstheme="minorHAnsi"/>
          <w:color w:val="000000"/>
          <w:sz w:val="22"/>
          <w:szCs w:val="22"/>
        </w:rPr>
        <w:t xml:space="preserve">Agnieszka Gierulska, Kierownik Projektów TechFM </w:t>
      </w:r>
      <w:r w:rsidR="00973EFF">
        <w:rPr>
          <w:rStyle w:val="v1apple-converted-space"/>
          <w:rFonts w:asciiTheme="minorHAnsi" w:hAnsiTheme="minorHAnsi" w:cstheme="minorHAnsi"/>
          <w:color w:val="000000"/>
          <w:sz w:val="22"/>
          <w:szCs w:val="22"/>
        </w:rPr>
        <w:t>ze SPIE.</w:t>
      </w:r>
    </w:p>
    <w:p w14:paraId="003D2C9F" w14:textId="77777777" w:rsidR="005E2164" w:rsidRPr="008F6C9D" w:rsidRDefault="005E2164" w:rsidP="00D80B0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90D17" w14:textId="11C794D2" w:rsidR="00B1708B" w:rsidRPr="0049105B" w:rsidRDefault="00B1708B" w:rsidP="009117E4">
      <w:pPr>
        <w:spacing w:after="120" w:line="240" w:lineRule="auto"/>
        <w:jc w:val="both"/>
        <w:rPr>
          <w:rFonts w:cstheme="minorHAnsi"/>
        </w:rPr>
      </w:pPr>
    </w:p>
    <w:sectPr w:rsidR="00B1708B" w:rsidRPr="0049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76EF4"/>
    <w:multiLevelType w:val="hybridMultilevel"/>
    <w:tmpl w:val="65CE1554"/>
    <w:lvl w:ilvl="0" w:tplc="20D870EC"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3516"/>
    <w:multiLevelType w:val="hybridMultilevel"/>
    <w:tmpl w:val="B678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5359">
    <w:abstractNumId w:val="0"/>
  </w:num>
  <w:num w:numId="2" w16cid:durableId="137365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11"/>
    <w:rsid w:val="00024FC9"/>
    <w:rsid w:val="00026E6C"/>
    <w:rsid w:val="00036314"/>
    <w:rsid w:val="00050807"/>
    <w:rsid w:val="00065607"/>
    <w:rsid w:val="00083C4F"/>
    <w:rsid w:val="00084B00"/>
    <w:rsid w:val="000A4A66"/>
    <w:rsid w:val="000B2206"/>
    <w:rsid w:val="000B510F"/>
    <w:rsid w:val="000B6028"/>
    <w:rsid w:val="000D7AC7"/>
    <w:rsid w:val="000F2188"/>
    <w:rsid w:val="001039A2"/>
    <w:rsid w:val="00165F9F"/>
    <w:rsid w:val="00173DFB"/>
    <w:rsid w:val="0018418F"/>
    <w:rsid w:val="001A76A7"/>
    <w:rsid w:val="001E0131"/>
    <w:rsid w:val="00223440"/>
    <w:rsid w:val="002315BB"/>
    <w:rsid w:val="00236BA8"/>
    <w:rsid w:val="00241A0F"/>
    <w:rsid w:val="00250F11"/>
    <w:rsid w:val="0029407B"/>
    <w:rsid w:val="002F74BE"/>
    <w:rsid w:val="0031559D"/>
    <w:rsid w:val="003317A3"/>
    <w:rsid w:val="003425FE"/>
    <w:rsid w:val="00346E51"/>
    <w:rsid w:val="00352EF7"/>
    <w:rsid w:val="00355FA5"/>
    <w:rsid w:val="003815B5"/>
    <w:rsid w:val="003879A0"/>
    <w:rsid w:val="003946A6"/>
    <w:rsid w:val="003A0F8A"/>
    <w:rsid w:val="003E5A55"/>
    <w:rsid w:val="00402F06"/>
    <w:rsid w:val="00423795"/>
    <w:rsid w:val="00446FC9"/>
    <w:rsid w:val="0045139C"/>
    <w:rsid w:val="00452B88"/>
    <w:rsid w:val="00453408"/>
    <w:rsid w:val="0049105B"/>
    <w:rsid w:val="004D1397"/>
    <w:rsid w:val="004F49E8"/>
    <w:rsid w:val="00501FE9"/>
    <w:rsid w:val="00502595"/>
    <w:rsid w:val="005105EA"/>
    <w:rsid w:val="00511CD3"/>
    <w:rsid w:val="00511D85"/>
    <w:rsid w:val="005239AF"/>
    <w:rsid w:val="00523AF1"/>
    <w:rsid w:val="00523CBF"/>
    <w:rsid w:val="00563ED0"/>
    <w:rsid w:val="005852D9"/>
    <w:rsid w:val="00587E7D"/>
    <w:rsid w:val="005932E2"/>
    <w:rsid w:val="005B1FD8"/>
    <w:rsid w:val="005E2164"/>
    <w:rsid w:val="005F1B84"/>
    <w:rsid w:val="00631C55"/>
    <w:rsid w:val="006354C9"/>
    <w:rsid w:val="00641FF4"/>
    <w:rsid w:val="0066065E"/>
    <w:rsid w:val="00666938"/>
    <w:rsid w:val="00673527"/>
    <w:rsid w:val="0067589B"/>
    <w:rsid w:val="00682F49"/>
    <w:rsid w:val="006A0198"/>
    <w:rsid w:val="006C5819"/>
    <w:rsid w:val="006E709B"/>
    <w:rsid w:val="00711D92"/>
    <w:rsid w:val="00724AE0"/>
    <w:rsid w:val="00725A5C"/>
    <w:rsid w:val="00753894"/>
    <w:rsid w:val="00756409"/>
    <w:rsid w:val="0076142C"/>
    <w:rsid w:val="007841A8"/>
    <w:rsid w:val="007A3B6E"/>
    <w:rsid w:val="007C6747"/>
    <w:rsid w:val="007E10F9"/>
    <w:rsid w:val="007E74BA"/>
    <w:rsid w:val="007F2CC0"/>
    <w:rsid w:val="00802F66"/>
    <w:rsid w:val="0084530E"/>
    <w:rsid w:val="00864F67"/>
    <w:rsid w:val="00875F4B"/>
    <w:rsid w:val="00883E2A"/>
    <w:rsid w:val="00897281"/>
    <w:rsid w:val="008C4F60"/>
    <w:rsid w:val="008C6925"/>
    <w:rsid w:val="008D099E"/>
    <w:rsid w:val="008E4B50"/>
    <w:rsid w:val="008E7D46"/>
    <w:rsid w:val="008F019B"/>
    <w:rsid w:val="008F50FC"/>
    <w:rsid w:val="008F6C9D"/>
    <w:rsid w:val="009117E4"/>
    <w:rsid w:val="00911C4A"/>
    <w:rsid w:val="00920365"/>
    <w:rsid w:val="009211B8"/>
    <w:rsid w:val="009302F5"/>
    <w:rsid w:val="00947FF4"/>
    <w:rsid w:val="00973EFF"/>
    <w:rsid w:val="00975263"/>
    <w:rsid w:val="0098021C"/>
    <w:rsid w:val="00980920"/>
    <w:rsid w:val="00982172"/>
    <w:rsid w:val="009C15CB"/>
    <w:rsid w:val="009E10D6"/>
    <w:rsid w:val="009E7B7F"/>
    <w:rsid w:val="009F4206"/>
    <w:rsid w:val="00A060BE"/>
    <w:rsid w:val="00A1718C"/>
    <w:rsid w:val="00A20A5D"/>
    <w:rsid w:val="00A321EB"/>
    <w:rsid w:val="00A43D65"/>
    <w:rsid w:val="00A53808"/>
    <w:rsid w:val="00A77151"/>
    <w:rsid w:val="00AA4063"/>
    <w:rsid w:val="00AB430E"/>
    <w:rsid w:val="00AE72FE"/>
    <w:rsid w:val="00AF7E71"/>
    <w:rsid w:val="00B05270"/>
    <w:rsid w:val="00B1708B"/>
    <w:rsid w:val="00B55711"/>
    <w:rsid w:val="00B93841"/>
    <w:rsid w:val="00B94CC7"/>
    <w:rsid w:val="00BC7577"/>
    <w:rsid w:val="00BD411D"/>
    <w:rsid w:val="00C2596A"/>
    <w:rsid w:val="00C33595"/>
    <w:rsid w:val="00C44276"/>
    <w:rsid w:val="00C5473F"/>
    <w:rsid w:val="00C662F6"/>
    <w:rsid w:val="00C75E51"/>
    <w:rsid w:val="00CA0B52"/>
    <w:rsid w:val="00CD5CC4"/>
    <w:rsid w:val="00CE1354"/>
    <w:rsid w:val="00CE69F4"/>
    <w:rsid w:val="00CF0FDC"/>
    <w:rsid w:val="00D172BE"/>
    <w:rsid w:val="00D259B4"/>
    <w:rsid w:val="00D36903"/>
    <w:rsid w:val="00D43593"/>
    <w:rsid w:val="00D70219"/>
    <w:rsid w:val="00D80B0F"/>
    <w:rsid w:val="00D86F1A"/>
    <w:rsid w:val="00DB06B4"/>
    <w:rsid w:val="00DB2C7A"/>
    <w:rsid w:val="00DB3898"/>
    <w:rsid w:val="00DB7002"/>
    <w:rsid w:val="00DB7A0B"/>
    <w:rsid w:val="00DC3FEF"/>
    <w:rsid w:val="00E014FD"/>
    <w:rsid w:val="00E31AC4"/>
    <w:rsid w:val="00E448B0"/>
    <w:rsid w:val="00E54168"/>
    <w:rsid w:val="00E6108B"/>
    <w:rsid w:val="00E91C07"/>
    <w:rsid w:val="00E925EB"/>
    <w:rsid w:val="00E94E0F"/>
    <w:rsid w:val="00ED6713"/>
    <w:rsid w:val="00EF3374"/>
    <w:rsid w:val="00EF6CDF"/>
    <w:rsid w:val="00EF7C33"/>
    <w:rsid w:val="00F12AD9"/>
    <w:rsid w:val="00F47496"/>
    <w:rsid w:val="00F553F1"/>
    <w:rsid w:val="00F87FA2"/>
    <w:rsid w:val="00FE14A7"/>
    <w:rsid w:val="00FE1C4A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475"/>
  <w15:chartTrackingRefBased/>
  <w15:docId w15:val="{7EC7A46E-16F4-4A69-9017-D51A9F1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apple-converted-space">
    <w:name w:val="v1apple-converted-space"/>
    <w:basedOn w:val="Domylnaczcionkaakapitu"/>
    <w:rsid w:val="00B55711"/>
  </w:style>
  <w:style w:type="paragraph" w:customStyle="1" w:styleId="v1msonormal">
    <w:name w:val="v1msonormal"/>
    <w:basedOn w:val="Normalny"/>
    <w:rsid w:val="00F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5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3</cp:revision>
  <dcterms:created xsi:type="dcterms:W3CDTF">2023-03-13T10:30:00Z</dcterms:created>
  <dcterms:modified xsi:type="dcterms:W3CDTF">2023-03-13T10:31:00Z</dcterms:modified>
</cp:coreProperties>
</file>