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2D47" w14:textId="4E7B26D9" w:rsidR="00B12664" w:rsidRPr="002157F2" w:rsidRDefault="00A26697" w:rsidP="00CF779F">
      <w:pPr>
        <w:pStyle w:val="v1v1msolistparagraph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157F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Przybywa powierzchni </w:t>
      </w:r>
      <w:r w:rsidR="003C5BCA" w:rsidRPr="002157F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handlowej</w:t>
      </w:r>
      <w:r w:rsidRPr="002157F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. </w:t>
      </w:r>
      <w:r w:rsidR="007465C0" w:rsidRPr="002157F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Operujący w ramach sieci </w:t>
      </w:r>
      <w:r w:rsidRPr="002157F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muszą </w:t>
      </w:r>
      <w:r w:rsidR="007465C0" w:rsidRPr="002157F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za</w:t>
      </w:r>
      <w:r w:rsidR="00D5242E" w:rsidRPr="002157F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dbać</w:t>
      </w:r>
      <w:r w:rsidRPr="002157F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o serwis techniczny</w:t>
      </w:r>
    </w:p>
    <w:p w14:paraId="05D8AF75" w14:textId="4B864CA6" w:rsidR="00EE34AB" w:rsidRPr="002157F2" w:rsidRDefault="005A560F" w:rsidP="00CF779F">
      <w:pPr>
        <w:pStyle w:val="v1v1msolistparagraph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DED2121" w14:textId="4E2321AA" w:rsidR="00B12664" w:rsidRPr="002157F2" w:rsidRDefault="000949F2" w:rsidP="00CF779F">
      <w:pPr>
        <w:pStyle w:val="v1v1msolistparagraph"/>
        <w:numPr>
          <w:ilvl w:val="0"/>
          <w:numId w:val="5"/>
        </w:numPr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Zwiększa się </w:t>
      </w:r>
      <w:r w:rsidR="004C6757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ilość</w:t>
      </w:r>
      <w:r w:rsidR="00B12664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powierzchni </w:t>
      </w:r>
      <w:r w:rsidR="004F6D98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handlowej</w:t>
      </w:r>
      <w:r w:rsidR="00B12664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 w ub. roku </w:t>
      </w:r>
      <w:r w:rsidR="00A26697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</w:t>
      </w:r>
      <w:r w:rsidR="00B12664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73212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ok. </w:t>
      </w:r>
      <w:r w:rsidR="00B12664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500 tys. m2</w:t>
      </w:r>
      <w:r w:rsidR="00F03468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Najwięcej inwestycji powstaje </w:t>
      </w:r>
      <w:r w:rsidR="00473212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już </w:t>
      </w:r>
      <w:r w:rsidR="00F03468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 w dużych aglomeracjach, ale miastach do 50 tys. mieszkańców.</w:t>
      </w:r>
    </w:p>
    <w:p w14:paraId="1F03F4F4" w14:textId="75FEA55C" w:rsidR="00CC181E" w:rsidRPr="002157F2" w:rsidRDefault="009B75C0" w:rsidP="009B75C0">
      <w:pPr>
        <w:pStyle w:val="v1v1msolistparagraph"/>
        <w:numPr>
          <w:ilvl w:val="0"/>
          <w:numId w:val="5"/>
        </w:numPr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Właściciele oraz najemcy </w:t>
      </w:r>
      <w:r w:rsidR="00473212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obiektów</w:t>
      </w:r>
      <w:r w:rsidR="00B70BEF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muszą zapewnić klientom komfort i bezpieczeństw</w:t>
      </w:r>
      <w:r w:rsidR="00B70BEF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 bez względu na lokalizację</w:t>
      </w: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B70BEF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="00EE34AB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rzy</w:t>
      </w: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rozproszonym modelu biznesowym warto</w:t>
      </w:r>
      <w:r w:rsidR="00B70BEF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więc</w:t>
      </w:r>
      <w:r w:rsidR="0020448A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E34AB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skoordynować serwis techniczny. Przyniesie to korzyści organizacyjne oraz transparentność w finansach.</w:t>
      </w:r>
    </w:p>
    <w:p w14:paraId="54E4C629" w14:textId="2D028605" w:rsidR="00CF779F" w:rsidRPr="002157F2" w:rsidRDefault="00CF779F" w:rsidP="00CF779F">
      <w:pPr>
        <w:pStyle w:val="v1v1msolistparagraph"/>
        <w:numPr>
          <w:ilvl w:val="0"/>
          <w:numId w:val="5"/>
        </w:numPr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Przy </w:t>
      </w:r>
      <w:r w:rsidR="000949F2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obsłudze serwisowej</w:t>
      </w: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949F2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ważne są</w:t>
      </w:r>
      <w:r w:rsidR="00EE34AB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 tylko kompetencje</w:t>
      </w:r>
      <w:r w:rsidR="00445AD7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zasoby</w:t>
      </w:r>
      <w:r w:rsidR="00445AD7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techniczne</w:t>
      </w: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45AD7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oraz </w:t>
      </w:r>
      <w:r w:rsidR="000949F2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liczba</w:t>
      </w:r>
      <w:r w:rsidR="00445AD7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oddziałów</w:t>
      </w:r>
      <w:r w:rsidR="003A64A0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4E04FF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="003A64A0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rzewag</w:t>
      </w:r>
      <w:r w:rsidR="004E04FF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ą</w:t>
      </w:r>
      <w:r w:rsidR="003A64A0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400F1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jest</w:t>
      </w:r>
      <w:r w:rsidR="000949F2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szybkość reakcji na </w:t>
      </w:r>
      <w:r w:rsidR="004E04FF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zgłoszenia i awarie</w:t>
      </w: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EE34AB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Coraz większą rolę odgrywają </w:t>
      </w:r>
      <w:r w:rsidR="00517DF0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też </w:t>
      </w:r>
      <w:r w:rsidR="00EE34AB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systemy informatyczne przekazujące </w:t>
      </w:r>
      <w:r w:rsidR="00517DF0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dane</w:t>
      </w: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 incydentach</w:t>
      </w:r>
      <w:r w:rsidR="003A64A0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E34AB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 </w:t>
      </w:r>
      <w:r w:rsidR="00517DF0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centrów</w:t>
      </w:r>
      <w:r w:rsidR="00EE34AB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zarządzania w czasie rzeczywistym. </w:t>
      </w:r>
    </w:p>
    <w:p w14:paraId="6EA1919E" w14:textId="1F885F79" w:rsidR="002A34BC" w:rsidRPr="002157F2" w:rsidRDefault="00CB2D2E" w:rsidP="00CF779F">
      <w:pPr>
        <w:pStyle w:val="v1v1msolistparagraph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526A7727" w14:textId="1EDA440B" w:rsidR="007F7D0A" w:rsidRPr="002157F2" w:rsidRDefault="00EA0934" w:rsidP="00CF779F">
      <w:pPr>
        <w:pStyle w:val="v1v1msolistparagraph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="00F56DDD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</w:t>
      </w:r>
      <w:r w:rsidR="007F7D0A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wierzchni handlowej przybywa, głównie w mniejszych miejscowościach</w:t>
      </w:r>
    </w:p>
    <w:p w14:paraId="0F5C4483" w14:textId="36792FB6" w:rsidR="00C728DA" w:rsidRPr="002157F2" w:rsidRDefault="009F31F4" w:rsidP="00CF779F">
      <w:pPr>
        <w:pStyle w:val="v1v1msolistparagraph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Wg raportu JLL „Rynek handlowy” w ubiegłym roku </w:t>
      </w:r>
      <w:r w:rsidR="00EA093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Polsce 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oddano do użytku prawie 500 tys. m2 </w:t>
      </w:r>
      <w:r w:rsidR="00D92E6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nowej 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powierzchni handlowej. W efekcie</w:t>
      </w:r>
      <w:r w:rsidR="00BE53B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5771C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jej </w:t>
      </w:r>
      <w:r w:rsidR="00C728DA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całkowita </w:t>
      </w:r>
      <w:r w:rsidR="007F73C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wielkość</w:t>
      </w:r>
      <w:r w:rsidR="00485590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uwzględniająca</w:t>
      </w:r>
      <w:r w:rsidR="00125560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wszystki</w:t>
      </w:r>
      <w:r w:rsidR="00485590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format</w:t>
      </w:r>
      <w:r w:rsidR="00485590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25560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wyn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osi obecnie ok.</w:t>
      </w:r>
      <w:r w:rsidR="00125560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15,9 mln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m2. N</w:t>
      </w:r>
      <w:r w:rsidR="008B458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ajpopularniejszym segmentem rynku </w:t>
      </w:r>
      <w:r w:rsidR="00593742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są </w:t>
      </w:r>
      <w:r w:rsidR="00F56DDD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niezmiennie</w:t>
      </w:r>
      <w:r w:rsidR="008B458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parki handlowe</w:t>
      </w:r>
      <w:r w:rsidR="00593742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667F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8B458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owsta</w:t>
      </w:r>
      <w:r w:rsidR="00C72D4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ją</w:t>
      </w:r>
      <w:r w:rsidR="008B458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93742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one </w:t>
      </w:r>
      <w:r w:rsidR="00C72D4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już </w:t>
      </w:r>
      <w:r w:rsidR="008B458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tylko w dużych aglomeracjach, </w:t>
      </w:r>
      <w:r w:rsidR="00E467DF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ale</w:t>
      </w:r>
      <w:r w:rsidR="008B458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przede wszystkim w średnich miastach </w:t>
      </w:r>
      <w:r w:rsidR="00D1084C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do 50 tys. mieszkańców</w:t>
      </w:r>
      <w:r w:rsidR="008B458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25560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A093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Również w mniejszych miejscowościach</w:t>
      </w:r>
      <w:r w:rsidR="00D1084C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lokuje się</w:t>
      </w:r>
      <w:r w:rsidR="00750E6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1084C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coraz więcej obiektów typu </w:t>
      </w:r>
      <w:proofErr w:type="spellStart"/>
      <w:r w:rsidR="00D1084C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convenience</w:t>
      </w:r>
      <w:proofErr w:type="spellEnd"/>
      <w:r w:rsidR="00D1084C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supermarketów, </w:t>
      </w:r>
      <w:r w:rsidR="009F7EB7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czy </w:t>
      </w:r>
      <w:r w:rsidR="00EA093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sklepów</w:t>
      </w:r>
      <w:r w:rsidR="00D1084C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budowlanych. </w:t>
      </w:r>
    </w:p>
    <w:p w14:paraId="615A2B1A" w14:textId="047B222D" w:rsidR="00594A30" w:rsidRPr="002157F2" w:rsidRDefault="00594A30" w:rsidP="00CF779F">
      <w:pPr>
        <w:pStyle w:val="v1v1msolistparagraph"/>
        <w:spacing w:before="0" w:beforeAutospacing="0" w:after="12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- Pomimo </w:t>
      </w:r>
      <w:r w:rsidR="00EA0934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kryzysu</w:t>
      </w:r>
      <w:r w:rsidR="002667F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="00EA0934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wysok</w:t>
      </w:r>
      <w:r w:rsidR="002667F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iej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inflacj</w:t>
      </w:r>
      <w:r w:rsidR="002667F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 </w:t>
      </w:r>
      <w:r w:rsidR="002667F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</w:t>
      </w:r>
      <w:r w:rsidR="00463A9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raz z</w:t>
      </w:r>
      <w:r w:rsidR="002667F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7F73C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nią</w:t>
      </w:r>
      <w:r w:rsidR="002667F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ograniczon</w:t>
      </w:r>
      <w:r w:rsidR="009F7EB7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ej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si</w:t>
      </w:r>
      <w:r w:rsidR="00EA0934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le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nabywczej </w:t>
      </w:r>
      <w:r w:rsidR="00FE78E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konsumentów</w:t>
      </w:r>
      <w:r w:rsidR="007F73C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="00FE78E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0951D9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ilość powierzchni </w:t>
      </w:r>
      <w:r w:rsidR="0032223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handlowo-usługow</w:t>
      </w:r>
      <w:r w:rsidR="002E6C7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ej </w:t>
      </w:r>
      <w:r w:rsidR="009F7EB7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Polsce sukcesywnie</w:t>
      </w:r>
      <w:r w:rsidR="002E6C7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750E6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wzrasta</w:t>
      </w:r>
      <w:r w:rsidR="002E6C7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="00595F0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wyniku tego</w:t>
      </w:r>
      <w:r w:rsidR="002E6C7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32223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zwiększa się</w:t>
      </w:r>
      <w:r w:rsidR="000951D9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2E6C7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też </w:t>
      </w:r>
      <w:r w:rsidR="000951D9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zapotrzebowanie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na specjalistyczne usługi</w:t>
      </w:r>
      <w:r w:rsidR="00BA0A3A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techniczne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750E6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dla</w:t>
      </w:r>
      <w:r w:rsidR="002E6C7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C7319D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takich</w:t>
      </w:r>
      <w:r w:rsidR="002E6C7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750E6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nieruchomości</w:t>
      </w:r>
      <w:r w:rsidR="00BA0A3A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</w:t>
      </w:r>
      <w:r w:rsidR="0074755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9F7EB7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duża 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szansa dla</w:t>
      </w:r>
      <w:r w:rsidR="002B78BC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942F5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tych </w:t>
      </w:r>
      <w:r w:rsidR="00266EF1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podmiotów, które</w:t>
      </w:r>
      <w:r w:rsidR="00D66D34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463A9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mają</w:t>
      </w:r>
      <w:r w:rsidR="002B78BC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doświadczenie</w:t>
      </w:r>
      <w:r w:rsidR="00942F5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</w:t>
      </w:r>
      <w:r w:rsidR="002667F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2B78BC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kompetencje</w:t>
      </w:r>
      <w:r w:rsidR="00E467DF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oraz </w:t>
      </w:r>
      <w:r w:rsidR="00DD518B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potencjał organizacyjny</w:t>
      </w:r>
      <w:r w:rsidR="00D55E09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DF5D90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pozwalający na obsł</w:t>
      </w:r>
      <w:r w:rsidR="009F7EB7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ugę</w:t>
      </w:r>
      <w:r w:rsidR="00986554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C2282B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obiektów</w:t>
      </w:r>
      <w:r w:rsidR="000015A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bez względu na </w:t>
      </w:r>
      <w:r w:rsidR="00EA0934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ich </w:t>
      </w:r>
      <w:r w:rsidR="000015A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lokalizację</w:t>
      </w:r>
      <w:r w:rsidR="00C2282B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0B564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mówi</w:t>
      </w:r>
      <w:r w:rsidR="007F73C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2727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Michał Borówek Dyrektor Operacyjny działu Serwisy ze SPIE </w:t>
      </w:r>
      <w:proofErr w:type="spellStart"/>
      <w:r w:rsidR="00382727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Building</w:t>
      </w:r>
      <w:proofErr w:type="spellEnd"/>
      <w:r w:rsidR="00382727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Solutions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FD99663" w14:textId="68FCBC1E" w:rsidR="007F7D0A" w:rsidRPr="002157F2" w:rsidRDefault="007F7D0A" w:rsidP="00CF779F">
      <w:pPr>
        <w:pStyle w:val="v1v1msolistparagraph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Sieci detaliczne największe w kraju</w:t>
      </w:r>
    </w:p>
    <w:p w14:paraId="22CB9AF8" w14:textId="715172E8" w:rsidR="002A34BC" w:rsidRPr="002157F2" w:rsidRDefault="00485590" w:rsidP="00CF779F">
      <w:pPr>
        <w:pStyle w:val="v1v1msolistparagraph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Rosnąca</w:t>
      </w:r>
      <w:r w:rsidR="007F7D0A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ilość powierzchni handlow</w:t>
      </w:r>
      <w:r w:rsidR="00944B8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="00AC650F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F7D0A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85771C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wyjście naprzeciw oczekiwaniom</w:t>
      </w:r>
      <w:r w:rsidR="007F7D0A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konsumentów</w:t>
      </w:r>
      <w:r w:rsidR="009B274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, a zarazem</w:t>
      </w:r>
      <w:r w:rsidR="007F7D0A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potrzeb</w:t>
      </w:r>
      <w:r w:rsidR="0085771C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om</w:t>
      </w:r>
      <w:r w:rsidR="007F7D0A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C650F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firm</w:t>
      </w:r>
      <w:r w:rsidR="00CA653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operujących w ramach</w:t>
      </w:r>
      <w:r w:rsidR="009B274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A653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sieci</w:t>
      </w:r>
      <w:r w:rsidR="009B274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detalicznych</w:t>
      </w:r>
      <w:r w:rsidR="007F7D0A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A3403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 mają się w Polsce całkiem dobrze, zajmując cyklicznie czołowe miejsca w rankingach pod względem przychodów oraz liczby zatrudnionych. </w:t>
      </w:r>
      <w:r w:rsidR="00CA653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 względu na </w:t>
      </w:r>
      <w:r w:rsidR="00944B8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rodzaj świadczonego asortymentu </w:t>
      </w:r>
      <w:r w:rsidR="00CA653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9F738D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ozproszenie </w:t>
      </w:r>
      <w:r w:rsidR="00CA653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placówek</w:t>
      </w:r>
      <w:r w:rsidR="009F738D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 </w:t>
      </w:r>
      <w:r w:rsidR="00BA3403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natomiast </w:t>
      </w:r>
      <w:r w:rsidR="009F738D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duże wyzwanie </w:t>
      </w:r>
      <w:r w:rsidR="00E9445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dla</w:t>
      </w:r>
      <w:r w:rsidR="005F316F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44B8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zapewnienia</w:t>
      </w:r>
      <w:r w:rsidR="006C035C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adekwatnych</w:t>
      </w:r>
      <w:r w:rsidR="00D92E6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F738D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standardów serwisowy</w:t>
      </w:r>
      <w:r w:rsidR="0085771C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ch</w:t>
      </w:r>
      <w:r w:rsidR="00944B8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EDF91BC" w14:textId="26459496" w:rsidR="00096923" w:rsidRPr="002157F2" w:rsidRDefault="009E6053" w:rsidP="00CF779F">
      <w:pPr>
        <w:pStyle w:val="v1v1msolistparagraph"/>
        <w:spacing w:before="0" w:beforeAutospacing="0" w:after="12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- </w:t>
      </w:r>
      <w:r w:rsidR="00850C03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Właściciele oraz najemcy nieruchomości komercyjnych </w:t>
      </w:r>
      <w:r w:rsidR="00944B8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muszą zagwarantować</w:t>
      </w:r>
      <w:r w:rsidR="00850C03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swoim klientom</w:t>
      </w:r>
      <w:r w:rsidR="00347887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="00850C03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oraz pracownikom jednakowo komfort i bezpieczeństw</w:t>
      </w:r>
      <w:r w:rsidR="00944B8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</w:t>
      </w:r>
      <w:r w:rsidR="00850C03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użytkowania. </w:t>
      </w:r>
      <w:r w:rsidR="00944B8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Te kwestie</w:t>
      </w:r>
      <w:r w:rsidR="00D077CD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E8460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dotycz</w:t>
      </w:r>
      <w:r w:rsidR="00944B8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ą przede wszystkim</w:t>
      </w:r>
      <w:r w:rsidR="007E138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zastosowan</w:t>
      </w:r>
      <w:r w:rsidR="00E8460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ej</w:t>
      </w:r>
      <w:r w:rsidR="007E138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technologi</w:t>
      </w:r>
      <w:r w:rsidR="00E8460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</w:t>
      </w:r>
      <w:r w:rsidR="007E138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="00A8563F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Jednak </w:t>
      </w:r>
      <w:r w:rsidR="00850C03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organizacj</w:t>
      </w:r>
      <w:r w:rsidR="00C7319D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</w:t>
      </w:r>
      <w:r w:rsidR="00850C03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funkcjonując</w:t>
      </w:r>
      <w:r w:rsidR="00C7319D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</w:t>
      </w:r>
      <w:r w:rsidR="00850C03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 ramach rozproszonego modelu biznesowego </w:t>
      </w:r>
      <w:r w:rsidR="00C7319D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mają </w:t>
      </w:r>
      <w:r w:rsidR="00A078C7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trudności </w:t>
      </w:r>
      <w:r w:rsidR="00C7319D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</w:t>
      </w:r>
      <w:r w:rsidR="00850C03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944B8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udzielenie</w:t>
      </w:r>
      <w:r w:rsidR="00C7319D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</w:t>
      </w:r>
      <w:r w:rsidR="00D92E61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850C03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wszystkim placówkom</w:t>
      </w:r>
      <w:r w:rsidR="00D96C11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63547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jednolitego</w:t>
      </w:r>
      <w:r w:rsidR="008B7FA0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 </w:t>
      </w:r>
      <w:r w:rsidR="00A078C7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jakościowego</w:t>
      </w:r>
      <w:r w:rsidR="008B7FA0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5F316F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serwisu</w:t>
      </w:r>
      <w:r w:rsidR="00D96C11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technicznego</w:t>
      </w:r>
      <w:r w:rsidR="005F316F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 Mam tu</w:t>
      </w:r>
      <w:r w:rsidR="00D96C11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D077CD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szczególnie</w:t>
      </w:r>
      <w:r w:rsidR="002A3C5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5F316F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na myśli </w:t>
      </w:r>
      <w:r w:rsidR="00944B8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zagadnienia</w:t>
      </w:r>
      <w:r w:rsidR="005F316F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związane</w:t>
      </w:r>
      <w:r w:rsidR="00D31D2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5F316F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z </w:t>
      </w:r>
      <w:r w:rsidR="007C59CD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obligatoryjnymi</w:t>
      </w:r>
      <w:r w:rsidR="005F316F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przeglądami</w:t>
      </w:r>
      <w:r w:rsidR="00C728DA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="002A3C5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593151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bieżącą </w:t>
      </w:r>
      <w:r w:rsidR="002A3C5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konserwacj</w:t>
      </w:r>
      <w:r w:rsidR="00D96C11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ą</w:t>
      </w:r>
      <w:r w:rsidR="002A3C5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="00850C03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czy</w:t>
      </w:r>
      <w:r w:rsidR="002A3C5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7F73C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szybkim </w:t>
      </w:r>
      <w:r w:rsidR="002A3C5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usuwanie</w:t>
      </w:r>
      <w:r w:rsidR="00D96C11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</w:t>
      </w:r>
      <w:r w:rsidR="002A3C5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8563F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skutków </w:t>
      </w:r>
      <w:r w:rsidR="002A3C5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awarii</w:t>
      </w:r>
      <w:r w:rsidR="00D96C11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="00A8563F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Właściwym rozwiązaniem </w:t>
      </w:r>
      <w:r w:rsidR="00DA1030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dla </w:t>
      </w:r>
      <w:r w:rsidR="00A8563F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tej sytuacji jest s</w:t>
      </w:r>
      <w:r w:rsidR="003C414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koordyn</w:t>
      </w:r>
      <w:r w:rsidR="00A8563F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owanie</w:t>
      </w:r>
      <w:r w:rsidR="003C414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działań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8563F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współprac</w:t>
      </w:r>
      <w:r w:rsidR="00A8563F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z podmiotem posiadającym</w:t>
      </w:r>
      <w:r w:rsidR="00AE2E3B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</w:t>
      </w:r>
      <w:r w:rsidR="00463A9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now</w:t>
      </w:r>
      <w:proofErr w:type="spellEnd"/>
      <w:r w:rsidR="00463A9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463A9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how</w:t>
      </w:r>
      <w:proofErr w:type="spellEnd"/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ale </w:t>
      </w:r>
      <w:r w:rsidR="000833D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także </w:t>
      </w:r>
      <w:r w:rsidR="00116C7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strukturę wielooddziałową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9B5DE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podkreśla</w:t>
      </w:r>
      <w:r w:rsidR="00382727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Michał Borówek 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 SPIE </w:t>
      </w:r>
      <w:proofErr w:type="spellStart"/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Building</w:t>
      </w:r>
      <w:proofErr w:type="spellEnd"/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Solutions.</w:t>
      </w:r>
    </w:p>
    <w:p w14:paraId="74CF4D01" w14:textId="30A1566B" w:rsidR="002A34BC" w:rsidRPr="002157F2" w:rsidRDefault="008E0AA2" w:rsidP="00CF779F">
      <w:pPr>
        <w:pStyle w:val="v1v1msolistparagraph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Jedna z</w:t>
      </w:r>
      <w:r w:rsidR="002A34BC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łota rączka</w:t>
      </w:r>
      <w:r w:rsidR="008B7FA0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A34BC"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 wystarczy</w:t>
      </w:r>
    </w:p>
    <w:p w14:paraId="4E92CE52" w14:textId="7E8D2A4F" w:rsidR="001E2754" w:rsidRPr="002157F2" w:rsidRDefault="005E71A9" w:rsidP="00CF779F">
      <w:pPr>
        <w:pStyle w:val="v1v1msolistparagraph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Obsługa techniczna</w:t>
      </w:r>
      <w:r w:rsidR="00EB1A1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87C0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nieruchomości komercyjnych </w:t>
      </w:r>
      <w:r w:rsidR="00F1511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wiąże się</w:t>
      </w:r>
      <w:r w:rsidR="00B87C0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77CD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zwłaszcza</w:t>
      </w:r>
      <w:r w:rsidR="003972CC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111F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z dbałością o</w:t>
      </w:r>
      <w:r w:rsidR="00B87C0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instalacj</w:t>
      </w:r>
      <w:r w:rsidR="00D2111F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e. Do najważniejszych zaliczają się</w:t>
      </w:r>
      <w:r w:rsidR="00425C7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urządzenia dostarczające media (energia elektryczna, gaz, woda)</w:t>
      </w:r>
      <w:r w:rsidR="00BA3403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87C0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1511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zastosowane systemy HVAC</w:t>
      </w:r>
      <w:r w:rsidR="00BA3403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1511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czy 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rozwiązania</w:t>
      </w:r>
      <w:r w:rsidR="00F1511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87C0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przeciwpożarowe</w:t>
      </w:r>
      <w:r w:rsidR="00D2111F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E580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E138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Dla</w:t>
      </w:r>
      <w:r w:rsidR="00B87C0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00A32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handl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B87C0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25C7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bardzo </w:t>
      </w:r>
      <w:r w:rsidR="00B87C0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ważną rolę </w:t>
      </w:r>
      <w:r w:rsidR="009B5DE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odgrywają</w:t>
      </w:r>
      <w:r w:rsidR="00B87C0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ponadto </w:t>
      </w:r>
      <w:r w:rsidR="003972CC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inteligentne </w:t>
      </w:r>
      <w:r w:rsidR="00B87C0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systemy antykradzieżowe</w:t>
      </w:r>
      <w:r w:rsidR="00425C7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, monitoring wizyjny czy kontrola dostępu</w:t>
      </w:r>
      <w:r w:rsidR="00B87C0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111EBA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Szeroki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e spektrum</w:t>
      </w:r>
      <w:r w:rsidR="00B87C0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4B5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 </w:t>
      </w:r>
      <w:r w:rsidR="00BE16E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wymaga</w:t>
      </w:r>
      <w:r w:rsidR="005F5C2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zarówno</w:t>
      </w:r>
      <w:r w:rsidR="00BE16E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przygotowania</w:t>
      </w:r>
      <w:r w:rsidR="005F5C2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, szeroki</w:t>
      </w:r>
      <w:r w:rsidR="00A5652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="00BE16E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5652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wiedzy merytorycznej</w:t>
      </w:r>
      <w:r w:rsidR="002D264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, jak i zintegrowanych procedur</w:t>
      </w:r>
      <w:r w:rsidR="00BE16E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F5C2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W przypadku rozproszonej sieci o</w:t>
      </w:r>
      <w:r w:rsidR="00B87C0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siągnięcie </w:t>
      </w:r>
      <w:r w:rsidR="00BE16E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wymaganych</w:t>
      </w:r>
      <w:r w:rsidR="00B87C0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fektów</w:t>
      </w:r>
      <w:r w:rsidR="005F5C2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11EBA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jest</w:t>
      </w:r>
      <w:r w:rsidR="00B87C0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264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więc</w:t>
      </w:r>
      <w:r w:rsidR="00BF4BC0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399F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praktycznie</w:t>
      </w:r>
      <w:r w:rsidR="00116C7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niemożliw</w:t>
      </w:r>
      <w:r w:rsidR="001E275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116C7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4FB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116C7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4B5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schema</w:t>
      </w:r>
      <w:r w:rsidR="002D264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cie</w:t>
      </w:r>
      <w:r w:rsidR="0084399F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A442F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zakładając</w:t>
      </w:r>
      <w:r w:rsidR="002D264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ym</w:t>
      </w:r>
      <w:r w:rsidR="007A442F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16C7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współprac</w:t>
      </w:r>
      <w:r w:rsidR="007A442F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116C7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5378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wieloma, często lokalnymi</w:t>
      </w:r>
      <w:r w:rsidR="00116C7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5378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firmami serwisowymi</w:t>
      </w:r>
      <w:r w:rsidR="00116C7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1E275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Takie podejście jest </w:t>
      </w:r>
      <w:r w:rsidR="005F5C2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szczególności </w:t>
      </w:r>
      <w:r w:rsidR="001E275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nieefektywne </w:t>
      </w:r>
      <w:r w:rsidR="00C11110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organizacyjnie</w:t>
      </w:r>
      <w:r w:rsidR="00D53F0B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="001E275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11110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finansowo</w:t>
      </w:r>
      <w:r w:rsidR="005024D2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93236F7" w14:textId="0ECFCD16" w:rsidR="00963A04" w:rsidRPr="002157F2" w:rsidRDefault="005C6145" w:rsidP="00CF779F">
      <w:pPr>
        <w:pStyle w:val="v1v1msolistparagraph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- </w:t>
      </w:r>
      <w:r w:rsidR="005024D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Powierzenie </w:t>
      </w:r>
      <w:r w:rsidR="008E0AA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skoordynowanej </w:t>
      </w:r>
      <w:r w:rsidR="005024D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obsługi 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serwisowej </w:t>
      </w:r>
      <w:r w:rsidR="005024D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jednemu 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partnerowi</w:t>
      </w:r>
      <w:r w:rsidR="005024D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przynosi </w:t>
      </w:r>
      <w:r w:rsidR="00AD2C0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zdecydowanie więcej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korzyści</w:t>
      </w:r>
      <w:r w:rsidR="00AD2C0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niż opieranie się na </w:t>
      </w:r>
      <w:r w:rsidR="00A53784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dużej </w:t>
      </w:r>
      <w:r w:rsidR="007F73C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liczbie</w:t>
      </w:r>
      <w:r w:rsidR="00AD2C0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53784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mniejszych</w:t>
      </w:r>
      <w:r w:rsidR="00AD2C0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dostawc</w:t>
      </w:r>
      <w:r w:rsidR="00A53784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ów</w:t>
      </w:r>
      <w:r w:rsidR="00AD2C0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których kompetencje są często trudne do zweryfikowania.</w:t>
      </w:r>
      <w:r w:rsidR="002C734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7F73C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Obsługa w ramach jednego kontraktu to</w:t>
      </w:r>
      <w:r w:rsidR="00161950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oszczędność czasu</w:t>
      </w:r>
      <w:r w:rsidR="00A00A3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który należałoby poświęcić</w:t>
      </w:r>
      <w:r w:rsidR="00AD2C0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00A3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na rozpoznanie</w:t>
      </w:r>
      <w:r w:rsidR="00AD2C0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rynku, przeprowadzeni</w:t>
      </w:r>
      <w:r w:rsidR="00A00A3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</w:t>
      </w:r>
      <w:r w:rsidR="00AD2C0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8E0AA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postępowania </w:t>
      </w:r>
      <w:r w:rsidR="00AD2C0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przetarg</w:t>
      </w:r>
      <w:r w:rsidR="008E0AA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owego</w:t>
      </w:r>
      <w:r w:rsidR="002020D4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nadzór wielu rozproszonych podwykonawców</w:t>
      </w:r>
      <w:r w:rsidR="002C734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oraz</w:t>
      </w:r>
      <w:r w:rsidR="00AD2C0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każdorazow</w:t>
      </w:r>
      <w:r w:rsidR="00A00A3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ą edukację</w:t>
      </w:r>
      <w:r w:rsidR="00DE17E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obowiązujących procedur</w:t>
      </w:r>
      <w:r w:rsidR="002E0399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operacyjnych i</w:t>
      </w:r>
      <w:r w:rsidR="00AD2C0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00A3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zastosowanej</w:t>
      </w:r>
      <w:r w:rsidR="00AD2C0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technologii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="007F73C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Pomimo dużych nakładów </w:t>
      </w:r>
      <w:r w:rsidR="002020D4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czasu </w:t>
      </w:r>
      <w:r w:rsidR="007F73C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i pracy standard obsługi i tak nie byłby taki sam w każdym obiekcie. </w:t>
      </w: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Nie do przecenienia jest </w:t>
      </w:r>
      <w:r w:rsidR="00C64FB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ponadto</w:t>
      </w:r>
      <w:r w:rsidR="002E0399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aspekt</w:t>
      </w:r>
      <w:r w:rsidR="005C7AD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finansowy</w:t>
      </w:r>
      <w:r w:rsidR="00D53F0B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</w:t>
      </w:r>
      <w:r w:rsidR="002E0399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00A3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jego transparentność wynikająca z</w:t>
      </w:r>
      <w:r w:rsidR="002E0399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realizacji usługi w ramach jednego budżetu </w:t>
      </w:r>
      <w:r w:rsidR="002E039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9462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zauważa</w:t>
      </w:r>
      <w:r w:rsidR="002E039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2727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Michał Borówek</w:t>
      </w:r>
      <w:r w:rsidR="002E039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73533F" w14:textId="18008486" w:rsidR="00963A04" w:rsidRPr="002157F2" w:rsidRDefault="008E0AA2" w:rsidP="00CF779F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Wielki Brat patrzy</w:t>
      </w:r>
    </w:p>
    <w:p w14:paraId="0D7E146E" w14:textId="58CB5E63" w:rsidR="00750064" w:rsidRPr="002157F2" w:rsidRDefault="00963A04" w:rsidP="00CF779F">
      <w:pPr>
        <w:pStyle w:val="v1v1msolistparagraph"/>
        <w:spacing w:before="0" w:beforeAutospacing="0" w:after="12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2649C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rzy obsłudze technicznej 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nieruchomości</w:t>
      </w:r>
      <w:r w:rsidR="002649C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3A6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liczą się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1B1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jednakowo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kompetencje</w:t>
      </w:r>
      <w:r w:rsidR="004C1B1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jak i 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posiadane zasoby techniczne. </w:t>
      </w:r>
      <w:r w:rsidR="00D53F0B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Duż</w:t>
      </w:r>
      <w:r w:rsidR="004C1B1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znaczenie ma też </w:t>
      </w:r>
      <w:r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czas reakcji na zgłoszoną awarię, czy usterkę. </w:t>
      </w:r>
      <w:r w:rsidR="00395D5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7158B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kwestii bezpieczeństwa</w:t>
      </w:r>
      <w:r w:rsidR="00395D5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coraz</w:t>
      </w:r>
      <w:r w:rsidR="002649C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większą rolę odgrywają</w:t>
      </w:r>
      <w:r w:rsidR="004C1B1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649C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systemy </w:t>
      </w:r>
      <w:r w:rsidR="0075017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informatyczne </w:t>
      </w:r>
      <w:r w:rsidR="002649C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integrujące różne obszary</w:t>
      </w:r>
      <w:r w:rsidR="0075017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funkcjonowania nieruchomości. </w:t>
      </w:r>
      <w:r w:rsidR="007F73C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Coraz częściej</w:t>
      </w:r>
      <w:r w:rsidR="009C6D00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2649C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szelkie </w:t>
      </w:r>
      <w:r w:rsidR="008135A2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dane</w:t>
      </w:r>
      <w:r w:rsidR="002649C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odnośnie </w:t>
      </w:r>
      <w:r w:rsidR="009B5DE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="00B63A6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incydentów </w:t>
      </w:r>
      <w:r w:rsidR="0075017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trafiają do globalnych cent</w:t>
      </w:r>
      <w:r w:rsidR="00595F0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75017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ów zarządzani</w:t>
      </w:r>
      <w:r w:rsidR="000833D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5017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gdzie są </w:t>
      </w:r>
      <w:r w:rsidR="009E1F3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bieżąco </w:t>
      </w:r>
      <w:r w:rsidR="0075017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monitorowane i poddawane</w:t>
      </w:r>
      <w:r w:rsidR="002E0777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017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analizie</w:t>
      </w:r>
      <w:r w:rsidR="002649C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43B9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Wszystko to wymaga od</w:t>
      </w:r>
      <w:r w:rsidR="0075017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33D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serwisantów</w:t>
      </w:r>
      <w:r w:rsidR="000A793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tylko </w:t>
      </w:r>
      <w:r w:rsidR="00DA712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profesjonal</w:t>
      </w:r>
      <w:r w:rsidR="000833D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iz</w:t>
      </w:r>
      <w:r w:rsidR="000A793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mu</w:t>
      </w:r>
      <w:r w:rsidR="003A62E2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5006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ale </w:t>
      </w:r>
      <w:r w:rsidR="000833DE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również</w:t>
      </w:r>
      <w:r w:rsidR="0075006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szybkości </w:t>
      </w:r>
      <w:r w:rsidR="009E1F36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sprawności </w:t>
      </w:r>
      <w:r w:rsidR="00750064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działania</w:t>
      </w:r>
      <w:r w:rsidR="009A5FD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 względu na fakt, czy o</w:t>
      </w:r>
      <w:r w:rsidR="00743B9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bsługiwana nieruchomość należy do</w:t>
      </w:r>
      <w:r w:rsidR="00A455A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3B9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sektora</w:t>
      </w:r>
      <w:r w:rsidR="009A5FD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3B9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handlowego</w:t>
      </w:r>
      <w:r w:rsidR="009A5FD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, finansow</w:t>
      </w:r>
      <w:r w:rsidR="00743B9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9A5FD1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czy np. telekomunikacyjn</w:t>
      </w:r>
      <w:r w:rsidR="00743B98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3A62E2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82727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Ekspert podaje przykład takiego działania.</w:t>
      </w:r>
    </w:p>
    <w:p w14:paraId="0DED58BE" w14:textId="4A4C5807" w:rsidR="0079533A" w:rsidRDefault="009A5FD1" w:rsidP="0002224D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- </w:t>
      </w:r>
      <w:r w:rsidR="00CD2D8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</w:t>
      </w:r>
      <w:r w:rsidR="009F380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statnio </w:t>
      </w:r>
      <w:r w:rsidR="000833DE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nasi pracownicy brali</w:t>
      </w:r>
      <w:r w:rsidR="00CD2D8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3A62E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udział w likwidacji awarii systemu </w:t>
      </w:r>
      <w:r w:rsidR="00750064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HVAC</w:t>
      </w:r>
      <w:r w:rsidR="009C6D00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="003A62E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do które</w:t>
      </w:r>
      <w:r w:rsidR="009C6D00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j</w:t>
      </w:r>
      <w:r w:rsidR="003A62E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doszło w nieruchomości komercyjn</w:t>
      </w:r>
      <w:r w:rsidR="009F380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ej</w:t>
      </w:r>
      <w:r w:rsidR="0075017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na terenie </w:t>
      </w:r>
      <w:r w:rsidR="009F380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jednego z miast wojewódzkich w kraju</w:t>
      </w:r>
      <w:r w:rsidR="003A62E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="009F380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50CC1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Na skutek korozji uszkodzeniu uległ węzeł cieplny</w:t>
      </w:r>
      <w:r w:rsidR="003A62E2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B35B9F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</w:t>
      </w:r>
      <w:r w:rsidR="0075017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budynek został </w:t>
      </w:r>
      <w:r w:rsidR="009C6D00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całkowicie </w:t>
      </w:r>
      <w:r w:rsidR="0075017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pozbawiony ogrzewania. </w:t>
      </w:r>
      <w:r w:rsidR="009351B7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</w:t>
      </w:r>
      <w:r w:rsidR="0075017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uwagi na </w:t>
      </w:r>
      <w:r w:rsidR="009F380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sezon zimowy </w:t>
      </w:r>
      <w:r w:rsidR="0075017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powodowało to </w:t>
      </w:r>
      <w:r w:rsidR="009351B7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także </w:t>
      </w:r>
      <w:r w:rsidR="0075017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krytyczne trudności </w:t>
      </w:r>
      <w:r w:rsidR="00E72FED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dla</w:t>
      </w:r>
      <w:r w:rsidR="0075017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jego </w:t>
      </w:r>
      <w:r w:rsidR="003C5BCA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użytkow</w:t>
      </w:r>
      <w:r w:rsidR="009351B7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ników</w:t>
      </w:r>
      <w:r w:rsidR="0075017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Wezwani do </w:t>
      </w:r>
      <w:r w:rsidR="009F380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zgłoszenia</w:t>
      </w:r>
      <w:r w:rsidR="0075017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serwisanci byli na miejscu w ciągu </w:t>
      </w:r>
      <w:r w:rsidR="009F380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trzydziestu minut</w:t>
      </w:r>
      <w:r w:rsidR="0075017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Kolejne </w:t>
      </w:r>
      <w:r w:rsidR="009E1F3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dwie</w:t>
      </w:r>
      <w:r w:rsidR="0075017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7D544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godziny </w:t>
      </w:r>
      <w:r w:rsidR="0075017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zajęło </w:t>
      </w:r>
      <w:r w:rsidR="00E43BB8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im </w:t>
      </w:r>
      <w:r w:rsidR="00750175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usunięcie awarii</w:t>
      </w:r>
      <w:r w:rsidR="00D55696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 W efekci</w:t>
      </w:r>
      <w:r w:rsidR="003C5BCA" w:rsidRPr="002157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 jeszcze tego samego dnia obiekt wznowił funkcjonowanie</w:t>
      </w:r>
      <w:r w:rsidR="0004438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75017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opowiada </w:t>
      </w:r>
      <w:r w:rsidR="00382727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Michał Borówek </w:t>
      </w:r>
      <w:r w:rsidR="009B5DE9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750175" w:rsidRPr="002157F2">
        <w:rPr>
          <w:rFonts w:asciiTheme="minorHAnsi" w:hAnsiTheme="minorHAnsi" w:cstheme="minorHAnsi"/>
          <w:color w:val="000000" w:themeColor="text1"/>
          <w:sz w:val="22"/>
          <w:szCs w:val="22"/>
        </w:rPr>
        <w:t>e SPIE.</w:t>
      </w:r>
      <w:r w:rsidR="00750175" w:rsidRPr="003827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0064" w:rsidRPr="003827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A607439" w14:textId="77777777" w:rsidR="009A5FD1" w:rsidRDefault="009A5FD1" w:rsidP="009A5FD1">
      <w:pPr>
        <w:pStyle w:val="v1msonormal"/>
        <w:shd w:val="clear" w:color="auto" w:fill="FFFFFF"/>
        <w:spacing w:before="0" w:beforeAutospacing="0" w:after="0" w:afterAutospacing="0"/>
        <w:rPr>
          <w:rFonts w:ascii="Ubuntu" w:hAnsi="Ubuntu" w:cs="Calibri"/>
          <w:i/>
          <w:iCs/>
          <w:color w:val="000000"/>
          <w:sz w:val="22"/>
          <w:szCs w:val="22"/>
        </w:rPr>
      </w:pPr>
    </w:p>
    <w:p w14:paraId="0DF6586F" w14:textId="77777777" w:rsidR="009A5FD1" w:rsidRPr="0002224D" w:rsidRDefault="009A5FD1" w:rsidP="0002224D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9A5FD1" w:rsidRPr="0002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5E09"/>
    <w:multiLevelType w:val="multilevel"/>
    <w:tmpl w:val="76D2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E494B"/>
    <w:multiLevelType w:val="multilevel"/>
    <w:tmpl w:val="18A6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C58B5"/>
    <w:multiLevelType w:val="multilevel"/>
    <w:tmpl w:val="CB3C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A574D"/>
    <w:multiLevelType w:val="hybridMultilevel"/>
    <w:tmpl w:val="EDDE2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2670"/>
    <w:multiLevelType w:val="multilevel"/>
    <w:tmpl w:val="AC9C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0984310">
    <w:abstractNumId w:val="0"/>
  </w:num>
  <w:num w:numId="2" w16cid:durableId="837816292">
    <w:abstractNumId w:val="2"/>
  </w:num>
  <w:num w:numId="3" w16cid:durableId="1792283473">
    <w:abstractNumId w:val="4"/>
  </w:num>
  <w:num w:numId="4" w16cid:durableId="493036307">
    <w:abstractNumId w:val="1"/>
  </w:num>
  <w:num w:numId="5" w16cid:durableId="917178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BC"/>
    <w:rsid w:val="000015A5"/>
    <w:rsid w:val="0000775D"/>
    <w:rsid w:val="000110C3"/>
    <w:rsid w:val="0002224D"/>
    <w:rsid w:val="0004438D"/>
    <w:rsid w:val="000833DE"/>
    <w:rsid w:val="000949F2"/>
    <w:rsid w:val="000951D9"/>
    <w:rsid w:val="00096923"/>
    <w:rsid w:val="000A7936"/>
    <w:rsid w:val="000B5646"/>
    <w:rsid w:val="000D6C8B"/>
    <w:rsid w:val="000E4E72"/>
    <w:rsid w:val="001034C2"/>
    <w:rsid w:val="00111EBA"/>
    <w:rsid w:val="00116C78"/>
    <w:rsid w:val="00125560"/>
    <w:rsid w:val="00161950"/>
    <w:rsid w:val="001E2754"/>
    <w:rsid w:val="002020D4"/>
    <w:rsid w:val="0020448A"/>
    <w:rsid w:val="0020470D"/>
    <w:rsid w:val="002157F2"/>
    <w:rsid w:val="002318FD"/>
    <w:rsid w:val="00232540"/>
    <w:rsid w:val="002649C9"/>
    <w:rsid w:val="002667FE"/>
    <w:rsid w:val="00266EF1"/>
    <w:rsid w:val="00282DAB"/>
    <w:rsid w:val="002A34BC"/>
    <w:rsid w:val="002A3C52"/>
    <w:rsid w:val="002B78BC"/>
    <w:rsid w:val="002C7342"/>
    <w:rsid w:val="002D2641"/>
    <w:rsid w:val="002E0399"/>
    <w:rsid w:val="002E0777"/>
    <w:rsid w:val="002E6C76"/>
    <w:rsid w:val="00322236"/>
    <w:rsid w:val="00334DAE"/>
    <w:rsid w:val="00347887"/>
    <w:rsid w:val="00373BD7"/>
    <w:rsid w:val="00375C98"/>
    <w:rsid w:val="00382727"/>
    <w:rsid w:val="00395D54"/>
    <w:rsid w:val="003972CC"/>
    <w:rsid w:val="003A62E2"/>
    <w:rsid w:val="003A64A0"/>
    <w:rsid w:val="003C414E"/>
    <w:rsid w:val="003C5BCA"/>
    <w:rsid w:val="003D05FA"/>
    <w:rsid w:val="00404564"/>
    <w:rsid w:val="00425C79"/>
    <w:rsid w:val="00445AD7"/>
    <w:rsid w:val="00463A92"/>
    <w:rsid w:val="00473212"/>
    <w:rsid w:val="00485590"/>
    <w:rsid w:val="004C1B1E"/>
    <w:rsid w:val="004C60E8"/>
    <w:rsid w:val="004C6757"/>
    <w:rsid w:val="004E04FF"/>
    <w:rsid w:val="004F2F11"/>
    <w:rsid w:val="004F6896"/>
    <w:rsid w:val="004F6D98"/>
    <w:rsid w:val="005024D2"/>
    <w:rsid w:val="00510E8C"/>
    <w:rsid w:val="00517DF0"/>
    <w:rsid w:val="00526AE0"/>
    <w:rsid w:val="00535FA9"/>
    <w:rsid w:val="005712C6"/>
    <w:rsid w:val="00593151"/>
    <w:rsid w:val="00593742"/>
    <w:rsid w:val="00594625"/>
    <w:rsid w:val="00594A30"/>
    <w:rsid w:val="00595F06"/>
    <w:rsid w:val="005A560F"/>
    <w:rsid w:val="005A5E5C"/>
    <w:rsid w:val="005C4F1D"/>
    <w:rsid w:val="005C6145"/>
    <w:rsid w:val="005C7AD8"/>
    <w:rsid w:val="005E71A9"/>
    <w:rsid w:val="005F316F"/>
    <w:rsid w:val="005F5C26"/>
    <w:rsid w:val="006338DE"/>
    <w:rsid w:val="00635472"/>
    <w:rsid w:val="00657B92"/>
    <w:rsid w:val="006A2134"/>
    <w:rsid w:val="006C035C"/>
    <w:rsid w:val="006E065E"/>
    <w:rsid w:val="00702B19"/>
    <w:rsid w:val="007158B5"/>
    <w:rsid w:val="00743B98"/>
    <w:rsid w:val="007465C0"/>
    <w:rsid w:val="00747555"/>
    <w:rsid w:val="00750064"/>
    <w:rsid w:val="00750175"/>
    <w:rsid w:val="00750E68"/>
    <w:rsid w:val="00784B5E"/>
    <w:rsid w:val="00794426"/>
    <w:rsid w:val="0079533A"/>
    <w:rsid w:val="007A442F"/>
    <w:rsid w:val="007A4BBB"/>
    <w:rsid w:val="007A7D56"/>
    <w:rsid w:val="007B123C"/>
    <w:rsid w:val="007B4062"/>
    <w:rsid w:val="007C08BD"/>
    <w:rsid w:val="007C59CD"/>
    <w:rsid w:val="007D5446"/>
    <w:rsid w:val="007E138E"/>
    <w:rsid w:val="007F73CE"/>
    <w:rsid w:val="007F7D0A"/>
    <w:rsid w:val="0080658A"/>
    <w:rsid w:val="008135A2"/>
    <w:rsid w:val="0084399F"/>
    <w:rsid w:val="008474F4"/>
    <w:rsid w:val="00850C03"/>
    <w:rsid w:val="0085771C"/>
    <w:rsid w:val="008B4588"/>
    <w:rsid w:val="008B7F37"/>
    <w:rsid w:val="008B7FA0"/>
    <w:rsid w:val="008C107F"/>
    <w:rsid w:val="008C523B"/>
    <w:rsid w:val="008E0AA2"/>
    <w:rsid w:val="009351B7"/>
    <w:rsid w:val="00942F52"/>
    <w:rsid w:val="00944B86"/>
    <w:rsid w:val="00963A04"/>
    <w:rsid w:val="00986554"/>
    <w:rsid w:val="009A5FD1"/>
    <w:rsid w:val="009B2748"/>
    <w:rsid w:val="009B5DE9"/>
    <w:rsid w:val="009B75C0"/>
    <w:rsid w:val="009C6D00"/>
    <w:rsid w:val="009D2B18"/>
    <w:rsid w:val="009E1F36"/>
    <w:rsid w:val="009E5806"/>
    <w:rsid w:val="009E6053"/>
    <w:rsid w:val="009F31F4"/>
    <w:rsid w:val="009F3806"/>
    <w:rsid w:val="009F738D"/>
    <w:rsid w:val="009F7EB7"/>
    <w:rsid w:val="00A00A32"/>
    <w:rsid w:val="00A06345"/>
    <w:rsid w:val="00A078C7"/>
    <w:rsid w:val="00A166C2"/>
    <w:rsid w:val="00A26697"/>
    <w:rsid w:val="00A455A5"/>
    <w:rsid w:val="00A50CC1"/>
    <w:rsid w:val="00A53784"/>
    <w:rsid w:val="00A56521"/>
    <w:rsid w:val="00A823A8"/>
    <w:rsid w:val="00A8563F"/>
    <w:rsid w:val="00A8690C"/>
    <w:rsid w:val="00AC3194"/>
    <w:rsid w:val="00AC34DC"/>
    <w:rsid w:val="00AC650F"/>
    <w:rsid w:val="00AD2C08"/>
    <w:rsid w:val="00AE2E3B"/>
    <w:rsid w:val="00B12664"/>
    <w:rsid w:val="00B1708B"/>
    <w:rsid w:val="00B22D74"/>
    <w:rsid w:val="00B250F2"/>
    <w:rsid w:val="00B35B9F"/>
    <w:rsid w:val="00B51FFC"/>
    <w:rsid w:val="00B62CC1"/>
    <w:rsid w:val="00B63A6E"/>
    <w:rsid w:val="00B70BEF"/>
    <w:rsid w:val="00B87C04"/>
    <w:rsid w:val="00BA0A3A"/>
    <w:rsid w:val="00BA3403"/>
    <w:rsid w:val="00BC168C"/>
    <w:rsid w:val="00BE16E9"/>
    <w:rsid w:val="00BE53B1"/>
    <w:rsid w:val="00BF4BC0"/>
    <w:rsid w:val="00BF738F"/>
    <w:rsid w:val="00C11110"/>
    <w:rsid w:val="00C2282B"/>
    <w:rsid w:val="00C64FB5"/>
    <w:rsid w:val="00C728DA"/>
    <w:rsid w:val="00C72D4E"/>
    <w:rsid w:val="00C7319D"/>
    <w:rsid w:val="00C87F8A"/>
    <w:rsid w:val="00CA6535"/>
    <w:rsid w:val="00CA7EF5"/>
    <w:rsid w:val="00CB2D2E"/>
    <w:rsid w:val="00CC181E"/>
    <w:rsid w:val="00CD2D88"/>
    <w:rsid w:val="00CF779F"/>
    <w:rsid w:val="00D077CD"/>
    <w:rsid w:val="00D1084C"/>
    <w:rsid w:val="00D2111F"/>
    <w:rsid w:val="00D31D22"/>
    <w:rsid w:val="00D33647"/>
    <w:rsid w:val="00D5242E"/>
    <w:rsid w:val="00D53F0B"/>
    <w:rsid w:val="00D55696"/>
    <w:rsid w:val="00D55E09"/>
    <w:rsid w:val="00D6489D"/>
    <w:rsid w:val="00D66D34"/>
    <w:rsid w:val="00D80B70"/>
    <w:rsid w:val="00D82EB3"/>
    <w:rsid w:val="00D84B79"/>
    <w:rsid w:val="00D92E61"/>
    <w:rsid w:val="00D96C11"/>
    <w:rsid w:val="00DA1030"/>
    <w:rsid w:val="00DA7126"/>
    <w:rsid w:val="00DD518B"/>
    <w:rsid w:val="00DE17E8"/>
    <w:rsid w:val="00DF5D90"/>
    <w:rsid w:val="00E21A69"/>
    <w:rsid w:val="00E35B1B"/>
    <w:rsid w:val="00E43BB8"/>
    <w:rsid w:val="00E467DF"/>
    <w:rsid w:val="00E52495"/>
    <w:rsid w:val="00E57271"/>
    <w:rsid w:val="00E72FED"/>
    <w:rsid w:val="00E8127C"/>
    <w:rsid w:val="00E8460E"/>
    <w:rsid w:val="00E94454"/>
    <w:rsid w:val="00EA0270"/>
    <w:rsid w:val="00EA0934"/>
    <w:rsid w:val="00EA51E6"/>
    <w:rsid w:val="00EA787F"/>
    <w:rsid w:val="00EB1A14"/>
    <w:rsid w:val="00EB245B"/>
    <w:rsid w:val="00EC1C89"/>
    <w:rsid w:val="00EE2068"/>
    <w:rsid w:val="00EE34AB"/>
    <w:rsid w:val="00F03468"/>
    <w:rsid w:val="00F15111"/>
    <w:rsid w:val="00F32DA3"/>
    <w:rsid w:val="00F400F1"/>
    <w:rsid w:val="00F45DF4"/>
    <w:rsid w:val="00F56DDD"/>
    <w:rsid w:val="00F61284"/>
    <w:rsid w:val="00F6509E"/>
    <w:rsid w:val="00F75F14"/>
    <w:rsid w:val="00F7792E"/>
    <w:rsid w:val="00F90F8C"/>
    <w:rsid w:val="00F97A2C"/>
    <w:rsid w:val="00FA6C58"/>
    <w:rsid w:val="00FC17E7"/>
    <w:rsid w:val="00FD240A"/>
    <w:rsid w:val="00FE78E6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9D92"/>
  <w15:chartTrackingRefBased/>
  <w15:docId w15:val="{7EFEBF97-738A-4117-87E7-AB1294DE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4B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34BC"/>
    <w:rPr>
      <w:color w:val="0000FF"/>
      <w:u w:val="single"/>
    </w:rPr>
  </w:style>
  <w:style w:type="paragraph" w:customStyle="1" w:styleId="v1v1msolistparagraph">
    <w:name w:val="v1v1msolistparagraph"/>
    <w:basedOn w:val="Normalny"/>
    <w:rsid w:val="002A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34BC"/>
    <w:rPr>
      <w:b/>
      <w:bCs/>
    </w:rPr>
  </w:style>
  <w:style w:type="paragraph" w:styleId="NormalnyWeb">
    <w:name w:val="Normal (Web)"/>
    <w:basedOn w:val="Normalny"/>
    <w:uiPriority w:val="99"/>
    <w:unhideWhenUsed/>
    <w:rsid w:val="00A0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50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EB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5C79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2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213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13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</dc:creator>
  <cp:keywords/>
  <dc:description/>
  <cp:lastModifiedBy>Wojtek M</cp:lastModifiedBy>
  <cp:revision>4</cp:revision>
  <dcterms:created xsi:type="dcterms:W3CDTF">2023-03-22T08:21:00Z</dcterms:created>
  <dcterms:modified xsi:type="dcterms:W3CDTF">2023-03-22T09:01:00Z</dcterms:modified>
</cp:coreProperties>
</file>