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3D50" w14:textId="5B4D3DC8" w:rsidR="003B1DAE" w:rsidRDefault="009967C2" w:rsidP="00DE3265">
      <w:pPr>
        <w:tabs>
          <w:tab w:val="left" w:pos="905"/>
          <w:tab w:val="right" w:pos="9298"/>
        </w:tabs>
        <w:spacing w:before="240" w:after="0" w:line="360" w:lineRule="auto"/>
        <w:jc w:val="right"/>
        <w:rPr>
          <w:rFonts w:ascii="Tahoma" w:eastAsia="Tahoma" w:hAnsi="Tahoma" w:cs="Tahoma"/>
          <w:color w:val="808080"/>
          <w:sz w:val="20"/>
          <w:szCs w:val="20"/>
          <w:highlight w:val="white"/>
        </w:rPr>
      </w:pPr>
      <w:r>
        <w:rPr>
          <w:rFonts w:ascii="Tahoma" w:eastAsia="Tahoma" w:hAnsi="Tahoma" w:cs="Tahoma"/>
          <w:color w:val="808080"/>
          <w:sz w:val="20"/>
          <w:szCs w:val="20"/>
        </w:rPr>
        <w:tab/>
      </w:r>
      <w:r>
        <w:rPr>
          <w:rFonts w:ascii="Tahoma" w:eastAsia="Tahoma" w:hAnsi="Tahoma" w:cs="Tahoma"/>
          <w:color w:val="808080"/>
          <w:sz w:val="20"/>
          <w:szCs w:val="20"/>
        </w:rPr>
        <w:tab/>
        <w:t xml:space="preserve">Warszawa, </w:t>
      </w:r>
      <w:r w:rsidR="00BF651A">
        <w:rPr>
          <w:rFonts w:ascii="Tahoma" w:eastAsia="Tahoma" w:hAnsi="Tahoma" w:cs="Tahoma"/>
          <w:color w:val="808080"/>
          <w:sz w:val="20"/>
          <w:szCs w:val="20"/>
        </w:rPr>
        <w:t>30</w:t>
      </w:r>
      <w:r w:rsidR="000A272F">
        <w:rPr>
          <w:rFonts w:ascii="Tahoma" w:eastAsia="Tahoma" w:hAnsi="Tahoma" w:cs="Tahoma"/>
          <w:color w:val="808080"/>
          <w:sz w:val="20"/>
          <w:szCs w:val="20"/>
        </w:rPr>
        <w:t xml:space="preserve"> marca</w:t>
      </w:r>
      <w:r w:rsidR="00451EC8">
        <w:rPr>
          <w:rFonts w:ascii="Tahoma" w:eastAsia="Tahoma" w:hAnsi="Tahoma" w:cs="Tahoma"/>
          <w:color w:val="808080"/>
          <w:sz w:val="20"/>
          <w:szCs w:val="20"/>
          <w:highlight w:val="white"/>
        </w:rPr>
        <w:t xml:space="preserve"> 2023</w:t>
      </w:r>
      <w:r>
        <w:rPr>
          <w:rFonts w:ascii="Tahoma" w:eastAsia="Tahoma" w:hAnsi="Tahoma" w:cs="Tahoma"/>
          <w:color w:val="808080"/>
          <w:sz w:val="20"/>
          <w:szCs w:val="20"/>
          <w:highlight w:val="white"/>
        </w:rPr>
        <w:t xml:space="preserve"> r.</w:t>
      </w:r>
    </w:p>
    <w:p w14:paraId="19929DEF" w14:textId="4C7278C5" w:rsidR="0049557E" w:rsidRPr="001769C7" w:rsidRDefault="009967C2" w:rsidP="001769C7">
      <w:pPr>
        <w:spacing w:before="240" w:line="360" w:lineRule="auto"/>
        <w:rPr>
          <w:rFonts w:ascii="Tahoma" w:eastAsia="Tahoma" w:hAnsi="Tahoma" w:cs="Tahoma"/>
          <w:b/>
          <w:color w:val="FFC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4ABE772" wp14:editId="01DB0664">
            <wp:simplePos x="0" y="0"/>
            <wp:positionH relativeFrom="column">
              <wp:posOffset>4765040</wp:posOffset>
            </wp:positionH>
            <wp:positionV relativeFrom="paragraph">
              <wp:posOffset>27305</wp:posOffset>
            </wp:positionV>
            <wp:extent cx="290830" cy="290830"/>
            <wp:effectExtent l="0" t="0" r="0" b="0"/>
            <wp:wrapNone/>
            <wp:docPr id="2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29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A90D51D" wp14:editId="314C8883">
            <wp:simplePos x="0" y="0"/>
            <wp:positionH relativeFrom="column">
              <wp:posOffset>4370705</wp:posOffset>
            </wp:positionH>
            <wp:positionV relativeFrom="paragraph">
              <wp:posOffset>27305</wp:posOffset>
            </wp:positionV>
            <wp:extent cx="262890" cy="262890"/>
            <wp:effectExtent l="0" t="0" r="0" b="0"/>
            <wp:wrapNone/>
            <wp:docPr id="3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601DE54D" wp14:editId="75F2A166">
            <wp:simplePos x="0" y="0"/>
            <wp:positionH relativeFrom="column">
              <wp:posOffset>5180965</wp:posOffset>
            </wp:positionH>
            <wp:positionV relativeFrom="paragraph">
              <wp:posOffset>41275</wp:posOffset>
            </wp:positionV>
            <wp:extent cx="248920" cy="248920"/>
            <wp:effectExtent l="0" t="0" r="0" b="0"/>
            <wp:wrapNone/>
            <wp:docPr id="3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1"/>
        <w:tblW w:w="10277" w:type="dxa"/>
        <w:tblInd w:w="-3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7159"/>
        <w:gridCol w:w="3118"/>
      </w:tblGrid>
      <w:tr w:rsidR="003B1DAE" w14:paraId="2D6F86A2" w14:textId="77777777">
        <w:tc>
          <w:tcPr>
            <w:tcW w:w="7159" w:type="dxa"/>
          </w:tcPr>
          <w:p w14:paraId="1B44F898" w14:textId="795B4423" w:rsidR="003B1DAE" w:rsidRDefault="009967C2" w:rsidP="001769C7">
            <w:pPr>
              <w:spacing w:before="240" w:line="360" w:lineRule="auto"/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#Budimex #</w:t>
            </w:r>
            <w:r w:rsidR="00A229B7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Nagrod</w:t>
            </w:r>
            <w:r w:rsidR="00E148C3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y</w:t>
            </w:r>
          </w:p>
          <w:p w14:paraId="43B10520" w14:textId="77777777" w:rsidR="00C45C93" w:rsidRDefault="00C45C93" w:rsidP="00DE3265">
            <w:pPr>
              <w:spacing w:before="240" w:line="360" w:lineRule="auto"/>
              <w:jc w:val="both"/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</w:pPr>
            <w:r w:rsidRPr="00C45C93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Budimex SA Spółką Dywidendową Roku 2022‎</w:t>
            </w:r>
          </w:p>
          <w:p w14:paraId="76B65AF3" w14:textId="7975B256" w:rsidR="002119A4" w:rsidRDefault="002119A4" w:rsidP="00501151">
            <w:pPr>
              <w:pBdr>
                <w:bottom w:val="single" w:sz="6" w:space="1" w:color="auto"/>
              </w:pBdr>
              <w:spacing w:before="240" w:line="360" w:lineRule="auto"/>
              <w:jc w:val="both"/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</w:pPr>
            <w:r w:rsidRPr="002119A4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‎</w:t>
            </w:r>
            <w:r w:rsidR="00AD51AA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W trakcie</w:t>
            </w:r>
            <w:r w:rsidRPr="002119A4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dziewiąt</w:t>
            </w:r>
            <w:r w:rsidR="00AD51AA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ej</w:t>
            </w:r>
            <w:r w:rsidRPr="002119A4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edycj</w:t>
            </w:r>
            <w:r w:rsidR="00AD51AA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i</w:t>
            </w:r>
            <w:r w:rsidRPr="002119A4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konferencji Invest Cuffs w Krakowie</w:t>
            </w:r>
            <w:r w:rsidR="004A6EB4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zostały wręczone nagrody</w:t>
            </w:r>
            <w:r w:rsidRPr="002119A4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dla liderów z branży, które ‎wyróżniają firmy przyczyniające się do rozwoju świadomości inwestorów oraz budowania produktów i ‎usług najwyższej jakości. W tym roku </w:t>
            </w:r>
            <w:r w:rsidR="00E32DAF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wyłoniono</w:t>
            </w:r>
            <w:r w:rsidR="00E05425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</w:t>
            </w:r>
            <w:r w:rsidR="00DE247F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zwycięzców </w:t>
            </w:r>
            <w:r w:rsidRPr="002119A4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w 22 kategoriach ‎konkursowych</w:t>
            </w:r>
            <w:r w:rsidR="00C302E0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-</w:t>
            </w:r>
            <w:r w:rsidR="00DE247F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Spółką Dywidendową Roku 2022 została </w:t>
            </w:r>
            <w:r w:rsidR="00296685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spółka</w:t>
            </w:r>
            <w:r w:rsidRPr="002119A4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Budime</w:t>
            </w:r>
            <w:r w:rsidR="00296685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x</w:t>
            </w:r>
            <w:r w:rsidRPr="002119A4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. ‎</w:t>
            </w:r>
          </w:p>
          <w:p w14:paraId="446F4549" w14:textId="54FEDC40" w:rsidR="00A229B7" w:rsidRPr="00A229B7" w:rsidRDefault="00A229B7" w:rsidP="00A229B7">
            <w:pPr>
              <w:pBdr>
                <w:bottom w:val="single" w:sz="6" w:space="1" w:color="auto"/>
              </w:pBdr>
              <w:spacing w:before="240"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A229B7">
              <w:rPr>
                <w:rFonts w:ascii="Tahoma" w:eastAsia="Tahoma" w:hAnsi="Tahoma" w:cs="Tahoma"/>
                <w:color w:val="747678"/>
                <w:sz w:val="18"/>
                <w:szCs w:val="18"/>
              </w:rPr>
              <w:t>Kapituła składająca się z ekspertów branżowych oraz dziennikarzy</w:t>
            </w:r>
            <w:r w:rsidR="000362E3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Pr="00A229B7">
              <w:rPr>
                <w:rFonts w:ascii="Tahoma" w:eastAsia="Tahoma" w:hAnsi="Tahoma" w:cs="Tahoma"/>
                <w:color w:val="747678"/>
                <w:sz w:val="18"/>
                <w:szCs w:val="18"/>
              </w:rPr>
              <w:t>wybrała grono finalistów. Następnie, w otwartym ‎głosowaniu internauci wybrali ostatecznych zwycięzców.‎</w:t>
            </w:r>
            <w:r w:rsidR="00EA5A6B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</w:p>
          <w:p w14:paraId="7BC1CA59" w14:textId="4052F101" w:rsidR="00A229B7" w:rsidRPr="00A229B7" w:rsidRDefault="00A229B7" w:rsidP="00A229B7">
            <w:pPr>
              <w:pBdr>
                <w:bottom w:val="single" w:sz="6" w:space="1" w:color="auto"/>
              </w:pBdr>
              <w:spacing w:before="240"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A229B7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‎- W imieniu całej </w:t>
            </w:r>
            <w:r w:rsidR="00EA5A6B">
              <w:rPr>
                <w:rFonts w:ascii="Tahoma" w:eastAsia="Tahoma" w:hAnsi="Tahoma" w:cs="Tahoma"/>
                <w:color w:val="747678"/>
                <w:sz w:val="18"/>
                <w:szCs w:val="18"/>
              </w:rPr>
              <w:t>G</w:t>
            </w:r>
            <w:r w:rsidRPr="00A229B7">
              <w:rPr>
                <w:rFonts w:ascii="Tahoma" w:eastAsia="Tahoma" w:hAnsi="Tahoma" w:cs="Tahoma"/>
                <w:color w:val="747678"/>
                <w:sz w:val="18"/>
                <w:szCs w:val="18"/>
              </w:rPr>
              <w:t>rupy Budimex chcieliśmy podziękować za wszystkie oddane glosy – to zaszczyt ‎odebrać nagrodę dla najlepszej spółki dywidendowej. Budimex i dywidenda to historia, która trwa już 14 ‎lat. Dotychczas wypłaciliśmy już ponad 4 miliardy zł do akcjonariuszy, co daje około 162 zł na akcje. W ‎ubiegłym roku przyjęliśmy oficjalną politykę dywidendową, co potwierdza nasze zamiary do dzielenia się ‎zyskiem w</w:t>
            </w:r>
            <w:r w:rsidR="003A2F28">
              <w:rPr>
                <w:rFonts w:ascii="Tahoma" w:eastAsia="Tahoma" w:hAnsi="Tahoma" w:cs="Tahoma"/>
                <w:color w:val="747678"/>
                <w:sz w:val="18"/>
                <w:szCs w:val="18"/>
              </w:rPr>
              <w:t> </w:t>
            </w:r>
            <w:r w:rsidRPr="00A229B7">
              <w:rPr>
                <w:rFonts w:ascii="Tahoma" w:eastAsia="Tahoma" w:hAnsi="Tahoma" w:cs="Tahoma"/>
                <w:color w:val="747678"/>
                <w:sz w:val="18"/>
                <w:szCs w:val="18"/>
              </w:rPr>
              <w:t>przyszłości – ‎powiedział w trakcie odbierania nagrody Kamil Sochanek, Specjalista ds. Analiz Strategicznych w ‎Budimeksie. ‎</w:t>
            </w:r>
          </w:p>
          <w:p w14:paraId="287D14F4" w14:textId="4D30CF01" w:rsidR="000A272F" w:rsidRDefault="00A229B7" w:rsidP="005C5F0B">
            <w:pPr>
              <w:pBdr>
                <w:bottom w:val="single" w:sz="6" w:space="1" w:color="auto"/>
              </w:pBdr>
              <w:spacing w:before="240"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A229B7">
              <w:rPr>
                <w:rFonts w:ascii="Tahoma" w:eastAsia="Tahoma" w:hAnsi="Tahoma" w:cs="Tahoma"/>
                <w:color w:val="747678"/>
                <w:sz w:val="18"/>
                <w:szCs w:val="18"/>
              </w:rPr>
              <w:t>Invest Cuffs to doroczne spotkanie zrzeszające branżę rynku inwestycyjnego – akcje, waluty, surowce, ‎kryptowaluty, fundusze inwestycyjne. Jest jednym z największych tego typu wydarzeń w Europie. Co ‎roku przyciąga ekspertów, przedstawicieli najważniejszych podmiotów w branży, klientów ‎instytucjonalnych oraz detalicznych.‎</w:t>
            </w:r>
          </w:p>
          <w:p w14:paraId="6482263D" w14:textId="77777777" w:rsidR="00A229B7" w:rsidRPr="00AD6A2F" w:rsidRDefault="00A229B7" w:rsidP="00A229B7">
            <w:pPr>
              <w:pBdr>
                <w:bottom w:val="single" w:sz="6" w:space="1" w:color="auto"/>
              </w:pBdr>
              <w:spacing w:before="240" w:line="360" w:lineRule="auto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2DC5BB1C" w14:textId="36CFD13D" w:rsidR="00617FB9" w:rsidRPr="00734D0A" w:rsidRDefault="00617FB9" w:rsidP="00DE3265">
            <w:pPr>
              <w:spacing w:before="240"/>
              <w:ind w:right="1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  <w:r w:rsidRPr="00617FB9">
              <w:rPr>
                <w:rFonts w:ascii="Tahoma" w:eastAsia="Tahoma" w:hAnsi="Tahoma" w:cs="Tahoma"/>
                <w:b/>
                <w:bCs/>
                <w:iCs/>
                <w:color w:val="808080"/>
                <w:sz w:val="16"/>
                <w:szCs w:val="16"/>
              </w:rPr>
              <w:t>BUDIMEX SA</w:t>
            </w:r>
            <w:r w:rsidRPr="00617FB9">
              <w:rPr>
                <w:rFonts w:ascii="Tahoma" w:eastAsia="Tahoma" w:hAnsi="Tahoma" w:cs="Tahoma"/>
                <w:color w:val="808080"/>
                <w:sz w:val="16"/>
                <w:szCs w:val="16"/>
              </w:rPr>
              <w:t> </w:t>
            </w: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jest spółką z ponad pięćdziesięcioletnią tradycją, która ma znaczący udział w rozwoju gospodarczym Polski. Naszą pracą podnosimy jakość życia milionów Polaków. W okresie 50 lat istnienia firmy zrealizowaliśmy tysiące nowoczesnych inwestycji infrastrukturalnych, kubaturowych i przemysłowych. Kultura innowacyjności, doskonalenie i kierowanie się zasadami zrównoważonego rozwoju pozwoliły nam zdobyć pozycję lidera polskiego rynku budowlanego. Jesteśmy obecni nie tylko na rynku polskim, ale też zagranicznym. Stopniowo zwiększamy swoje zaangażowanie w sektorze facility management (obsługa nieruchomości i obiektów infrastruktury) oraz gospodarki odpadami. Od 1995 roku nasza spółka notowana jest na warszawskiej GPW, a od roku 2011 wchodzi w skład indeksu najbardziej odpowiedzialnych spółek giełdowych. Jej inwestorem strategicznym jest hiszpańska firma o globalnym zasięgu – Ferrovial. W skład grupy wchodzą: Mostostal Kraków oraz FBSerwis.</w:t>
            </w:r>
          </w:p>
          <w:p w14:paraId="15A7E4D6" w14:textId="77777777" w:rsidR="00617FB9" w:rsidRPr="00617FB9" w:rsidRDefault="00617FB9" w:rsidP="00DE3265">
            <w:pPr>
              <w:spacing w:before="240"/>
              <w:jc w:val="both"/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lastRenderedPageBreak/>
              <w:t>Jesteśmy jednym z sygnatariuszy Porozumienia dla Bezpieczeństwa w Budownictwie – inicjatywy utworzonej w 2010 r., zrzeszającej największych generalnych wykonawców w Polsce w celu podniesienia poziomu bezpieczeństwa pracy w branży budowlanej.</w:t>
            </w:r>
          </w:p>
          <w:p w14:paraId="65029A0A" w14:textId="77777777" w:rsidR="00617FB9" w:rsidRPr="00617FB9" w:rsidRDefault="00617FB9" w:rsidP="00DE3265">
            <w:pPr>
              <w:spacing w:before="240"/>
              <w:jc w:val="both"/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Więcej informacji jest dostępnych na </w:t>
            </w:r>
            <w:hyperlink r:id="rId12" w:history="1">
              <w:r w:rsidRPr="00617FB9">
                <w:rPr>
                  <w:rStyle w:val="Hipercze"/>
                  <w:rFonts w:ascii="Tahoma" w:eastAsia="Tahoma" w:hAnsi="Tahoma" w:cs="Tahoma"/>
                  <w:iCs/>
                  <w:sz w:val="16"/>
                  <w:szCs w:val="16"/>
                </w:rPr>
                <w:t>www.budimex.pl</w:t>
              </w:r>
            </w:hyperlink>
          </w:p>
          <w:p w14:paraId="0923D866" w14:textId="77777777" w:rsidR="003B1DAE" w:rsidRDefault="003B1DAE" w:rsidP="00DE3265">
            <w:pPr>
              <w:spacing w:before="240" w:line="360" w:lineRule="auto"/>
              <w:ind w:right="1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</w:p>
          <w:p w14:paraId="3F31773A" w14:textId="77777777" w:rsidR="003B1DAE" w:rsidRDefault="003B1DAE" w:rsidP="00DE3265">
            <w:pPr>
              <w:spacing w:before="240" w:line="360" w:lineRule="auto"/>
              <w:jc w:val="both"/>
              <w:rPr>
                <w:rFonts w:ascii="Tahoma" w:eastAsia="Tahoma" w:hAnsi="Tahoma" w:cs="Tahoma"/>
                <w:b/>
                <w:color w:val="FFC000"/>
              </w:rPr>
            </w:pPr>
          </w:p>
        </w:tc>
        <w:tc>
          <w:tcPr>
            <w:tcW w:w="3118" w:type="dxa"/>
          </w:tcPr>
          <w:p w14:paraId="67B7D26C" w14:textId="77777777" w:rsidR="003B1DAE" w:rsidRDefault="003B1DAE" w:rsidP="00DE3265">
            <w:pPr>
              <w:spacing w:before="240"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62905CB" w14:textId="5865090F" w:rsidR="003B1DAE" w:rsidRDefault="003B1DAE" w:rsidP="00DE3265">
            <w:pPr>
              <w:spacing w:before="240" w:after="120" w:line="360" w:lineRule="auto"/>
              <w:rPr>
                <w:rFonts w:ascii="Tahoma" w:eastAsia="Tahoma" w:hAnsi="Tahoma" w:cs="Tahoma"/>
                <w:b/>
                <w:color w:val="FFC000"/>
              </w:rPr>
            </w:pPr>
          </w:p>
          <w:p w14:paraId="37195C6A" w14:textId="62FB31C9" w:rsidR="000A272F" w:rsidRDefault="000A272F" w:rsidP="00DE3265">
            <w:pPr>
              <w:spacing w:before="240" w:after="120" w:line="360" w:lineRule="auto"/>
              <w:rPr>
                <w:rFonts w:ascii="Tahoma" w:eastAsia="Tahoma" w:hAnsi="Tahoma" w:cs="Tahoma"/>
                <w:b/>
                <w:color w:val="FFC000"/>
              </w:rPr>
            </w:pPr>
          </w:p>
          <w:p w14:paraId="59B1DFB5" w14:textId="77777777" w:rsidR="000A272F" w:rsidRDefault="000A272F" w:rsidP="00DE3265">
            <w:pPr>
              <w:spacing w:before="240"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</w:p>
          <w:p w14:paraId="4ED01EAD" w14:textId="77777777" w:rsidR="003B1DAE" w:rsidRDefault="009967C2" w:rsidP="00DE3265">
            <w:pPr>
              <w:spacing w:before="240"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  <w:t xml:space="preserve">Kontakt: </w:t>
            </w:r>
          </w:p>
          <w:p w14:paraId="2135BC33" w14:textId="77777777" w:rsidR="003B1DAE" w:rsidRDefault="009967C2" w:rsidP="00DE3265">
            <w:pPr>
              <w:spacing w:before="240" w:after="120"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>Michał Wrzosek Rzecznik Prasowy</w:t>
            </w:r>
          </w:p>
          <w:p w14:paraId="2581B2D7" w14:textId="77777777" w:rsidR="003B1DAE" w:rsidRDefault="009967C2" w:rsidP="00DE3265">
            <w:pPr>
              <w:spacing w:before="240"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 xml:space="preserve">tel. (22) 62 36 164, 512 478 522, </w:t>
            </w:r>
          </w:p>
          <w:p w14:paraId="7BB6B26D" w14:textId="77777777" w:rsidR="003B1DAE" w:rsidRDefault="00600368" w:rsidP="00DE3265">
            <w:pPr>
              <w:spacing w:before="240"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hyperlink r:id="rId13">
              <w:r w:rsidR="009967C2">
                <w:rPr>
                  <w:rFonts w:ascii="Verdana" w:eastAsia="Verdana" w:hAnsi="Verdana" w:cs="Verdana"/>
                  <w:color w:val="808080"/>
                  <w:sz w:val="18"/>
                  <w:szCs w:val="18"/>
                  <w:u w:val="single"/>
                </w:rPr>
                <w:t>michal.wrzosek@budimex.pl</w:t>
              </w:r>
            </w:hyperlink>
          </w:p>
          <w:p w14:paraId="2AE7F503" w14:textId="77777777" w:rsidR="003B1DAE" w:rsidRDefault="00600368" w:rsidP="00DE3265">
            <w:pPr>
              <w:spacing w:before="240" w:after="280" w:line="360" w:lineRule="auto"/>
              <w:jc w:val="both"/>
              <w:rPr>
                <w:rFonts w:ascii="Tahoma" w:eastAsia="Tahoma" w:hAnsi="Tahoma" w:cs="Tahoma"/>
                <w:color w:val="7F7F7F"/>
                <w:sz w:val="18"/>
                <w:szCs w:val="18"/>
              </w:rPr>
            </w:pPr>
            <w:hyperlink r:id="rId14">
              <w:r w:rsidR="009967C2">
                <w:rPr>
                  <w:rFonts w:ascii="Tahoma" w:eastAsia="Tahoma" w:hAnsi="Tahoma" w:cs="Tahoma"/>
                  <w:color w:val="7F7F7F"/>
                  <w:sz w:val="18"/>
                  <w:szCs w:val="18"/>
                  <w:u w:val="single"/>
                </w:rPr>
                <w:t>www.media.budimex.pl</w:t>
              </w:r>
            </w:hyperlink>
          </w:p>
          <w:p w14:paraId="1FAF3FD8" w14:textId="77777777" w:rsidR="003B1DAE" w:rsidRDefault="003B1DAE" w:rsidP="00DE3265">
            <w:pPr>
              <w:spacing w:before="240"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1310D73" w14:textId="77777777" w:rsidR="003B1DAE" w:rsidRDefault="003B1DAE" w:rsidP="00DE3265">
            <w:pPr>
              <w:spacing w:before="240"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71DDAF4B" w14:textId="77777777" w:rsidR="003B1DAE" w:rsidRDefault="003B1DAE" w:rsidP="00DE3265">
            <w:pPr>
              <w:spacing w:before="240"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09ACB20" w14:textId="77777777" w:rsidR="003B1DAE" w:rsidRDefault="003B1DAE" w:rsidP="00DE3265">
            <w:pPr>
              <w:spacing w:before="240"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</w:tc>
      </w:tr>
    </w:tbl>
    <w:p w14:paraId="2A8CBFEE" w14:textId="77777777" w:rsidR="003B1DAE" w:rsidRDefault="003B1DAE" w:rsidP="00DE3265">
      <w:pPr>
        <w:spacing w:before="240" w:line="360" w:lineRule="auto"/>
        <w:ind w:right="1"/>
        <w:jc w:val="both"/>
        <w:rPr>
          <w:rFonts w:ascii="Tahoma" w:eastAsia="Tahoma" w:hAnsi="Tahoma" w:cs="Tahoma"/>
          <w:color w:val="808080"/>
          <w:sz w:val="18"/>
          <w:szCs w:val="18"/>
        </w:rPr>
      </w:pPr>
    </w:p>
    <w:sectPr w:rsidR="003B1DA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74541" w14:textId="77777777" w:rsidR="002D5666" w:rsidRDefault="002D5666">
      <w:pPr>
        <w:spacing w:after="0" w:line="240" w:lineRule="auto"/>
      </w:pPr>
      <w:r>
        <w:separator/>
      </w:r>
    </w:p>
  </w:endnote>
  <w:endnote w:type="continuationSeparator" w:id="0">
    <w:p w14:paraId="59DFD759" w14:textId="77777777" w:rsidR="002D5666" w:rsidRDefault="002D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47EC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70EE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A4A64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F62F8" w14:textId="77777777" w:rsidR="002D5666" w:rsidRDefault="002D5666">
      <w:pPr>
        <w:spacing w:after="0" w:line="240" w:lineRule="auto"/>
      </w:pPr>
      <w:r>
        <w:separator/>
      </w:r>
    </w:p>
  </w:footnote>
  <w:footnote w:type="continuationSeparator" w:id="0">
    <w:p w14:paraId="146859A7" w14:textId="77777777" w:rsidR="002D5666" w:rsidRDefault="002D5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50B18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9826" w14:textId="77777777" w:rsidR="001A5680" w:rsidRDefault="001A5680">
    <w:pPr>
      <w:rPr>
        <w:rFonts w:ascii="Tahoma" w:eastAsia="Tahoma" w:hAnsi="Tahoma" w:cs="Tahoma"/>
        <w:b/>
        <w:color w:val="80808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C60455E" wp14:editId="145225DB">
          <wp:simplePos x="0" y="0"/>
          <wp:positionH relativeFrom="column">
            <wp:posOffset>761</wp:posOffset>
          </wp:positionH>
          <wp:positionV relativeFrom="paragraph">
            <wp:posOffset>693</wp:posOffset>
          </wp:positionV>
          <wp:extent cx="1396800" cy="478800"/>
          <wp:effectExtent l="0" t="0" r="0" b="0"/>
          <wp:wrapNone/>
          <wp:docPr id="3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6800" cy="47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82C477" w14:textId="77777777" w:rsidR="001A5680" w:rsidRDefault="001A568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  <w:r>
      <w:rPr>
        <w:rFonts w:ascii="Tahoma" w:eastAsia="Tahoma" w:hAnsi="Tahoma" w:cs="Tahoma"/>
        <w:b/>
        <w:color w:val="808080"/>
        <w:sz w:val="28"/>
        <w:szCs w:val="28"/>
      </w:rPr>
      <w:t>Informacja prasowa</w:t>
    </w:r>
  </w:p>
  <w:p w14:paraId="1DB80131" w14:textId="77777777" w:rsidR="001A5680" w:rsidRDefault="001A568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D600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4A7E"/>
    <w:multiLevelType w:val="multilevel"/>
    <w:tmpl w:val="1E24A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B4560A"/>
    <w:multiLevelType w:val="multilevel"/>
    <w:tmpl w:val="08E0BF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A51986"/>
    <w:multiLevelType w:val="hybridMultilevel"/>
    <w:tmpl w:val="D94E0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C0FEA"/>
    <w:multiLevelType w:val="multilevel"/>
    <w:tmpl w:val="682CF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FE428C"/>
    <w:multiLevelType w:val="multilevel"/>
    <w:tmpl w:val="60DC5E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AC7704"/>
    <w:multiLevelType w:val="multilevel"/>
    <w:tmpl w:val="65B4FF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2B61F9"/>
    <w:multiLevelType w:val="multilevel"/>
    <w:tmpl w:val="B6B48C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9C0662"/>
    <w:multiLevelType w:val="multilevel"/>
    <w:tmpl w:val="167AC9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CE1BFB"/>
    <w:multiLevelType w:val="multilevel"/>
    <w:tmpl w:val="5DE816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E639EB"/>
    <w:multiLevelType w:val="multilevel"/>
    <w:tmpl w:val="5B12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3A94AF0"/>
    <w:multiLevelType w:val="multilevel"/>
    <w:tmpl w:val="4C548C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49C3EB9"/>
    <w:multiLevelType w:val="multilevel"/>
    <w:tmpl w:val="EEACF5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F54431"/>
    <w:multiLevelType w:val="hybridMultilevel"/>
    <w:tmpl w:val="BEDCB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F60FEF"/>
    <w:multiLevelType w:val="multilevel"/>
    <w:tmpl w:val="FD30C3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D86359"/>
    <w:multiLevelType w:val="multilevel"/>
    <w:tmpl w:val="1020FA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513DDA"/>
    <w:multiLevelType w:val="multilevel"/>
    <w:tmpl w:val="452E62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03725F"/>
    <w:multiLevelType w:val="multilevel"/>
    <w:tmpl w:val="02C6D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AB25F16"/>
    <w:multiLevelType w:val="multilevel"/>
    <w:tmpl w:val="65B4FF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3032494">
    <w:abstractNumId w:val="10"/>
  </w:num>
  <w:num w:numId="2" w16cid:durableId="637104426">
    <w:abstractNumId w:val="16"/>
  </w:num>
  <w:num w:numId="3" w16cid:durableId="1489250548">
    <w:abstractNumId w:val="9"/>
  </w:num>
  <w:num w:numId="4" w16cid:durableId="855190286">
    <w:abstractNumId w:val="3"/>
  </w:num>
  <w:num w:numId="5" w16cid:durableId="444665710">
    <w:abstractNumId w:val="1"/>
  </w:num>
  <w:num w:numId="6" w16cid:durableId="2084257335">
    <w:abstractNumId w:val="4"/>
  </w:num>
  <w:num w:numId="7" w16cid:durableId="578950068">
    <w:abstractNumId w:val="7"/>
  </w:num>
  <w:num w:numId="8" w16cid:durableId="229316567">
    <w:abstractNumId w:val="13"/>
  </w:num>
  <w:num w:numId="9" w16cid:durableId="557205438">
    <w:abstractNumId w:val="15"/>
  </w:num>
  <w:num w:numId="10" w16cid:durableId="276064995">
    <w:abstractNumId w:val="8"/>
  </w:num>
  <w:num w:numId="11" w16cid:durableId="1402629950">
    <w:abstractNumId w:val="14"/>
  </w:num>
  <w:num w:numId="12" w16cid:durableId="1571310602">
    <w:abstractNumId w:val="6"/>
  </w:num>
  <w:num w:numId="13" w16cid:durableId="481509948">
    <w:abstractNumId w:val="11"/>
  </w:num>
  <w:num w:numId="14" w16cid:durableId="32778789">
    <w:abstractNumId w:val="2"/>
  </w:num>
  <w:num w:numId="15" w16cid:durableId="1460950260">
    <w:abstractNumId w:val="0"/>
  </w:num>
  <w:num w:numId="16" w16cid:durableId="841356332">
    <w:abstractNumId w:val="5"/>
  </w:num>
  <w:num w:numId="17" w16cid:durableId="758261185">
    <w:abstractNumId w:val="17"/>
  </w:num>
  <w:num w:numId="18" w16cid:durableId="1171407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DAE"/>
    <w:rsid w:val="00005967"/>
    <w:rsid w:val="00015101"/>
    <w:rsid w:val="00017E45"/>
    <w:rsid w:val="00035098"/>
    <w:rsid w:val="000362E3"/>
    <w:rsid w:val="00045270"/>
    <w:rsid w:val="00047EAB"/>
    <w:rsid w:val="00096B17"/>
    <w:rsid w:val="000A0FDD"/>
    <w:rsid w:val="000A272F"/>
    <w:rsid w:val="000B73BA"/>
    <w:rsid w:val="000E669B"/>
    <w:rsid w:val="00124207"/>
    <w:rsid w:val="00125D50"/>
    <w:rsid w:val="00135F7D"/>
    <w:rsid w:val="0014212B"/>
    <w:rsid w:val="0015311D"/>
    <w:rsid w:val="00153EC3"/>
    <w:rsid w:val="00170C68"/>
    <w:rsid w:val="00172D1D"/>
    <w:rsid w:val="001769C7"/>
    <w:rsid w:val="00192890"/>
    <w:rsid w:val="001A1B1E"/>
    <w:rsid w:val="001A46F9"/>
    <w:rsid w:val="001A5680"/>
    <w:rsid w:val="001C5190"/>
    <w:rsid w:val="001C6FB2"/>
    <w:rsid w:val="001F0F39"/>
    <w:rsid w:val="001F5D23"/>
    <w:rsid w:val="00203086"/>
    <w:rsid w:val="002119A4"/>
    <w:rsid w:val="002342F3"/>
    <w:rsid w:val="00237B08"/>
    <w:rsid w:val="00260041"/>
    <w:rsid w:val="002653BF"/>
    <w:rsid w:val="00271280"/>
    <w:rsid w:val="0027391F"/>
    <w:rsid w:val="00274A38"/>
    <w:rsid w:val="00285560"/>
    <w:rsid w:val="00296685"/>
    <w:rsid w:val="002B0328"/>
    <w:rsid w:val="002C31BA"/>
    <w:rsid w:val="002D5666"/>
    <w:rsid w:val="002E37BE"/>
    <w:rsid w:val="00307758"/>
    <w:rsid w:val="00313260"/>
    <w:rsid w:val="003138F2"/>
    <w:rsid w:val="00323859"/>
    <w:rsid w:val="003548C7"/>
    <w:rsid w:val="00374EE3"/>
    <w:rsid w:val="003A054F"/>
    <w:rsid w:val="003A2F28"/>
    <w:rsid w:val="003B1DAE"/>
    <w:rsid w:val="003F2A80"/>
    <w:rsid w:val="004141CF"/>
    <w:rsid w:val="00425428"/>
    <w:rsid w:val="00451EC8"/>
    <w:rsid w:val="00454283"/>
    <w:rsid w:val="00460043"/>
    <w:rsid w:val="00463DB1"/>
    <w:rsid w:val="00473F87"/>
    <w:rsid w:val="00482FFC"/>
    <w:rsid w:val="0048734C"/>
    <w:rsid w:val="0049557E"/>
    <w:rsid w:val="004A2FC0"/>
    <w:rsid w:val="004A6EB4"/>
    <w:rsid w:val="004B3484"/>
    <w:rsid w:val="004B36C2"/>
    <w:rsid w:val="004C6F43"/>
    <w:rsid w:val="004D23DB"/>
    <w:rsid w:val="004D2CB9"/>
    <w:rsid w:val="004F28EB"/>
    <w:rsid w:val="00501151"/>
    <w:rsid w:val="00513D0B"/>
    <w:rsid w:val="00522DC3"/>
    <w:rsid w:val="00540091"/>
    <w:rsid w:val="0057050E"/>
    <w:rsid w:val="00577672"/>
    <w:rsid w:val="00580DBC"/>
    <w:rsid w:val="00581819"/>
    <w:rsid w:val="00591F2A"/>
    <w:rsid w:val="005A77A5"/>
    <w:rsid w:val="005B2870"/>
    <w:rsid w:val="005B5A45"/>
    <w:rsid w:val="005C5F0B"/>
    <w:rsid w:val="005C7B13"/>
    <w:rsid w:val="005E006A"/>
    <w:rsid w:val="005E5391"/>
    <w:rsid w:val="00600368"/>
    <w:rsid w:val="0060483B"/>
    <w:rsid w:val="00617FB9"/>
    <w:rsid w:val="006204C6"/>
    <w:rsid w:val="00621025"/>
    <w:rsid w:val="00664B42"/>
    <w:rsid w:val="006774E1"/>
    <w:rsid w:val="006819AC"/>
    <w:rsid w:val="00681B3C"/>
    <w:rsid w:val="006B23E5"/>
    <w:rsid w:val="006B73ED"/>
    <w:rsid w:val="006E38FF"/>
    <w:rsid w:val="00707B29"/>
    <w:rsid w:val="00721625"/>
    <w:rsid w:val="00733A2E"/>
    <w:rsid w:val="00734D0A"/>
    <w:rsid w:val="00742E8D"/>
    <w:rsid w:val="00745004"/>
    <w:rsid w:val="00747275"/>
    <w:rsid w:val="00753410"/>
    <w:rsid w:val="007619F3"/>
    <w:rsid w:val="00764B40"/>
    <w:rsid w:val="0078070F"/>
    <w:rsid w:val="00797F07"/>
    <w:rsid w:val="007B1336"/>
    <w:rsid w:val="007D5E0B"/>
    <w:rsid w:val="007E1A24"/>
    <w:rsid w:val="007F3184"/>
    <w:rsid w:val="00800D2C"/>
    <w:rsid w:val="00815A09"/>
    <w:rsid w:val="00821D89"/>
    <w:rsid w:val="00845EC4"/>
    <w:rsid w:val="0084726B"/>
    <w:rsid w:val="00855630"/>
    <w:rsid w:val="008745A4"/>
    <w:rsid w:val="008755DB"/>
    <w:rsid w:val="00876DE2"/>
    <w:rsid w:val="00883DD7"/>
    <w:rsid w:val="00885B0E"/>
    <w:rsid w:val="008B18D3"/>
    <w:rsid w:val="008D02E0"/>
    <w:rsid w:val="00910344"/>
    <w:rsid w:val="00963A41"/>
    <w:rsid w:val="00994841"/>
    <w:rsid w:val="009967C2"/>
    <w:rsid w:val="009A2909"/>
    <w:rsid w:val="009D1FA8"/>
    <w:rsid w:val="00A229B7"/>
    <w:rsid w:val="00A3077F"/>
    <w:rsid w:val="00A51B54"/>
    <w:rsid w:val="00A60D9C"/>
    <w:rsid w:val="00A751EB"/>
    <w:rsid w:val="00A95F3C"/>
    <w:rsid w:val="00AA6EA8"/>
    <w:rsid w:val="00AB13B2"/>
    <w:rsid w:val="00AB41A5"/>
    <w:rsid w:val="00AC3E39"/>
    <w:rsid w:val="00AD1AA3"/>
    <w:rsid w:val="00AD1B9A"/>
    <w:rsid w:val="00AD373B"/>
    <w:rsid w:val="00AD51AA"/>
    <w:rsid w:val="00AD6A2F"/>
    <w:rsid w:val="00AE3823"/>
    <w:rsid w:val="00AE517C"/>
    <w:rsid w:val="00AE724A"/>
    <w:rsid w:val="00AF29A8"/>
    <w:rsid w:val="00AF7CB0"/>
    <w:rsid w:val="00B0533C"/>
    <w:rsid w:val="00B07A46"/>
    <w:rsid w:val="00B12F71"/>
    <w:rsid w:val="00B136A1"/>
    <w:rsid w:val="00B505FF"/>
    <w:rsid w:val="00B51719"/>
    <w:rsid w:val="00B654DE"/>
    <w:rsid w:val="00B738C4"/>
    <w:rsid w:val="00B833E6"/>
    <w:rsid w:val="00B87B04"/>
    <w:rsid w:val="00B96E92"/>
    <w:rsid w:val="00BA7C09"/>
    <w:rsid w:val="00BB762A"/>
    <w:rsid w:val="00BC32B1"/>
    <w:rsid w:val="00BF28B1"/>
    <w:rsid w:val="00BF651A"/>
    <w:rsid w:val="00C120BE"/>
    <w:rsid w:val="00C302E0"/>
    <w:rsid w:val="00C448E6"/>
    <w:rsid w:val="00C45C93"/>
    <w:rsid w:val="00C72BAB"/>
    <w:rsid w:val="00C74D83"/>
    <w:rsid w:val="00C90DE4"/>
    <w:rsid w:val="00CA3C4C"/>
    <w:rsid w:val="00CB2F17"/>
    <w:rsid w:val="00CD0A12"/>
    <w:rsid w:val="00CD61AE"/>
    <w:rsid w:val="00CE136F"/>
    <w:rsid w:val="00CE5E73"/>
    <w:rsid w:val="00CF390E"/>
    <w:rsid w:val="00D00D4C"/>
    <w:rsid w:val="00D1343A"/>
    <w:rsid w:val="00D204EE"/>
    <w:rsid w:val="00D23DB7"/>
    <w:rsid w:val="00D25679"/>
    <w:rsid w:val="00D2776A"/>
    <w:rsid w:val="00D36926"/>
    <w:rsid w:val="00D40B49"/>
    <w:rsid w:val="00D611E8"/>
    <w:rsid w:val="00D62673"/>
    <w:rsid w:val="00D67D0B"/>
    <w:rsid w:val="00D87525"/>
    <w:rsid w:val="00DC033A"/>
    <w:rsid w:val="00DD67EE"/>
    <w:rsid w:val="00DE0BF5"/>
    <w:rsid w:val="00DE247F"/>
    <w:rsid w:val="00DE3265"/>
    <w:rsid w:val="00DE3C90"/>
    <w:rsid w:val="00DF25E5"/>
    <w:rsid w:val="00DF552E"/>
    <w:rsid w:val="00E05425"/>
    <w:rsid w:val="00E100EA"/>
    <w:rsid w:val="00E148C3"/>
    <w:rsid w:val="00E23BD2"/>
    <w:rsid w:val="00E24F1A"/>
    <w:rsid w:val="00E31E81"/>
    <w:rsid w:val="00E32DAF"/>
    <w:rsid w:val="00E32EC9"/>
    <w:rsid w:val="00E3452D"/>
    <w:rsid w:val="00E3659C"/>
    <w:rsid w:val="00E43C68"/>
    <w:rsid w:val="00E50F24"/>
    <w:rsid w:val="00EA5A6B"/>
    <w:rsid w:val="00ED28FD"/>
    <w:rsid w:val="00ED4BD3"/>
    <w:rsid w:val="00ED5AE6"/>
    <w:rsid w:val="00F1073B"/>
    <w:rsid w:val="00F11365"/>
    <w:rsid w:val="00F13189"/>
    <w:rsid w:val="00F37B81"/>
    <w:rsid w:val="00F479B6"/>
    <w:rsid w:val="00F70BEA"/>
    <w:rsid w:val="00F734BF"/>
    <w:rsid w:val="00F951FA"/>
    <w:rsid w:val="00FB12A7"/>
    <w:rsid w:val="00FB2958"/>
    <w:rsid w:val="00FD1D68"/>
    <w:rsid w:val="00FD2F0C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0B7E98"/>
  <w15:docId w15:val="{0D40D2DD-B3A9-4173-9E54-E019B61C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E39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7">
    <w:name w:val="Table Normal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8">
    <w:name w:val="8"/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843"/>
    <w:rPr>
      <w:rFonts w:ascii="Segoe UI" w:hAnsi="Segoe UI" w:cs="Segoe UI"/>
      <w:sz w:val="18"/>
      <w:szCs w:val="18"/>
    </w:rPr>
  </w:style>
  <w:style w:type="table" w:customStyle="1" w:styleId="7">
    <w:name w:val="7"/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6">
    <w:name w:val="6"/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7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7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7B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B2D"/>
    <w:rPr>
      <w:b/>
      <w:bCs/>
      <w:sz w:val="20"/>
      <w:szCs w:val="20"/>
    </w:rPr>
  </w:style>
  <w:style w:type="table" w:customStyle="1" w:styleId="5">
    <w:name w:val="5"/>
    <w:basedOn w:val="TableNormal3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4">
    <w:name w:val="4"/>
    <w:basedOn w:val="TableNormal4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250"/>
  </w:style>
  <w:style w:type="paragraph" w:styleId="Stopka">
    <w:name w:val="footer"/>
    <w:basedOn w:val="Normalny"/>
    <w:link w:val="Stopka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250"/>
  </w:style>
  <w:style w:type="table" w:customStyle="1" w:styleId="3">
    <w:name w:val="3"/>
    <w:basedOn w:val="TableNormal5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09A0"/>
    <w:pPr>
      <w:ind w:left="720"/>
      <w:contextualSpacing/>
    </w:pPr>
  </w:style>
  <w:style w:type="table" w:customStyle="1" w:styleId="2">
    <w:name w:val="2"/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1">
    <w:name w:val="1"/>
    <w:basedOn w:val="TableNormal7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17FB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3DB1"/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9557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F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F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F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ichal.wrzosek@budimex.pl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budimex.pl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media.budimex.pl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3XfVOTsnrrJMgr+04bwcsmgMmQ==">AMUW2mWYt16ubMZyE8Wtf8CF+UtafYBsC7aOFa7h+Y64RCObJN0iJqsvX7WfAKlGlRNg8VvVH/heBOMuOudwz6IkWrX+3+z8AA8BCUA8skPW3WO86Lr2evH2F/dN4jxiAz+u98gsxIbLEadMp/UBxoBMnBCK+35TjEXURRnhwfJl6dEBUsUuvc0bhX4ACn13VVbCSgu4A2dxhPv5LxscoE53y3eAG1y09IZgx7lmFhAaihi0uzquaC6EjuJKYNkmIKu+rx4yDrUMml23TIak+fZZyUxzRpLfIA==</go:docsCustomData>
</go:gDocsCustomXmlDataStorage>
</file>

<file path=customXml/itemProps1.xml><?xml version="1.0" encoding="utf-8"?>
<ds:datastoreItem xmlns:ds="http://schemas.openxmlformats.org/officeDocument/2006/customXml" ds:itemID="{73220042-ACD4-4759-8A85-B0645E0BE9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Metadata/LabelInfo.xml><?xml version="1.0" encoding="utf-8"?>
<clbl:labelList xmlns:clbl="http://schemas.microsoft.com/office/2020/mipLabelMetadata">
  <clbl:label id="{b05923b3-4e86-4aa9-9018-d7e3c1e08536}" enabled="1" method="Standard" siteId="{66a13ed4-5c17-4ee8-ba28-778da8cdd7d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Wójcik</dc:creator>
  <cp:lastModifiedBy>Diana Zyglewska</cp:lastModifiedBy>
  <cp:revision>31</cp:revision>
  <dcterms:created xsi:type="dcterms:W3CDTF">2023-03-29T14:44:00Z</dcterms:created>
  <dcterms:modified xsi:type="dcterms:W3CDTF">2023-03-30T11:44:00Z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5923b3-4e86-4aa9-9018-d7e3c1e08536_Enabled">
    <vt:lpwstr>true</vt:lpwstr>
  </property>
  <property fmtid="{D5CDD505-2E9C-101B-9397-08002B2CF9AE}" pid="3" name="MSIP_Label_b05923b3-4e86-4aa9-9018-d7e3c1e08536_SetDate">
    <vt:lpwstr>2022-11-24T09:42:54Z</vt:lpwstr>
  </property>
  <property fmtid="{D5CDD505-2E9C-101B-9397-08002B2CF9AE}" pid="4" name="MSIP_Label_b05923b3-4e86-4aa9-9018-d7e3c1e08536_Method">
    <vt:lpwstr>Standard</vt:lpwstr>
  </property>
  <property fmtid="{D5CDD505-2E9C-101B-9397-08002B2CF9AE}" pid="5" name="MSIP_Label_b05923b3-4e86-4aa9-9018-d7e3c1e08536_Name">
    <vt:lpwstr>Wewnętrzna 2</vt:lpwstr>
  </property>
  <property fmtid="{D5CDD505-2E9C-101B-9397-08002B2CF9AE}" pid="6" name="MSIP_Label_b05923b3-4e86-4aa9-9018-d7e3c1e08536_SiteId">
    <vt:lpwstr>66a13ed4-5c17-4ee8-ba28-778da8cdd7d4</vt:lpwstr>
  </property>
  <property fmtid="{D5CDD505-2E9C-101B-9397-08002B2CF9AE}" pid="7" name="MSIP_Label_b05923b3-4e86-4aa9-9018-d7e3c1e08536_ActionId">
    <vt:lpwstr>91135e52-3dc7-459e-a4e1-5b350c7b8d8c</vt:lpwstr>
  </property>
  <property fmtid="{D5CDD505-2E9C-101B-9397-08002B2CF9AE}" pid="8" name="MSIP_Label_b05923b3-4e86-4aa9-9018-d7e3c1e08536_ContentBits">
    <vt:lpwstr>0</vt:lpwstr>
  </property>
</Properties>
</file>