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77777777" w:rsidR="00DF5434" w:rsidRPr="00FD74C6" w:rsidRDefault="00DF5434" w:rsidP="00D533F9">
      <w:pPr>
        <w:spacing w:line="276" w:lineRule="auto"/>
        <w:jc w:val="both"/>
        <w:rPr>
          <w:rFonts w:ascii="Arial" w:hAnsi="Arial" w:cs="Arial"/>
          <w:sz w:val="20"/>
          <w:szCs w:val="20"/>
        </w:rPr>
      </w:pPr>
    </w:p>
    <w:p w14:paraId="1287ABF5" w14:textId="77777777" w:rsidR="00A303C3" w:rsidRPr="00FD74C6" w:rsidRDefault="00A303C3" w:rsidP="0089512D">
      <w:pPr>
        <w:spacing w:line="276" w:lineRule="auto"/>
        <w:jc w:val="right"/>
        <w:rPr>
          <w:rFonts w:ascii="Arial" w:hAnsi="Arial" w:cs="Arial"/>
          <w:sz w:val="20"/>
          <w:szCs w:val="20"/>
        </w:rPr>
      </w:pPr>
    </w:p>
    <w:p w14:paraId="14FFF72F" w14:textId="206543AE" w:rsidR="00D533F9" w:rsidRDefault="009045D1" w:rsidP="00041C68">
      <w:pPr>
        <w:spacing w:line="276" w:lineRule="auto"/>
        <w:jc w:val="right"/>
        <w:rPr>
          <w:rFonts w:ascii="Arial" w:hAnsi="Arial" w:cs="Arial"/>
          <w:sz w:val="20"/>
          <w:szCs w:val="20"/>
        </w:rPr>
      </w:pPr>
      <w:r w:rsidRPr="00FD74C6">
        <w:rPr>
          <w:rFonts w:ascii="Arial" w:hAnsi="Arial" w:cs="Arial"/>
          <w:sz w:val="20"/>
          <w:szCs w:val="20"/>
        </w:rPr>
        <w:t>materiał prasowy</w:t>
      </w:r>
      <w:r w:rsidR="00715F87" w:rsidRPr="00FD74C6">
        <w:rPr>
          <w:rFonts w:ascii="Arial" w:hAnsi="Arial" w:cs="Arial"/>
          <w:sz w:val="20"/>
          <w:szCs w:val="20"/>
        </w:rPr>
        <w:t>,</w:t>
      </w:r>
      <w:r w:rsidRPr="00FD74C6">
        <w:rPr>
          <w:rFonts w:ascii="Arial" w:hAnsi="Arial" w:cs="Arial"/>
          <w:sz w:val="20"/>
          <w:szCs w:val="20"/>
        </w:rPr>
        <w:t xml:space="preserve"> </w:t>
      </w:r>
      <w:r w:rsidR="00FD74C6">
        <w:rPr>
          <w:rFonts w:ascii="Arial" w:hAnsi="Arial" w:cs="Arial"/>
          <w:sz w:val="20"/>
          <w:szCs w:val="20"/>
        </w:rPr>
        <w:t>31.03.2023</w:t>
      </w:r>
    </w:p>
    <w:p w14:paraId="67E23417" w14:textId="77777777" w:rsidR="00041C68" w:rsidRPr="00041C68" w:rsidRDefault="00041C68" w:rsidP="00041C68">
      <w:pPr>
        <w:spacing w:line="276" w:lineRule="auto"/>
        <w:jc w:val="right"/>
        <w:rPr>
          <w:rFonts w:ascii="Arial" w:hAnsi="Arial" w:cs="Arial"/>
          <w:sz w:val="20"/>
          <w:szCs w:val="20"/>
        </w:rPr>
      </w:pPr>
    </w:p>
    <w:p w14:paraId="4067E396" w14:textId="0F65255B" w:rsidR="00FD74C6" w:rsidRPr="00352FFD" w:rsidRDefault="00FD74C6" w:rsidP="00FD74C6">
      <w:pPr>
        <w:jc w:val="both"/>
        <w:rPr>
          <w:rFonts w:ascii="Arial" w:hAnsi="Arial" w:cs="Arial"/>
          <w:b/>
          <w:bCs/>
          <w:sz w:val="32"/>
          <w:szCs w:val="32"/>
        </w:rPr>
      </w:pPr>
      <w:r w:rsidRPr="00FD74C6">
        <w:rPr>
          <w:rFonts w:ascii="Arial" w:hAnsi="Arial" w:cs="Arial"/>
          <w:b/>
          <w:bCs/>
          <w:sz w:val="32"/>
          <w:szCs w:val="32"/>
        </w:rPr>
        <w:t>Czas rozliczeń – ZUS upomina się o przestrzeganie nowych przepisów</w:t>
      </w:r>
    </w:p>
    <w:p w14:paraId="6C92D418" w14:textId="77777777" w:rsidR="00FD74C6" w:rsidRPr="00FD74C6" w:rsidRDefault="00FD74C6" w:rsidP="00FD74C6">
      <w:pPr>
        <w:jc w:val="both"/>
        <w:rPr>
          <w:rFonts w:ascii="Arial" w:hAnsi="Arial" w:cs="Arial"/>
          <w:sz w:val="20"/>
          <w:szCs w:val="20"/>
        </w:rPr>
      </w:pPr>
    </w:p>
    <w:p w14:paraId="57DF9E6B" w14:textId="2305A288" w:rsidR="00FD74C6" w:rsidRPr="00FD74C6" w:rsidRDefault="00FD74C6" w:rsidP="00FD74C6">
      <w:pPr>
        <w:jc w:val="both"/>
        <w:rPr>
          <w:rFonts w:ascii="Arial" w:hAnsi="Arial" w:cs="Arial"/>
          <w:b/>
          <w:bCs/>
          <w:sz w:val="20"/>
          <w:szCs w:val="20"/>
        </w:rPr>
      </w:pPr>
      <w:r w:rsidRPr="00FD74C6">
        <w:rPr>
          <w:rFonts w:ascii="Arial" w:hAnsi="Arial" w:cs="Arial"/>
          <w:b/>
          <w:bCs/>
          <w:sz w:val="20"/>
          <w:szCs w:val="20"/>
        </w:rPr>
        <w:t>W związku z przypadkami nieuczciwych zachowań w firmach transportowych Zakład Ubezpieczeń Społecznych zdecydował się na podjęcie bardziej stanowczych kroków. Przewoźnicy muszą teraz udzielić odpowiedzi na szczegółowe pytania dotyczące swojej działalności oraz przesłać dokumenty związane z ustaleniem podstawy wymiaru składek.</w:t>
      </w:r>
      <w:r>
        <w:rPr>
          <w:rFonts w:ascii="Arial" w:hAnsi="Arial" w:cs="Arial"/>
          <w:b/>
          <w:bCs/>
          <w:sz w:val="20"/>
          <w:szCs w:val="20"/>
        </w:rPr>
        <w:t xml:space="preserve"> </w:t>
      </w:r>
      <w:r w:rsidRPr="00FD74C6">
        <w:rPr>
          <w:rFonts w:ascii="Arial" w:hAnsi="Arial" w:cs="Arial"/>
          <w:b/>
          <w:bCs/>
          <w:sz w:val="20"/>
          <w:szCs w:val="20"/>
        </w:rPr>
        <w:t xml:space="preserve"> W wielu odnotowanych przez Grupę Inelo </w:t>
      </w:r>
      <w:r w:rsidR="00352FFD">
        <w:rPr>
          <w:rFonts w:ascii="Arial" w:hAnsi="Arial" w:cs="Arial"/>
          <w:b/>
          <w:bCs/>
          <w:sz w:val="20"/>
          <w:szCs w:val="20"/>
        </w:rPr>
        <w:t xml:space="preserve">sytuacjach </w:t>
      </w:r>
      <w:r w:rsidRPr="00FD74C6">
        <w:rPr>
          <w:rFonts w:ascii="Arial" w:hAnsi="Arial" w:cs="Arial"/>
          <w:b/>
          <w:bCs/>
          <w:sz w:val="20"/>
          <w:szCs w:val="20"/>
        </w:rPr>
        <w:t>przewoźnicy otrzymali zawiadomienia o wszczęciu postępowania administracyjnego w związku z artykułem 123 ustawy o systemie ubezpieczeń społecznych.</w:t>
      </w:r>
    </w:p>
    <w:p w14:paraId="38CD58E5" w14:textId="77777777" w:rsidR="00FD74C6" w:rsidRPr="00FD74C6" w:rsidRDefault="00FD74C6" w:rsidP="00FD74C6">
      <w:pPr>
        <w:jc w:val="both"/>
        <w:rPr>
          <w:rFonts w:ascii="Arial" w:hAnsi="Arial" w:cs="Arial"/>
          <w:sz w:val="20"/>
          <w:szCs w:val="20"/>
        </w:rPr>
      </w:pPr>
    </w:p>
    <w:p w14:paraId="38D823DB" w14:textId="77777777" w:rsidR="00FD74C6" w:rsidRPr="00FD74C6" w:rsidRDefault="00FD74C6" w:rsidP="00FD74C6">
      <w:pPr>
        <w:jc w:val="both"/>
        <w:rPr>
          <w:rFonts w:ascii="Arial" w:hAnsi="Arial" w:cs="Arial"/>
          <w:sz w:val="20"/>
          <w:szCs w:val="20"/>
        </w:rPr>
      </w:pPr>
      <w:r w:rsidRPr="00FD74C6">
        <w:rPr>
          <w:rFonts w:ascii="Arial" w:hAnsi="Arial" w:cs="Arial"/>
          <w:sz w:val="20"/>
          <w:szCs w:val="20"/>
        </w:rPr>
        <w:t xml:space="preserve">Zakład Ubezpieczeń Społecznych postanowił zdecydowanie zmierzyć się z nieuczciwą konkurencją płac w firmach transportowych. W związku z wejściem w życie nowych przepisów od 2 lutego 2022 roku, przewoźnicy otrzymują zawiadomienia o wszczęciu postępowania administracyjnego dotyczącego ustalenia podstaw wymiaru składek dla kierowców zgłoszonych jako pracownicy. Nowe przepisy, o których mowa dotyczą zmian w ustawie o transporcie drogowym, ustawie o czasie pracy kierowców i wraz z nimi zmianą zasad ustalania podstaw wymiaru składek na ubezpieczenia emerytalne i rentowe kierowców wykonujących zadania w zakresie przewozów międzynarodowych. </w:t>
      </w:r>
    </w:p>
    <w:p w14:paraId="56E45A28" w14:textId="77777777" w:rsidR="00FD74C6" w:rsidRPr="00FD74C6" w:rsidRDefault="00FD74C6" w:rsidP="00FD74C6">
      <w:pPr>
        <w:jc w:val="both"/>
        <w:rPr>
          <w:rFonts w:ascii="Arial" w:hAnsi="Arial" w:cs="Arial"/>
          <w:sz w:val="20"/>
          <w:szCs w:val="20"/>
        </w:rPr>
      </w:pPr>
    </w:p>
    <w:p w14:paraId="116382F5" w14:textId="77777777" w:rsidR="00FD74C6" w:rsidRPr="00FD74C6" w:rsidRDefault="00FD74C6" w:rsidP="00FD74C6">
      <w:pPr>
        <w:jc w:val="both"/>
        <w:rPr>
          <w:rFonts w:ascii="Arial" w:hAnsi="Arial" w:cs="Arial"/>
          <w:b/>
          <w:bCs/>
          <w:sz w:val="20"/>
          <w:szCs w:val="20"/>
        </w:rPr>
      </w:pPr>
      <w:r w:rsidRPr="00FD74C6">
        <w:rPr>
          <w:rFonts w:ascii="Arial" w:hAnsi="Arial" w:cs="Arial"/>
          <w:b/>
          <w:bCs/>
          <w:sz w:val="20"/>
          <w:szCs w:val="20"/>
        </w:rPr>
        <w:t xml:space="preserve">Dostałeś zawiadomienie – co teraz? O co będzie pytał ZUS? </w:t>
      </w:r>
    </w:p>
    <w:p w14:paraId="31A39CFD" w14:textId="77777777" w:rsidR="00FD74C6" w:rsidRPr="00FD74C6" w:rsidRDefault="00FD74C6" w:rsidP="00FD74C6">
      <w:pPr>
        <w:jc w:val="both"/>
        <w:rPr>
          <w:rFonts w:ascii="Arial" w:hAnsi="Arial" w:cs="Arial"/>
          <w:sz w:val="20"/>
          <w:szCs w:val="20"/>
        </w:rPr>
      </w:pPr>
    </w:p>
    <w:p w14:paraId="6CCA6149" w14:textId="77777777" w:rsidR="00FD74C6" w:rsidRPr="00FD74C6" w:rsidRDefault="00FD74C6" w:rsidP="00FD74C6">
      <w:pPr>
        <w:jc w:val="both"/>
        <w:rPr>
          <w:rFonts w:ascii="Arial" w:hAnsi="Arial" w:cs="Arial"/>
          <w:sz w:val="20"/>
          <w:szCs w:val="20"/>
        </w:rPr>
      </w:pPr>
      <w:r w:rsidRPr="00FD74C6">
        <w:rPr>
          <w:rFonts w:ascii="Arial" w:hAnsi="Arial" w:cs="Arial"/>
          <w:sz w:val="20"/>
          <w:szCs w:val="20"/>
        </w:rPr>
        <w:t xml:space="preserve">W ramach postępowania wyjaśniającego, ZUS zadaje przewoźnikom pytania dotyczące zakresu działalności, zatrudnienia, obowiązków kierowców międzynarodowych oraz wynagrodzeń i diet. Przykładowo, pytanie dotyczące wysokości diet w stosunku do kierowców międzynarodowych da inspektorom informację o tym, ile wynosiły ulgi stosowne przez pracodawcę przy pomniejszaniu składek. Inspektorzy ZUS wykazują się dużą dociekliwością, a ich działania wydają się odbiegać od rutynowych kontroli. Przedsiębiorcy muszą teraz udzielić odpowiedzi na poniższe pytania: </w:t>
      </w:r>
    </w:p>
    <w:p w14:paraId="2B032362" w14:textId="77777777" w:rsidR="00FD74C6" w:rsidRPr="00FD74C6" w:rsidRDefault="00FD74C6" w:rsidP="00FD74C6">
      <w:pPr>
        <w:jc w:val="both"/>
        <w:rPr>
          <w:rFonts w:ascii="Arial" w:hAnsi="Arial" w:cs="Arial"/>
          <w:sz w:val="20"/>
          <w:szCs w:val="20"/>
        </w:rPr>
      </w:pPr>
    </w:p>
    <w:p w14:paraId="327135CD" w14:textId="77777777" w:rsidR="00FD74C6" w:rsidRPr="00FD74C6" w:rsidRDefault="00FD74C6" w:rsidP="00FD74C6">
      <w:pPr>
        <w:pStyle w:val="Akapitzlist"/>
        <w:numPr>
          <w:ilvl w:val="0"/>
          <w:numId w:val="28"/>
        </w:numPr>
        <w:suppressAutoHyphens w:val="0"/>
        <w:spacing w:after="0" w:line="240" w:lineRule="auto"/>
        <w:contextualSpacing/>
        <w:jc w:val="both"/>
        <w:textAlignment w:val="auto"/>
        <w:rPr>
          <w:rFonts w:ascii="Arial" w:hAnsi="Arial" w:cs="Arial"/>
          <w:sz w:val="20"/>
          <w:szCs w:val="20"/>
        </w:rPr>
      </w:pPr>
      <w:r w:rsidRPr="00FD74C6">
        <w:rPr>
          <w:rFonts w:ascii="Arial" w:hAnsi="Arial" w:cs="Arial"/>
          <w:sz w:val="20"/>
          <w:szCs w:val="20"/>
        </w:rPr>
        <w:t>Jaki jest przeważający zakres prowadzonej przez firmy działalności gospodarczej?</w:t>
      </w:r>
    </w:p>
    <w:p w14:paraId="3C29D316" w14:textId="77777777" w:rsidR="00FD74C6" w:rsidRPr="00FD74C6" w:rsidRDefault="00FD74C6" w:rsidP="00FD74C6">
      <w:pPr>
        <w:pStyle w:val="Akapitzlist"/>
        <w:numPr>
          <w:ilvl w:val="0"/>
          <w:numId w:val="28"/>
        </w:numPr>
        <w:suppressAutoHyphens w:val="0"/>
        <w:spacing w:after="0" w:line="240" w:lineRule="auto"/>
        <w:contextualSpacing/>
        <w:jc w:val="both"/>
        <w:textAlignment w:val="auto"/>
        <w:rPr>
          <w:rFonts w:ascii="Arial" w:hAnsi="Arial" w:cs="Arial"/>
          <w:sz w:val="20"/>
          <w:szCs w:val="20"/>
        </w:rPr>
      </w:pPr>
      <w:r w:rsidRPr="00FD74C6">
        <w:rPr>
          <w:rFonts w:ascii="Arial" w:hAnsi="Arial" w:cs="Arial"/>
          <w:sz w:val="20"/>
          <w:szCs w:val="20"/>
        </w:rPr>
        <w:t>Ilu pracowników lub zleceniobiorców firma zatrudnia i na jakich stanowiskach począwszy od początku 2022 roku?</w:t>
      </w:r>
    </w:p>
    <w:p w14:paraId="2B93D620" w14:textId="77777777" w:rsidR="00FD74C6" w:rsidRPr="00FD74C6" w:rsidRDefault="00FD74C6" w:rsidP="00FD74C6">
      <w:pPr>
        <w:pStyle w:val="Akapitzlist"/>
        <w:numPr>
          <w:ilvl w:val="0"/>
          <w:numId w:val="28"/>
        </w:numPr>
        <w:suppressAutoHyphens w:val="0"/>
        <w:spacing w:after="0" w:line="240" w:lineRule="auto"/>
        <w:contextualSpacing/>
        <w:jc w:val="both"/>
        <w:textAlignment w:val="auto"/>
        <w:rPr>
          <w:rFonts w:ascii="Arial" w:hAnsi="Arial" w:cs="Arial"/>
          <w:sz w:val="20"/>
          <w:szCs w:val="20"/>
        </w:rPr>
      </w:pPr>
      <w:r w:rsidRPr="00FD74C6">
        <w:rPr>
          <w:rFonts w:ascii="Arial" w:hAnsi="Arial" w:cs="Arial"/>
          <w:sz w:val="20"/>
          <w:szCs w:val="20"/>
        </w:rPr>
        <w:t>Czy w okresach od początku roku 2022, kierowcy wykonywali obowiązki kierowców międzynarodowych, a jeśli tak, to gdzie dokładnie wyjeżdżali i w jakich okresach?</w:t>
      </w:r>
    </w:p>
    <w:p w14:paraId="618A4903" w14:textId="77777777" w:rsidR="00FD74C6" w:rsidRPr="00FD74C6" w:rsidRDefault="00FD74C6" w:rsidP="00FD74C6">
      <w:pPr>
        <w:pStyle w:val="Akapitzlist"/>
        <w:numPr>
          <w:ilvl w:val="0"/>
          <w:numId w:val="28"/>
        </w:numPr>
        <w:suppressAutoHyphens w:val="0"/>
        <w:spacing w:after="0" w:line="240" w:lineRule="auto"/>
        <w:contextualSpacing/>
        <w:jc w:val="both"/>
        <w:textAlignment w:val="auto"/>
        <w:rPr>
          <w:rFonts w:ascii="Arial" w:hAnsi="Arial" w:cs="Arial"/>
          <w:sz w:val="20"/>
          <w:szCs w:val="20"/>
        </w:rPr>
      </w:pPr>
      <w:r w:rsidRPr="00FD74C6">
        <w:rPr>
          <w:rFonts w:ascii="Arial" w:hAnsi="Arial" w:cs="Arial"/>
          <w:sz w:val="20"/>
          <w:szCs w:val="20"/>
        </w:rPr>
        <w:t>Czy od początku roku 2022, kierowcy otrzymywali wynagrodzenie z tytułu pracy w Polsce i za granicą, a jeśli tak to jakie w tym okresie diety obowiązywały w przedsiębiorstwie dla pracowników?</w:t>
      </w:r>
      <w:r w:rsidRPr="00FD74C6">
        <w:rPr>
          <w:rFonts w:ascii="Arial" w:eastAsiaTheme="minorHAnsi" w:hAnsi="Arial" w:cs="Arial"/>
          <w:kern w:val="2"/>
          <w:sz w:val="20"/>
          <w:szCs w:val="20"/>
          <w:lang w:eastAsia="en-US"/>
          <w14:ligatures w14:val="standardContextual"/>
        </w:rPr>
        <w:t xml:space="preserve"> </w:t>
      </w:r>
    </w:p>
    <w:p w14:paraId="111FEB8F" w14:textId="77777777" w:rsidR="00FD74C6" w:rsidRPr="00FD74C6" w:rsidRDefault="00FD74C6" w:rsidP="00FD74C6">
      <w:pPr>
        <w:pStyle w:val="Akapitzlist"/>
        <w:numPr>
          <w:ilvl w:val="0"/>
          <w:numId w:val="28"/>
        </w:numPr>
        <w:suppressAutoHyphens w:val="0"/>
        <w:spacing w:after="0" w:line="240" w:lineRule="auto"/>
        <w:contextualSpacing/>
        <w:jc w:val="both"/>
        <w:textAlignment w:val="auto"/>
        <w:rPr>
          <w:rFonts w:ascii="Arial" w:hAnsi="Arial" w:cs="Arial"/>
          <w:sz w:val="20"/>
          <w:szCs w:val="20"/>
        </w:rPr>
      </w:pPr>
      <w:r w:rsidRPr="00FD74C6">
        <w:rPr>
          <w:rFonts w:ascii="Arial" w:hAnsi="Arial" w:cs="Arial"/>
          <w:sz w:val="20"/>
          <w:szCs w:val="20"/>
        </w:rPr>
        <w:t>Czy pracownicy od początku 2022 roku przebywali na urlopach bezpłatnych, na urlopach wypoczynkowych lub byli niezdolni do pracy z powodu choroby, a jeśli tak to w jakich okresach?</w:t>
      </w:r>
    </w:p>
    <w:p w14:paraId="109C7CE8" w14:textId="77777777" w:rsidR="00FD74C6" w:rsidRPr="00FD74C6" w:rsidRDefault="00FD74C6" w:rsidP="00FD74C6">
      <w:pPr>
        <w:pStyle w:val="Akapitzlist"/>
        <w:numPr>
          <w:ilvl w:val="0"/>
          <w:numId w:val="28"/>
        </w:numPr>
        <w:suppressAutoHyphens w:val="0"/>
        <w:spacing w:after="0" w:line="240" w:lineRule="auto"/>
        <w:contextualSpacing/>
        <w:jc w:val="both"/>
        <w:textAlignment w:val="auto"/>
        <w:rPr>
          <w:rFonts w:ascii="Arial" w:hAnsi="Arial" w:cs="Arial"/>
          <w:sz w:val="20"/>
          <w:szCs w:val="20"/>
        </w:rPr>
      </w:pPr>
      <w:r w:rsidRPr="00FD74C6">
        <w:rPr>
          <w:rFonts w:ascii="Arial" w:hAnsi="Arial" w:cs="Arial"/>
          <w:sz w:val="20"/>
          <w:szCs w:val="20"/>
        </w:rPr>
        <w:t>Czy firma od 1 stycznia 2022 roku składała wniosek o wydanie zaświadczeń A1, a jeżeli nie, to dlaczego?</w:t>
      </w:r>
    </w:p>
    <w:p w14:paraId="5E708D59" w14:textId="77777777" w:rsidR="00FD74C6" w:rsidRPr="00FD74C6" w:rsidRDefault="00FD74C6" w:rsidP="00FD74C6">
      <w:pPr>
        <w:jc w:val="both"/>
        <w:rPr>
          <w:rFonts w:ascii="Arial" w:hAnsi="Arial" w:cs="Arial"/>
          <w:sz w:val="20"/>
          <w:szCs w:val="20"/>
        </w:rPr>
      </w:pPr>
    </w:p>
    <w:p w14:paraId="1EEB6A99" w14:textId="77777777" w:rsidR="00FD74C6" w:rsidRPr="00FD74C6" w:rsidRDefault="00FD74C6" w:rsidP="00FD74C6">
      <w:pPr>
        <w:jc w:val="both"/>
        <w:rPr>
          <w:rFonts w:ascii="Arial" w:hAnsi="Arial" w:cs="Arial"/>
          <w:sz w:val="20"/>
          <w:szCs w:val="20"/>
        </w:rPr>
      </w:pPr>
      <w:r w:rsidRPr="00FD74C6">
        <w:rPr>
          <w:rFonts w:ascii="Arial" w:hAnsi="Arial" w:cs="Arial"/>
          <w:sz w:val="20"/>
          <w:szCs w:val="20"/>
        </w:rPr>
        <w:t xml:space="preserve">Firmy transportowe oprócz odpowiedzi na pytania ZUS-u, są zobowiązane do przesłania lub dostarczenia osobiście w oddziałach zakładu, dokumentów dotyczących ustalenia podstawy wymiaru składek. Wymagane dokumenty obejmują umowy o pracę, świadectwa pracy, ewidencję czasu pracy, rozliczenia podróży służbowych, dokumenty potwierdzające kwalifikacje oraz listy płac. </w:t>
      </w:r>
    </w:p>
    <w:p w14:paraId="48652C33" w14:textId="77777777" w:rsidR="00FD74C6" w:rsidRPr="00FD74C6" w:rsidRDefault="00FD74C6" w:rsidP="00FD74C6">
      <w:pPr>
        <w:jc w:val="both"/>
        <w:rPr>
          <w:rFonts w:ascii="Arial" w:hAnsi="Arial" w:cs="Arial"/>
          <w:sz w:val="20"/>
          <w:szCs w:val="20"/>
        </w:rPr>
      </w:pPr>
    </w:p>
    <w:p w14:paraId="6C5D7857" w14:textId="77777777" w:rsidR="00FD74C6" w:rsidRPr="00FD74C6" w:rsidRDefault="00FD74C6" w:rsidP="00FD74C6">
      <w:pPr>
        <w:jc w:val="both"/>
        <w:rPr>
          <w:rFonts w:ascii="Arial" w:hAnsi="Arial" w:cs="Arial"/>
          <w:b/>
          <w:bCs/>
          <w:sz w:val="20"/>
          <w:szCs w:val="20"/>
        </w:rPr>
      </w:pPr>
      <w:r w:rsidRPr="00FD74C6">
        <w:rPr>
          <w:rFonts w:ascii="Arial" w:hAnsi="Arial" w:cs="Arial"/>
          <w:i/>
          <w:iCs/>
          <w:sz w:val="20"/>
          <w:szCs w:val="20"/>
        </w:rPr>
        <w:t>- Lokalny oddział ZUS, który wysyła zawiadomienie, zaznacza również, że jeśli nie otrzyma odpowiedzi na wezwanie w określonym czasie, może rozważyć sprawę na niekorzyść przewoźnika, co oznacza zakwestionowanie podstawy obliczania wymiaru składek na ubezpieczenia społeczne -</w:t>
      </w:r>
      <w:r w:rsidRPr="00FD74C6">
        <w:rPr>
          <w:rFonts w:ascii="Arial" w:hAnsi="Arial" w:cs="Arial"/>
          <w:sz w:val="20"/>
          <w:szCs w:val="20"/>
        </w:rPr>
        <w:t xml:space="preserve"> </w:t>
      </w:r>
      <w:r w:rsidRPr="00FD74C6">
        <w:rPr>
          <w:rFonts w:ascii="Arial" w:hAnsi="Arial" w:cs="Arial"/>
          <w:b/>
          <w:bCs/>
          <w:sz w:val="20"/>
          <w:szCs w:val="20"/>
        </w:rPr>
        <w:t xml:space="preserve">komentuje Jakub Ordon, ekspert regionalny Grupy Inelo. </w:t>
      </w:r>
    </w:p>
    <w:p w14:paraId="58DE9D50" w14:textId="77777777" w:rsidR="00FD74C6" w:rsidRPr="00FD74C6" w:rsidRDefault="00FD74C6" w:rsidP="00FD74C6">
      <w:pPr>
        <w:jc w:val="both"/>
        <w:rPr>
          <w:rFonts w:ascii="Arial" w:hAnsi="Arial" w:cs="Arial"/>
          <w:b/>
          <w:bCs/>
          <w:sz w:val="20"/>
          <w:szCs w:val="20"/>
        </w:rPr>
      </w:pPr>
    </w:p>
    <w:p w14:paraId="6F45DBB4" w14:textId="77777777" w:rsidR="00FD74C6" w:rsidRPr="00FD74C6" w:rsidRDefault="00FD74C6" w:rsidP="00FD74C6">
      <w:pPr>
        <w:jc w:val="both"/>
        <w:rPr>
          <w:rFonts w:ascii="Arial" w:hAnsi="Arial" w:cs="Arial"/>
          <w:b/>
          <w:bCs/>
          <w:sz w:val="20"/>
          <w:szCs w:val="20"/>
        </w:rPr>
      </w:pPr>
      <w:r w:rsidRPr="00FD74C6">
        <w:rPr>
          <w:rFonts w:ascii="Arial" w:hAnsi="Arial" w:cs="Arial"/>
          <w:b/>
          <w:bCs/>
          <w:sz w:val="20"/>
          <w:szCs w:val="20"/>
        </w:rPr>
        <w:t xml:space="preserve">Jaki jest cel akcji kontrolnej? </w:t>
      </w:r>
    </w:p>
    <w:p w14:paraId="660A79D4" w14:textId="77777777" w:rsidR="00FD74C6" w:rsidRPr="00FD74C6" w:rsidRDefault="00FD74C6" w:rsidP="00FD74C6">
      <w:pPr>
        <w:jc w:val="both"/>
        <w:rPr>
          <w:rFonts w:ascii="Arial" w:hAnsi="Arial" w:cs="Arial"/>
          <w:sz w:val="20"/>
          <w:szCs w:val="20"/>
        </w:rPr>
      </w:pPr>
    </w:p>
    <w:p w14:paraId="3AF0BA85" w14:textId="05770C0A" w:rsidR="00FD74C6" w:rsidRPr="00FD74C6" w:rsidRDefault="00FD74C6" w:rsidP="00FD74C6">
      <w:pPr>
        <w:jc w:val="both"/>
        <w:rPr>
          <w:rFonts w:ascii="Arial" w:hAnsi="Arial" w:cs="Arial"/>
          <w:sz w:val="20"/>
          <w:szCs w:val="20"/>
        </w:rPr>
      </w:pPr>
      <w:r w:rsidRPr="00FD74C6">
        <w:rPr>
          <w:rFonts w:ascii="Arial" w:hAnsi="Arial" w:cs="Arial"/>
          <w:sz w:val="20"/>
          <w:szCs w:val="20"/>
        </w:rPr>
        <w:t xml:space="preserve">Podjęcie przez ZUS bardziej rygorystycznych działań kontrolnych ma na celu zwiększenie transparentności i uczciwości w sektorze transportowym. Firmy transportowe będą musiały dostosować się do nowych wymogów, co może oznaczać konieczność wprowadzenia zmian w ich praktykach zatrudnienia, </w:t>
      </w:r>
      <w:r w:rsidRPr="00FD74C6">
        <w:rPr>
          <w:rFonts w:ascii="Arial" w:hAnsi="Arial" w:cs="Arial"/>
          <w:sz w:val="20"/>
          <w:szCs w:val="20"/>
        </w:rPr>
        <w:lastRenderedPageBreak/>
        <w:t>wynagrodzeń oraz politykach dotyczących czasu pracy i podróży służbowych. Wprowadzenie nowych przepisów i zaostrzenie kontroli przez ZUS może również zwiększyć świadomość społeczną na temat problemów dotyczących nieuczciwej konkurencji płacowej. Długofalowo, działania</w:t>
      </w:r>
      <w:r w:rsidR="002B6B27">
        <w:rPr>
          <w:rFonts w:ascii="Arial" w:hAnsi="Arial" w:cs="Arial"/>
          <w:sz w:val="20"/>
          <w:szCs w:val="20"/>
        </w:rPr>
        <w:t xml:space="preserve"> te</w:t>
      </w:r>
      <w:r w:rsidRPr="00FD74C6">
        <w:rPr>
          <w:rFonts w:ascii="Arial" w:hAnsi="Arial" w:cs="Arial"/>
          <w:sz w:val="20"/>
          <w:szCs w:val="20"/>
        </w:rPr>
        <w:t xml:space="preserve"> mogą przyczynić się do poprawy warunków pracy dla kierowców oraz zwiększenia zaufania społecznego do sektora transportowego jako całości.</w:t>
      </w:r>
    </w:p>
    <w:p w14:paraId="40304780" w14:textId="77777777" w:rsidR="00FD74C6" w:rsidRPr="00FD74C6" w:rsidRDefault="00FD74C6" w:rsidP="00FD74C6">
      <w:pPr>
        <w:jc w:val="both"/>
        <w:rPr>
          <w:rFonts w:ascii="Arial" w:hAnsi="Arial" w:cs="Arial"/>
          <w:sz w:val="20"/>
          <w:szCs w:val="20"/>
        </w:rPr>
      </w:pPr>
    </w:p>
    <w:p w14:paraId="1733C268" w14:textId="77777777" w:rsidR="00FD74C6" w:rsidRPr="00FD74C6" w:rsidRDefault="00FD74C6" w:rsidP="00FD74C6">
      <w:pPr>
        <w:jc w:val="both"/>
        <w:rPr>
          <w:rFonts w:ascii="Arial" w:hAnsi="Arial" w:cs="Arial"/>
          <w:b/>
          <w:bCs/>
          <w:sz w:val="20"/>
          <w:szCs w:val="20"/>
        </w:rPr>
      </w:pPr>
      <w:r w:rsidRPr="00FD74C6">
        <w:rPr>
          <w:rFonts w:ascii="Arial" w:hAnsi="Arial" w:cs="Arial"/>
          <w:sz w:val="20"/>
          <w:szCs w:val="20"/>
        </w:rPr>
        <w:t xml:space="preserve">- </w:t>
      </w:r>
      <w:r w:rsidRPr="00FD74C6">
        <w:rPr>
          <w:rFonts w:ascii="Arial" w:hAnsi="Arial" w:cs="Arial"/>
          <w:i/>
          <w:iCs/>
          <w:sz w:val="20"/>
          <w:szCs w:val="20"/>
        </w:rPr>
        <w:t xml:space="preserve">Zmiany te mogą wpłynąć na konkurencyjność rynku transportowego w Polsce, gdyż firmy będą musiały dostosować się do nowych przepisów i być bardziej świadome swoich obowiązków wobec pracowników. W rezultacie, uczciwe przedsiębiorstwa transportowe mogą zyskać przewagę konkurencyjną na rynku, co może przyczynić się do poprawy jakości usług transportowych oraz warunków pracy dla kierowców. </w:t>
      </w:r>
      <w:r w:rsidRPr="00FD74C6">
        <w:rPr>
          <w:rFonts w:ascii="Arial" w:hAnsi="Arial" w:cs="Arial"/>
          <w:b/>
          <w:bCs/>
          <w:sz w:val="20"/>
          <w:szCs w:val="20"/>
        </w:rPr>
        <w:t>– dodaje Jakub Ordon, Grupa Inelo.</w:t>
      </w:r>
    </w:p>
    <w:p w14:paraId="37B5DF81" w14:textId="77777777" w:rsidR="00FD74C6" w:rsidRPr="00FD74C6" w:rsidRDefault="00FD74C6" w:rsidP="00FD74C6">
      <w:pPr>
        <w:jc w:val="both"/>
        <w:rPr>
          <w:rFonts w:ascii="Arial" w:hAnsi="Arial" w:cs="Arial"/>
          <w:sz w:val="20"/>
          <w:szCs w:val="20"/>
        </w:rPr>
      </w:pPr>
    </w:p>
    <w:p w14:paraId="574C3BE4" w14:textId="77777777" w:rsidR="00FD74C6" w:rsidRPr="00FD74C6" w:rsidRDefault="00FD74C6" w:rsidP="00FD74C6">
      <w:pPr>
        <w:jc w:val="both"/>
        <w:rPr>
          <w:rFonts w:ascii="Arial" w:hAnsi="Arial" w:cs="Arial"/>
          <w:b/>
          <w:bCs/>
          <w:sz w:val="20"/>
          <w:szCs w:val="20"/>
        </w:rPr>
      </w:pPr>
      <w:r w:rsidRPr="00FD74C6">
        <w:rPr>
          <w:rFonts w:ascii="Arial" w:hAnsi="Arial" w:cs="Arial"/>
          <w:b/>
          <w:bCs/>
          <w:sz w:val="20"/>
          <w:szCs w:val="20"/>
        </w:rPr>
        <w:t xml:space="preserve">Co te zmiany oznaczają w praktyce? </w:t>
      </w:r>
    </w:p>
    <w:p w14:paraId="22A2867A" w14:textId="77777777" w:rsidR="00FD74C6" w:rsidRPr="00FD74C6" w:rsidRDefault="00FD74C6" w:rsidP="00FD74C6">
      <w:pPr>
        <w:jc w:val="both"/>
        <w:rPr>
          <w:rFonts w:ascii="Arial" w:hAnsi="Arial" w:cs="Arial"/>
          <w:b/>
          <w:bCs/>
          <w:sz w:val="20"/>
          <w:szCs w:val="20"/>
        </w:rPr>
      </w:pPr>
    </w:p>
    <w:p w14:paraId="500DB855" w14:textId="0730AA63" w:rsidR="00FD74C6" w:rsidRPr="00FD74C6" w:rsidRDefault="00FD74C6" w:rsidP="00FD74C6">
      <w:pPr>
        <w:jc w:val="both"/>
        <w:rPr>
          <w:rFonts w:ascii="Arial" w:hAnsi="Arial" w:cs="Arial"/>
          <w:sz w:val="20"/>
          <w:szCs w:val="20"/>
        </w:rPr>
      </w:pPr>
      <w:r w:rsidRPr="00FD74C6">
        <w:rPr>
          <w:rFonts w:ascii="Arial" w:hAnsi="Arial" w:cs="Arial"/>
          <w:sz w:val="20"/>
          <w:szCs w:val="20"/>
        </w:rPr>
        <w:t>ZUS jest świadomy zmian w strukturze płac kierowców zawodowych oraz prognozowanego przeciętnego wynagrodzenia w 2022 roku na poziomie 5</w:t>
      </w:r>
      <w:r w:rsidR="002B6B27">
        <w:rPr>
          <w:rFonts w:ascii="Arial" w:hAnsi="Arial" w:cs="Arial"/>
          <w:sz w:val="20"/>
          <w:szCs w:val="20"/>
        </w:rPr>
        <w:t> </w:t>
      </w:r>
      <w:r w:rsidRPr="00FD74C6">
        <w:rPr>
          <w:rFonts w:ascii="Arial" w:hAnsi="Arial" w:cs="Arial"/>
          <w:sz w:val="20"/>
          <w:szCs w:val="20"/>
        </w:rPr>
        <w:t>922</w:t>
      </w:r>
      <w:r w:rsidR="002B6B27">
        <w:rPr>
          <w:rFonts w:ascii="Arial" w:hAnsi="Arial" w:cs="Arial"/>
          <w:sz w:val="20"/>
          <w:szCs w:val="20"/>
        </w:rPr>
        <w:t xml:space="preserve"> </w:t>
      </w:r>
      <w:r w:rsidRPr="00FD74C6">
        <w:rPr>
          <w:rFonts w:ascii="Arial" w:hAnsi="Arial" w:cs="Arial"/>
          <w:sz w:val="20"/>
          <w:szCs w:val="20"/>
        </w:rPr>
        <w:t>zł. Wysokość ta jest istotna dla ZUS, gdyż wpływa na składki odprowadzane przez pracodawców. W 2023 roku prognozowane przeciętne wynagrodzenie wzrosło do ponad 6</w:t>
      </w:r>
      <w:r w:rsidR="002B6B27">
        <w:rPr>
          <w:rFonts w:ascii="Arial" w:hAnsi="Arial" w:cs="Arial"/>
          <w:sz w:val="20"/>
          <w:szCs w:val="20"/>
        </w:rPr>
        <w:t xml:space="preserve"> </w:t>
      </w:r>
      <w:r w:rsidRPr="00FD74C6">
        <w:rPr>
          <w:rFonts w:ascii="Arial" w:hAnsi="Arial" w:cs="Arial"/>
          <w:sz w:val="20"/>
          <w:szCs w:val="20"/>
        </w:rPr>
        <w:t>883 zł, co ogranicza możliwość stosowania ulg.</w:t>
      </w:r>
    </w:p>
    <w:p w14:paraId="39656FB1" w14:textId="77777777" w:rsidR="00FD74C6" w:rsidRPr="00FD74C6" w:rsidRDefault="00FD74C6" w:rsidP="00FD74C6">
      <w:pPr>
        <w:jc w:val="both"/>
        <w:rPr>
          <w:rFonts w:ascii="Arial" w:hAnsi="Arial" w:cs="Arial"/>
          <w:sz w:val="20"/>
          <w:szCs w:val="20"/>
        </w:rPr>
      </w:pPr>
    </w:p>
    <w:p w14:paraId="037AB8D7" w14:textId="1BE94CE4" w:rsidR="00FD74C6" w:rsidRPr="00FD74C6" w:rsidRDefault="00FD74C6" w:rsidP="00FD74C6">
      <w:pPr>
        <w:jc w:val="both"/>
        <w:rPr>
          <w:rFonts w:ascii="Arial" w:hAnsi="Arial" w:cs="Arial"/>
          <w:b/>
          <w:bCs/>
          <w:sz w:val="20"/>
          <w:szCs w:val="20"/>
        </w:rPr>
      </w:pPr>
      <w:r w:rsidRPr="00FD74C6">
        <w:rPr>
          <w:rFonts w:ascii="Arial" w:hAnsi="Arial" w:cs="Arial"/>
          <w:i/>
          <w:iCs/>
          <w:sz w:val="20"/>
          <w:szCs w:val="20"/>
        </w:rPr>
        <w:t>- Od 2022 roku kierowcy zawodowi w ruchu międzynarodowym nie mogą otrzymywać diet na poczet wyżywienia i zwrotu kosztów za nocleg, co wpływa na wysokość wynagrodzeń brutto. Ta zmiana bezpośrednio wpłynęła na zainteresowanie ZUS wynagrodzeniami kierowców, a kontrole mają na celu wykrycie różnic między maksymalnym a minimalnym wynagrodzeniem brutto</w:t>
      </w:r>
      <w:r w:rsidR="001C3E53">
        <w:rPr>
          <w:rFonts w:ascii="Arial" w:hAnsi="Arial" w:cs="Arial"/>
          <w:i/>
          <w:iCs/>
          <w:sz w:val="20"/>
          <w:szCs w:val="20"/>
        </w:rPr>
        <w:t xml:space="preserve">. </w:t>
      </w:r>
      <w:r w:rsidRPr="00FD74C6">
        <w:rPr>
          <w:rFonts w:ascii="Arial" w:hAnsi="Arial" w:cs="Arial"/>
          <w:i/>
          <w:iCs/>
          <w:sz w:val="20"/>
          <w:szCs w:val="20"/>
        </w:rPr>
        <w:t>Warto zatem wziąć udział w bezpłatnych webinarach poświęconych prawidłowemu sposobowi rozliczania płac kierowców, które organizujemy lub skorzystać z pomocy naszych ekspertów w ramach usługi OCRK, którzy przy wsparciu oprogramowania 4Trans odpowiedzą na wszystkie wątpliwości –</w:t>
      </w:r>
      <w:r w:rsidRPr="00FD74C6">
        <w:rPr>
          <w:rFonts w:ascii="Arial" w:hAnsi="Arial" w:cs="Arial"/>
          <w:b/>
          <w:bCs/>
          <w:sz w:val="20"/>
          <w:szCs w:val="20"/>
        </w:rPr>
        <w:t xml:space="preserve"> stwierdza Jakub Ordon.</w:t>
      </w:r>
    </w:p>
    <w:p w14:paraId="1611B3ED" w14:textId="77777777" w:rsidR="00FD74C6" w:rsidRPr="00FD74C6" w:rsidRDefault="00FD74C6" w:rsidP="00FD74C6">
      <w:pPr>
        <w:jc w:val="both"/>
        <w:rPr>
          <w:rFonts w:ascii="Arial" w:hAnsi="Arial" w:cs="Arial"/>
          <w:sz w:val="20"/>
          <w:szCs w:val="20"/>
        </w:rPr>
      </w:pPr>
    </w:p>
    <w:p w14:paraId="403037D5" w14:textId="77777777" w:rsidR="00FD74C6" w:rsidRPr="00FD74C6" w:rsidRDefault="00FD74C6" w:rsidP="00FD74C6">
      <w:pPr>
        <w:jc w:val="both"/>
        <w:rPr>
          <w:rFonts w:ascii="Arial" w:hAnsi="Arial" w:cs="Arial"/>
          <w:b/>
          <w:bCs/>
          <w:sz w:val="20"/>
          <w:szCs w:val="20"/>
        </w:rPr>
      </w:pPr>
      <w:r w:rsidRPr="00FD74C6">
        <w:rPr>
          <w:rFonts w:ascii="Arial" w:hAnsi="Arial" w:cs="Arial"/>
          <w:b/>
          <w:bCs/>
          <w:sz w:val="20"/>
          <w:szCs w:val="20"/>
        </w:rPr>
        <w:t>Dlaczego kontrole nasiliły się właśnie teraz?</w:t>
      </w:r>
    </w:p>
    <w:p w14:paraId="14DAAAB7" w14:textId="77777777" w:rsidR="00FD74C6" w:rsidRPr="00FD74C6" w:rsidRDefault="00FD74C6" w:rsidP="00FD74C6">
      <w:pPr>
        <w:jc w:val="both"/>
        <w:rPr>
          <w:rFonts w:ascii="Arial" w:hAnsi="Arial" w:cs="Arial"/>
          <w:sz w:val="20"/>
          <w:szCs w:val="20"/>
        </w:rPr>
      </w:pPr>
    </w:p>
    <w:p w14:paraId="23D3FB22" w14:textId="77777777" w:rsidR="00FD74C6" w:rsidRPr="00FD74C6" w:rsidRDefault="00FD74C6" w:rsidP="00FD74C6">
      <w:pPr>
        <w:jc w:val="both"/>
        <w:rPr>
          <w:rFonts w:ascii="Arial" w:hAnsi="Arial" w:cs="Arial"/>
          <w:sz w:val="20"/>
          <w:szCs w:val="20"/>
        </w:rPr>
      </w:pPr>
      <w:r w:rsidRPr="00FD74C6">
        <w:rPr>
          <w:rFonts w:ascii="Arial" w:hAnsi="Arial" w:cs="Arial"/>
          <w:sz w:val="20"/>
          <w:szCs w:val="20"/>
        </w:rPr>
        <w:t xml:space="preserve">Istnieją trzy podstawowe przyczyny zwiększonej liczby kontroli w firmach transportowych. Po pierwsze, zmiana przepisów wymusza na pracodawcach odprowadzanie wyższych składek. Po drugie, rośnie świadomość kierowców zawodowych, którzy sprawdzają poziom składek za pośrednictwem platformy usług elektronicznych ZUS, zdając sobie sprawę z ich wpływu na przyszłe emerytury czy inne świadczenia socjalne. Po trzecie, rzecz prozaiczna, ZUS stara się zwiększyć wpływy z tytułu składek. Istotne jest również ustanowienie funkcji sygnalisty, który może zgłaszać nieprawidłowości anonimowo.   </w:t>
      </w:r>
    </w:p>
    <w:p w14:paraId="16561A3A" w14:textId="77777777" w:rsidR="00FD74C6" w:rsidRPr="00FD74C6" w:rsidRDefault="00FD74C6" w:rsidP="00FD74C6">
      <w:pPr>
        <w:jc w:val="both"/>
        <w:rPr>
          <w:rFonts w:ascii="Arial" w:hAnsi="Arial" w:cs="Arial"/>
          <w:sz w:val="20"/>
          <w:szCs w:val="20"/>
        </w:rPr>
      </w:pPr>
    </w:p>
    <w:p w14:paraId="0038D281" w14:textId="77777777" w:rsidR="00FD74C6" w:rsidRPr="00FD74C6" w:rsidRDefault="00FD74C6" w:rsidP="00FD74C6">
      <w:pPr>
        <w:jc w:val="both"/>
        <w:rPr>
          <w:rFonts w:ascii="Arial" w:hAnsi="Arial" w:cs="Arial"/>
          <w:sz w:val="20"/>
          <w:szCs w:val="20"/>
        </w:rPr>
      </w:pPr>
      <w:r w:rsidRPr="00FD74C6">
        <w:rPr>
          <w:rFonts w:ascii="Arial" w:hAnsi="Arial" w:cs="Arial"/>
          <w:b/>
          <w:bCs/>
          <w:sz w:val="20"/>
          <w:szCs w:val="20"/>
        </w:rPr>
        <w:t>Jakub Ordon podsumowuje sytuację w taki sposób</w:t>
      </w:r>
      <w:r w:rsidRPr="00FD74C6">
        <w:rPr>
          <w:rFonts w:ascii="Arial" w:hAnsi="Arial" w:cs="Arial"/>
          <w:sz w:val="20"/>
          <w:szCs w:val="20"/>
        </w:rPr>
        <w:t xml:space="preserve"> - </w:t>
      </w:r>
      <w:r w:rsidRPr="00FD74C6">
        <w:rPr>
          <w:rFonts w:ascii="Arial" w:hAnsi="Arial" w:cs="Arial"/>
          <w:i/>
          <w:iCs/>
          <w:sz w:val="20"/>
          <w:szCs w:val="20"/>
        </w:rPr>
        <w:t xml:space="preserve">ZUS współpracuje z Państwową Inspekcją Pracy (PIP) w zakresie nadzoru i kontroli legalności zatrudnienia. W 2020 roku PIP przeprowadziła ponad 11,5 tys. kontroli, stwierdzając nielegalne zatrudnienie lub inną pracę zarobkową w blisko 5 tys. przypadków. ZUS również kontroluje legalność zatrudnienia, a w latach 2018-2019 skontrolował łącznie ponad 42 tys. mikrofirm (do 9 ubezpieczonych), ściągając z nich ponad 65 mln zł zaległych składek. Przedsiębiorcy i właściciele firm transportowych powinni być świadomi zmian w przepisach oraz rosnącej liczby kontroli przeprowadzanych przez ZUS i PIP. Dbając o prawidłowe rozliczanie płac kierowców oraz odprowadzanie składek, nie tylko zabezpieczają interesy swojej firmy, ale także wpływają na przyszłe świadczenia swoich pracowników. </w:t>
      </w:r>
    </w:p>
    <w:p w14:paraId="1EF05184" w14:textId="77777777" w:rsidR="00FD74C6" w:rsidRPr="00FD74C6" w:rsidRDefault="00FD74C6" w:rsidP="00FD74C6">
      <w:pPr>
        <w:rPr>
          <w:rFonts w:ascii="Arial" w:hAnsi="Arial" w:cs="Arial"/>
          <w:sz w:val="20"/>
          <w:szCs w:val="20"/>
        </w:rPr>
      </w:pPr>
    </w:p>
    <w:p w14:paraId="4DAB78BB" w14:textId="0F72C6C8" w:rsidR="003C6011" w:rsidRPr="00FD74C6" w:rsidRDefault="00FD74C6" w:rsidP="00FD74C6">
      <w:pPr>
        <w:widowControl/>
        <w:suppressAutoHyphens w:val="0"/>
        <w:autoSpaceDN/>
        <w:textAlignment w:val="auto"/>
        <w:rPr>
          <w:rFonts w:ascii="Arial" w:hAnsi="Arial" w:cs="Arial"/>
          <w:kern w:val="0"/>
          <w:sz w:val="20"/>
          <w:szCs w:val="20"/>
          <w:lang w:eastAsia="pl-PL" w:bidi="ar-SA"/>
        </w:rPr>
      </w:pPr>
      <w:r w:rsidRPr="00FD74C6">
        <w:rPr>
          <w:rFonts w:ascii="Arial" w:hAnsi="Arial" w:cs="Arial"/>
          <w:b/>
          <w:bCs/>
          <w:kern w:val="0"/>
          <w:sz w:val="20"/>
          <w:szCs w:val="20"/>
          <w:lang w:eastAsia="pl-PL" w:bidi="ar-SA"/>
        </w:rPr>
        <w:t xml:space="preserve">Więcej informacji: </w:t>
      </w:r>
    </w:p>
    <w:p w14:paraId="07D7E00C" w14:textId="77777777" w:rsidR="00FD74C6" w:rsidRDefault="00FD74C6" w:rsidP="00FD74C6">
      <w:pPr>
        <w:rPr>
          <w:rFonts w:ascii="Arial" w:hAnsi="Arial" w:cs="Arial"/>
          <w:color w:val="222222"/>
          <w:sz w:val="20"/>
          <w:szCs w:val="20"/>
          <w:lang w:eastAsia="ar-SA"/>
        </w:rPr>
      </w:pPr>
    </w:p>
    <w:p w14:paraId="7FBAD5A4" w14:textId="77777777" w:rsidR="00FD74C6" w:rsidRDefault="00FD74C6" w:rsidP="00FD74C6">
      <w:pPr>
        <w:shd w:val="clear" w:color="auto" w:fill="FFFFFF"/>
        <w:spacing w:line="276" w:lineRule="auto"/>
        <w:jc w:val="both"/>
        <w:rPr>
          <w:rFonts w:ascii="Arial" w:hAnsi="Arial" w:cs="Arial"/>
          <w:sz w:val="20"/>
          <w:szCs w:val="20"/>
        </w:rPr>
      </w:pPr>
      <w:r>
        <w:rPr>
          <w:rFonts w:ascii="Arial" w:hAnsi="Arial" w:cs="Arial"/>
          <w:sz w:val="20"/>
          <w:szCs w:val="20"/>
        </w:rPr>
        <w:t>Paulina Kunicka</w:t>
      </w:r>
    </w:p>
    <w:p w14:paraId="3DA2F801" w14:textId="77777777" w:rsidR="00FD74C6" w:rsidRDefault="00000000" w:rsidP="00FD74C6">
      <w:pPr>
        <w:shd w:val="clear" w:color="auto" w:fill="FFFFFF"/>
        <w:spacing w:line="276" w:lineRule="auto"/>
        <w:jc w:val="both"/>
        <w:rPr>
          <w:rFonts w:ascii="Arial" w:hAnsi="Arial" w:cs="Arial"/>
          <w:sz w:val="20"/>
          <w:szCs w:val="20"/>
        </w:rPr>
      </w:pPr>
      <w:hyperlink r:id="rId8" w:history="1">
        <w:r w:rsidR="00FD74C6">
          <w:rPr>
            <w:rStyle w:val="Hipercze"/>
            <w:rFonts w:ascii="Arial" w:hAnsi="Arial" w:cs="Arial"/>
            <w:sz w:val="20"/>
            <w:szCs w:val="20"/>
          </w:rPr>
          <w:t>p.kunicka@lightscape.pl</w:t>
        </w:r>
      </w:hyperlink>
    </w:p>
    <w:p w14:paraId="301108EB" w14:textId="77777777" w:rsidR="00FD74C6" w:rsidRDefault="00FD74C6" w:rsidP="00FD74C6">
      <w:pPr>
        <w:rPr>
          <w:rFonts w:ascii="Arial" w:eastAsiaTheme="minorEastAsia" w:hAnsi="Arial" w:cs="Arial"/>
          <w:noProof/>
          <w:sz w:val="20"/>
          <w:szCs w:val="20"/>
        </w:rPr>
      </w:pPr>
      <w:r>
        <w:rPr>
          <w:rFonts w:ascii="Arial" w:eastAsiaTheme="minorEastAsia" w:hAnsi="Arial" w:cs="Arial"/>
          <w:noProof/>
          <w:color w:val="000000"/>
          <w:sz w:val="20"/>
          <w:szCs w:val="20"/>
        </w:rPr>
        <w:t>537 127 714</w:t>
      </w:r>
    </w:p>
    <w:p w14:paraId="188FEEF3" w14:textId="77777777" w:rsidR="00FD74C6" w:rsidRDefault="00FD74C6" w:rsidP="00FD74C6">
      <w:pPr>
        <w:shd w:val="clear" w:color="auto" w:fill="FFFFFF"/>
        <w:spacing w:line="276" w:lineRule="auto"/>
        <w:jc w:val="both"/>
        <w:rPr>
          <w:rFonts w:ascii="Arial" w:hAnsi="Arial" w:cs="Arial"/>
          <w:sz w:val="20"/>
          <w:szCs w:val="20"/>
        </w:rPr>
      </w:pPr>
    </w:p>
    <w:p w14:paraId="64CE9001" w14:textId="77777777" w:rsidR="00FD74C6" w:rsidRDefault="00FD74C6" w:rsidP="00FD74C6">
      <w:pPr>
        <w:shd w:val="clear" w:color="auto" w:fill="FFFFFF"/>
        <w:spacing w:line="276" w:lineRule="auto"/>
        <w:jc w:val="both"/>
        <w:rPr>
          <w:rFonts w:ascii="Arial" w:hAnsi="Arial" w:cs="Arial"/>
          <w:sz w:val="20"/>
          <w:szCs w:val="20"/>
        </w:rPr>
      </w:pPr>
      <w:r>
        <w:rPr>
          <w:rFonts w:ascii="Arial" w:hAnsi="Arial" w:cs="Arial"/>
          <w:sz w:val="20"/>
          <w:szCs w:val="20"/>
        </w:rPr>
        <w:t>Karolina Góral</w:t>
      </w:r>
    </w:p>
    <w:p w14:paraId="6548EA4C" w14:textId="39514B10" w:rsidR="00FD74C6" w:rsidRPr="00FD74C6" w:rsidRDefault="00000000" w:rsidP="00FD74C6">
      <w:pPr>
        <w:shd w:val="clear" w:color="auto" w:fill="FFFFFF"/>
        <w:spacing w:line="276" w:lineRule="auto"/>
        <w:jc w:val="both"/>
      </w:pPr>
      <w:hyperlink r:id="rId9" w:history="1">
        <w:r w:rsidR="00FD74C6">
          <w:rPr>
            <w:rStyle w:val="Hipercze"/>
            <w:rFonts w:ascii="Arial" w:hAnsi="Arial" w:cs="Arial"/>
            <w:sz w:val="20"/>
            <w:szCs w:val="20"/>
          </w:rPr>
          <w:t>k.goral@lightscape.pl</w:t>
        </w:r>
      </w:hyperlink>
    </w:p>
    <w:p w14:paraId="775A5DDF" w14:textId="7E05C103" w:rsidR="00FD74C6" w:rsidRDefault="00FD74C6" w:rsidP="00FD74C6">
      <w:pPr>
        <w:shd w:val="clear" w:color="auto" w:fill="FFFFFF"/>
        <w:spacing w:line="276" w:lineRule="auto"/>
        <w:jc w:val="both"/>
        <w:rPr>
          <w:rFonts w:ascii="Arial" w:hAnsi="Arial" w:cs="Arial"/>
          <w:sz w:val="20"/>
          <w:szCs w:val="20"/>
        </w:rPr>
      </w:pPr>
      <w:r>
        <w:rPr>
          <w:rFonts w:ascii="Arial" w:hAnsi="Arial" w:cs="Arial"/>
          <w:sz w:val="20"/>
          <w:szCs w:val="20"/>
        </w:rPr>
        <w:t>532 186 748</w:t>
      </w:r>
    </w:p>
    <w:p w14:paraId="722961DA" w14:textId="77777777" w:rsidR="00FD74C6" w:rsidRPr="00FD74C6" w:rsidRDefault="00FD74C6" w:rsidP="00AD0B4E">
      <w:pPr>
        <w:widowControl/>
        <w:shd w:val="clear" w:color="auto" w:fill="FFFFFF"/>
        <w:suppressAutoHyphens w:val="0"/>
        <w:autoSpaceDN/>
        <w:spacing w:line="276" w:lineRule="auto"/>
        <w:jc w:val="both"/>
        <w:textAlignment w:val="auto"/>
        <w:rPr>
          <w:rFonts w:ascii="Arial" w:hAnsi="Arial" w:cs="Arial"/>
          <w:kern w:val="0"/>
          <w:sz w:val="20"/>
          <w:szCs w:val="20"/>
          <w:lang w:eastAsia="pl-PL" w:bidi="ar-SA"/>
        </w:rPr>
      </w:pPr>
    </w:p>
    <w:sectPr w:rsidR="00FD74C6" w:rsidRPr="00FD74C6" w:rsidSect="00315411">
      <w:headerReference w:type="default" r:id="rId10"/>
      <w:footerReference w:type="default" r:id="rId11"/>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0906" w14:textId="77777777" w:rsidR="00321402" w:rsidRDefault="00321402">
      <w:r>
        <w:separator/>
      </w:r>
    </w:p>
  </w:endnote>
  <w:endnote w:type="continuationSeparator" w:id="0">
    <w:p w14:paraId="68717319" w14:textId="77777777" w:rsidR="00321402" w:rsidRDefault="0032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lang w:eastAsia="pl-PL" w:bidi="ar-SA"/>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fax. +48 33 496 58 71 wew.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A353" w14:textId="77777777" w:rsidR="00321402" w:rsidRDefault="00321402">
      <w:r>
        <w:rPr>
          <w:color w:val="000000"/>
        </w:rPr>
        <w:separator/>
      </w:r>
    </w:p>
  </w:footnote>
  <w:footnote w:type="continuationSeparator" w:id="0">
    <w:p w14:paraId="7C893CA4" w14:textId="77777777" w:rsidR="00321402" w:rsidRDefault="0032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lang w:eastAsia="pl-PL" w:bidi="ar-SA"/>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A2E64"/>
    <w:multiLevelType w:val="multilevel"/>
    <w:tmpl w:val="F1F2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A8B"/>
    <w:multiLevelType w:val="multilevel"/>
    <w:tmpl w:val="362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D075D"/>
    <w:multiLevelType w:val="multilevel"/>
    <w:tmpl w:val="558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E636D"/>
    <w:multiLevelType w:val="multilevel"/>
    <w:tmpl w:val="0AF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EB5A9A"/>
    <w:multiLevelType w:val="multilevel"/>
    <w:tmpl w:val="384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1E5585"/>
    <w:multiLevelType w:val="multilevel"/>
    <w:tmpl w:val="18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B676472"/>
    <w:multiLevelType w:val="multilevel"/>
    <w:tmpl w:val="4A503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C381E"/>
    <w:multiLevelType w:val="multilevel"/>
    <w:tmpl w:val="0A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660991"/>
    <w:multiLevelType w:val="hybridMultilevel"/>
    <w:tmpl w:val="40A45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CA315B"/>
    <w:multiLevelType w:val="multilevel"/>
    <w:tmpl w:val="598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284D9A"/>
    <w:multiLevelType w:val="multilevel"/>
    <w:tmpl w:val="BE9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3933CC"/>
    <w:multiLevelType w:val="multilevel"/>
    <w:tmpl w:val="8C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E161C5"/>
    <w:multiLevelType w:val="multilevel"/>
    <w:tmpl w:val="212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E21A7E"/>
    <w:multiLevelType w:val="multilevel"/>
    <w:tmpl w:val="F8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205F9E"/>
    <w:multiLevelType w:val="multilevel"/>
    <w:tmpl w:val="D48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8B0F5B"/>
    <w:multiLevelType w:val="multilevel"/>
    <w:tmpl w:val="8AB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D930CF"/>
    <w:multiLevelType w:val="multilevel"/>
    <w:tmpl w:val="795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465085">
    <w:abstractNumId w:val="1"/>
  </w:num>
  <w:num w:numId="2" w16cid:durableId="779959303">
    <w:abstractNumId w:val="2"/>
  </w:num>
  <w:num w:numId="3" w16cid:durableId="1916545701">
    <w:abstractNumId w:val="11"/>
  </w:num>
  <w:num w:numId="4" w16cid:durableId="1051080608">
    <w:abstractNumId w:val="25"/>
  </w:num>
  <w:num w:numId="5" w16cid:durableId="461075424">
    <w:abstractNumId w:val="12"/>
  </w:num>
  <w:num w:numId="6" w16cid:durableId="1822231746">
    <w:abstractNumId w:val="14"/>
  </w:num>
  <w:num w:numId="7" w16cid:durableId="296571518">
    <w:abstractNumId w:val="0"/>
  </w:num>
  <w:num w:numId="8" w16cid:durableId="1421952238">
    <w:abstractNumId w:val="9"/>
  </w:num>
  <w:num w:numId="9" w16cid:durableId="1261333873">
    <w:abstractNumId w:val="8"/>
  </w:num>
  <w:num w:numId="10" w16cid:durableId="46074784">
    <w:abstractNumId w:val="6"/>
  </w:num>
  <w:num w:numId="11" w16cid:durableId="1400513734">
    <w:abstractNumId w:val="17"/>
  </w:num>
  <w:num w:numId="12" w16cid:durableId="1200970520">
    <w:abstractNumId w:val="22"/>
  </w:num>
  <w:num w:numId="13" w16cid:durableId="1322271839">
    <w:abstractNumId w:val="21"/>
  </w:num>
  <w:num w:numId="14" w16cid:durableId="31346447">
    <w:abstractNumId w:val="26"/>
  </w:num>
  <w:num w:numId="15" w16cid:durableId="1574045195">
    <w:abstractNumId w:val="19"/>
  </w:num>
  <w:num w:numId="16" w16cid:durableId="268972782">
    <w:abstractNumId w:val="23"/>
  </w:num>
  <w:num w:numId="17" w16cid:durableId="1315253947">
    <w:abstractNumId w:val="5"/>
  </w:num>
  <w:num w:numId="18" w16cid:durableId="408893871">
    <w:abstractNumId w:val="13"/>
  </w:num>
  <w:num w:numId="19" w16cid:durableId="1486316164">
    <w:abstractNumId w:val="20"/>
  </w:num>
  <w:num w:numId="20" w16cid:durableId="1842969700">
    <w:abstractNumId w:val="27"/>
  </w:num>
  <w:num w:numId="21" w16cid:durableId="2057506984">
    <w:abstractNumId w:val="16"/>
  </w:num>
  <w:num w:numId="22" w16cid:durableId="1457020277">
    <w:abstractNumId w:val="4"/>
  </w:num>
  <w:num w:numId="23" w16cid:durableId="1670713030">
    <w:abstractNumId w:val="24"/>
  </w:num>
  <w:num w:numId="24" w16cid:durableId="1161696131">
    <w:abstractNumId w:val="7"/>
  </w:num>
  <w:num w:numId="25" w16cid:durableId="831991061">
    <w:abstractNumId w:val="3"/>
  </w:num>
  <w:num w:numId="26" w16cid:durableId="72358592">
    <w:abstractNumId w:val="10"/>
  </w:num>
  <w:num w:numId="27" w16cid:durableId="1801142719">
    <w:abstractNumId w:val="15"/>
  </w:num>
  <w:num w:numId="28" w16cid:durableId="12247533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2"/>
    <w:rsid w:val="00000299"/>
    <w:rsid w:val="00013F82"/>
    <w:rsid w:val="00026D7C"/>
    <w:rsid w:val="00027D50"/>
    <w:rsid w:val="00041C68"/>
    <w:rsid w:val="0005535C"/>
    <w:rsid w:val="00067A35"/>
    <w:rsid w:val="00073A93"/>
    <w:rsid w:val="00074FFF"/>
    <w:rsid w:val="00083414"/>
    <w:rsid w:val="0008375F"/>
    <w:rsid w:val="0008550B"/>
    <w:rsid w:val="00086A45"/>
    <w:rsid w:val="000919D0"/>
    <w:rsid w:val="00093E1E"/>
    <w:rsid w:val="000A78DB"/>
    <w:rsid w:val="000C7E32"/>
    <w:rsid w:val="000E0718"/>
    <w:rsid w:val="000E230A"/>
    <w:rsid w:val="000E7686"/>
    <w:rsid w:val="000F56A8"/>
    <w:rsid w:val="0010461F"/>
    <w:rsid w:val="00106AB4"/>
    <w:rsid w:val="001070F3"/>
    <w:rsid w:val="001071CA"/>
    <w:rsid w:val="00111799"/>
    <w:rsid w:val="001126A1"/>
    <w:rsid w:val="00114605"/>
    <w:rsid w:val="00122DB1"/>
    <w:rsid w:val="001305D1"/>
    <w:rsid w:val="001447E3"/>
    <w:rsid w:val="00161448"/>
    <w:rsid w:val="0017514D"/>
    <w:rsid w:val="00184A79"/>
    <w:rsid w:val="001A37E9"/>
    <w:rsid w:val="001A6266"/>
    <w:rsid w:val="001B22D2"/>
    <w:rsid w:val="001B4C81"/>
    <w:rsid w:val="001C16C5"/>
    <w:rsid w:val="001C3E53"/>
    <w:rsid w:val="001C5272"/>
    <w:rsid w:val="001D194A"/>
    <w:rsid w:val="001D503A"/>
    <w:rsid w:val="001F3F17"/>
    <w:rsid w:val="00200B62"/>
    <w:rsid w:val="00203395"/>
    <w:rsid w:val="0020476F"/>
    <w:rsid w:val="00222EEF"/>
    <w:rsid w:val="002305CB"/>
    <w:rsid w:val="002317CF"/>
    <w:rsid w:val="002359F3"/>
    <w:rsid w:val="00240E42"/>
    <w:rsid w:val="0024574D"/>
    <w:rsid w:val="00245E12"/>
    <w:rsid w:val="00246BD1"/>
    <w:rsid w:val="002471EE"/>
    <w:rsid w:val="002831D9"/>
    <w:rsid w:val="0029028A"/>
    <w:rsid w:val="0029326A"/>
    <w:rsid w:val="002A11F9"/>
    <w:rsid w:val="002A1E5E"/>
    <w:rsid w:val="002A4928"/>
    <w:rsid w:val="002A512F"/>
    <w:rsid w:val="002A548A"/>
    <w:rsid w:val="002A6E6D"/>
    <w:rsid w:val="002B022E"/>
    <w:rsid w:val="002B539A"/>
    <w:rsid w:val="002B6B27"/>
    <w:rsid w:val="002C15AC"/>
    <w:rsid w:val="002C52F9"/>
    <w:rsid w:val="002D3316"/>
    <w:rsid w:val="002D3722"/>
    <w:rsid w:val="002E3635"/>
    <w:rsid w:val="002E4B7C"/>
    <w:rsid w:val="00306AC9"/>
    <w:rsid w:val="00315411"/>
    <w:rsid w:val="00321402"/>
    <w:rsid w:val="003334E2"/>
    <w:rsid w:val="003338E3"/>
    <w:rsid w:val="003359C6"/>
    <w:rsid w:val="0033619F"/>
    <w:rsid w:val="00352FFD"/>
    <w:rsid w:val="00353F7D"/>
    <w:rsid w:val="00360355"/>
    <w:rsid w:val="003607D8"/>
    <w:rsid w:val="00363D21"/>
    <w:rsid w:val="00366C3D"/>
    <w:rsid w:val="00367B9A"/>
    <w:rsid w:val="003767F3"/>
    <w:rsid w:val="00380BC5"/>
    <w:rsid w:val="00382BC9"/>
    <w:rsid w:val="003C6011"/>
    <w:rsid w:val="003D57B4"/>
    <w:rsid w:val="003F4EA2"/>
    <w:rsid w:val="0041481D"/>
    <w:rsid w:val="00414EF9"/>
    <w:rsid w:val="00424CF7"/>
    <w:rsid w:val="00427659"/>
    <w:rsid w:val="00460344"/>
    <w:rsid w:val="00462FC4"/>
    <w:rsid w:val="00465682"/>
    <w:rsid w:val="00467BA3"/>
    <w:rsid w:val="00472063"/>
    <w:rsid w:val="00474E49"/>
    <w:rsid w:val="004777D5"/>
    <w:rsid w:val="00483E99"/>
    <w:rsid w:val="004A004A"/>
    <w:rsid w:val="004B4A1A"/>
    <w:rsid w:val="004C0B07"/>
    <w:rsid w:val="004C2980"/>
    <w:rsid w:val="004D2437"/>
    <w:rsid w:val="004D3716"/>
    <w:rsid w:val="004F347E"/>
    <w:rsid w:val="004F53FC"/>
    <w:rsid w:val="004F774D"/>
    <w:rsid w:val="00501BEC"/>
    <w:rsid w:val="00501EAC"/>
    <w:rsid w:val="00506494"/>
    <w:rsid w:val="00513142"/>
    <w:rsid w:val="005141D7"/>
    <w:rsid w:val="00515DA8"/>
    <w:rsid w:val="005203AF"/>
    <w:rsid w:val="00522152"/>
    <w:rsid w:val="00525EE5"/>
    <w:rsid w:val="00527A5F"/>
    <w:rsid w:val="0053311D"/>
    <w:rsid w:val="00540A1B"/>
    <w:rsid w:val="00541914"/>
    <w:rsid w:val="005459D0"/>
    <w:rsid w:val="005570C8"/>
    <w:rsid w:val="00561353"/>
    <w:rsid w:val="00572E2F"/>
    <w:rsid w:val="00573B02"/>
    <w:rsid w:val="0058483C"/>
    <w:rsid w:val="00591595"/>
    <w:rsid w:val="005977A5"/>
    <w:rsid w:val="005A0599"/>
    <w:rsid w:val="005B792A"/>
    <w:rsid w:val="005C001D"/>
    <w:rsid w:val="005C2555"/>
    <w:rsid w:val="005C7983"/>
    <w:rsid w:val="005F0880"/>
    <w:rsid w:val="00602012"/>
    <w:rsid w:val="006248F6"/>
    <w:rsid w:val="00650B56"/>
    <w:rsid w:val="00656100"/>
    <w:rsid w:val="0067652A"/>
    <w:rsid w:val="00676640"/>
    <w:rsid w:val="00683FD6"/>
    <w:rsid w:val="00685FEF"/>
    <w:rsid w:val="00687FA2"/>
    <w:rsid w:val="0069254A"/>
    <w:rsid w:val="006B3183"/>
    <w:rsid w:val="006D6CCB"/>
    <w:rsid w:val="006D6D9F"/>
    <w:rsid w:val="006E2844"/>
    <w:rsid w:val="006E2B2F"/>
    <w:rsid w:val="006E3A4D"/>
    <w:rsid w:val="00702606"/>
    <w:rsid w:val="00702B2F"/>
    <w:rsid w:val="00707362"/>
    <w:rsid w:val="00715F87"/>
    <w:rsid w:val="00720798"/>
    <w:rsid w:val="00730E36"/>
    <w:rsid w:val="00741D33"/>
    <w:rsid w:val="00743AA1"/>
    <w:rsid w:val="007467C2"/>
    <w:rsid w:val="00751B0E"/>
    <w:rsid w:val="00752F77"/>
    <w:rsid w:val="00755658"/>
    <w:rsid w:val="007703DC"/>
    <w:rsid w:val="0077498B"/>
    <w:rsid w:val="00783772"/>
    <w:rsid w:val="007A2CDE"/>
    <w:rsid w:val="007A4718"/>
    <w:rsid w:val="007A5A8E"/>
    <w:rsid w:val="007A6DD7"/>
    <w:rsid w:val="007C252B"/>
    <w:rsid w:val="007F498E"/>
    <w:rsid w:val="007F7B58"/>
    <w:rsid w:val="0080644A"/>
    <w:rsid w:val="00806F06"/>
    <w:rsid w:val="00817D19"/>
    <w:rsid w:val="008304EC"/>
    <w:rsid w:val="00830E7F"/>
    <w:rsid w:val="00843935"/>
    <w:rsid w:val="00852989"/>
    <w:rsid w:val="00857A7C"/>
    <w:rsid w:val="00865B7F"/>
    <w:rsid w:val="00866D76"/>
    <w:rsid w:val="00876395"/>
    <w:rsid w:val="00887729"/>
    <w:rsid w:val="00893161"/>
    <w:rsid w:val="0089512D"/>
    <w:rsid w:val="00895591"/>
    <w:rsid w:val="008A2577"/>
    <w:rsid w:val="008D2EF5"/>
    <w:rsid w:val="008D3F89"/>
    <w:rsid w:val="008E24E4"/>
    <w:rsid w:val="008F5220"/>
    <w:rsid w:val="008F5253"/>
    <w:rsid w:val="009026C5"/>
    <w:rsid w:val="00904270"/>
    <w:rsid w:val="009045D1"/>
    <w:rsid w:val="00911E91"/>
    <w:rsid w:val="009241E1"/>
    <w:rsid w:val="00931491"/>
    <w:rsid w:val="00936C2C"/>
    <w:rsid w:val="0094464A"/>
    <w:rsid w:val="00944F8B"/>
    <w:rsid w:val="009465AA"/>
    <w:rsid w:val="00947B17"/>
    <w:rsid w:val="00950B0A"/>
    <w:rsid w:val="00996027"/>
    <w:rsid w:val="00996CE4"/>
    <w:rsid w:val="009A7A1D"/>
    <w:rsid w:val="009B2029"/>
    <w:rsid w:val="009B2A1C"/>
    <w:rsid w:val="009D166F"/>
    <w:rsid w:val="009D45F6"/>
    <w:rsid w:val="009D6B13"/>
    <w:rsid w:val="009F37C4"/>
    <w:rsid w:val="00A10185"/>
    <w:rsid w:val="00A23C68"/>
    <w:rsid w:val="00A2772B"/>
    <w:rsid w:val="00A303C3"/>
    <w:rsid w:val="00A304EE"/>
    <w:rsid w:val="00A31EE9"/>
    <w:rsid w:val="00A32E6E"/>
    <w:rsid w:val="00A46F76"/>
    <w:rsid w:val="00A5162B"/>
    <w:rsid w:val="00A520B6"/>
    <w:rsid w:val="00A644A2"/>
    <w:rsid w:val="00A71656"/>
    <w:rsid w:val="00A71A39"/>
    <w:rsid w:val="00A901DB"/>
    <w:rsid w:val="00A97D26"/>
    <w:rsid w:val="00AA35E2"/>
    <w:rsid w:val="00AB2221"/>
    <w:rsid w:val="00AB2554"/>
    <w:rsid w:val="00AB2EFA"/>
    <w:rsid w:val="00AC1A93"/>
    <w:rsid w:val="00AC46A1"/>
    <w:rsid w:val="00AD0B4E"/>
    <w:rsid w:val="00AD0BAF"/>
    <w:rsid w:val="00B21D43"/>
    <w:rsid w:val="00B23163"/>
    <w:rsid w:val="00B274D9"/>
    <w:rsid w:val="00B33073"/>
    <w:rsid w:val="00B34C92"/>
    <w:rsid w:val="00B366E3"/>
    <w:rsid w:val="00B41FFD"/>
    <w:rsid w:val="00B54470"/>
    <w:rsid w:val="00B6176E"/>
    <w:rsid w:val="00B73F38"/>
    <w:rsid w:val="00B7794E"/>
    <w:rsid w:val="00B84891"/>
    <w:rsid w:val="00B852C6"/>
    <w:rsid w:val="00B9140B"/>
    <w:rsid w:val="00B96298"/>
    <w:rsid w:val="00BB49F0"/>
    <w:rsid w:val="00BD0EEE"/>
    <w:rsid w:val="00BE7F5B"/>
    <w:rsid w:val="00BF0167"/>
    <w:rsid w:val="00BF39FD"/>
    <w:rsid w:val="00C02A8F"/>
    <w:rsid w:val="00C1030A"/>
    <w:rsid w:val="00C132C8"/>
    <w:rsid w:val="00C20D1D"/>
    <w:rsid w:val="00C40B04"/>
    <w:rsid w:val="00C4543E"/>
    <w:rsid w:val="00C6443B"/>
    <w:rsid w:val="00C66CFF"/>
    <w:rsid w:val="00C712F5"/>
    <w:rsid w:val="00C73A98"/>
    <w:rsid w:val="00C77EB0"/>
    <w:rsid w:val="00C8535B"/>
    <w:rsid w:val="00C93B83"/>
    <w:rsid w:val="00C958BF"/>
    <w:rsid w:val="00C95D5B"/>
    <w:rsid w:val="00CE0D7B"/>
    <w:rsid w:val="00CE67F9"/>
    <w:rsid w:val="00CF7481"/>
    <w:rsid w:val="00D0136B"/>
    <w:rsid w:val="00D01673"/>
    <w:rsid w:val="00D026C1"/>
    <w:rsid w:val="00D05788"/>
    <w:rsid w:val="00D10070"/>
    <w:rsid w:val="00D157BF"/>
    <w:rsid w:val="00D21EC1"/>
    <w:rsid w:val="00D2231F"/>
    <w:rsid w:val="00D32B7E"/>
    <w:rsid w:val="00D33EC7"/>
    <w:rsid w:val="00D4211D"/>
    <w:rsid w:val="00D4325E"/>
    <w:rsid w:val="00D533F9"/>
    <w:rsid w:val="00D61578"/>
    <w:rsid w:val="00D62CB4"/>
    <w:rsid w:val="00D669EE"/>
    <w:rsid w:val="00D76E4A"/>
    <w:rsid w:val="00D83172"/>
    <w:rsid w:val="00D97B77"/>
    <w:rsid w:val="00DA6049"/>
    <w:rsid w:val="00DB44F5"/>
    <w:rsid w:val="00DB62F9"/>
    <w:rsid w:val="00DB7208"/>
    <w:rsid w:val="00DC3E30"/>
    <w:rsid w:val="00DC76F9"/>
    <w:rsid w:val="00DD045B"/>
    <w:rsid w:val="00DE4D92"/>
    <w:rsid w:val="00DF5434"/>
    <w:rsid w:val="00E125F2"/>
    <w:rsid w:val="00E13212"/>
    <w:rsid w:val="00E200E1"/>
    <w:rsid w:val="00E25F03"/>
    <w:rsid w:val="00E3162D"/>
    <w:rsid w:val="00E50E0C"/>
    <w:rsid w:val="00E62068"/>
    <w:rsid w:val="00E774CC"/>
    <w:rsid w:val="00E86DD6"/>
    <w:rsid w:val="00EA0873"/>
    <w:rsid w:val="00EA37DE"/>
    <w:rsid w:val="00EB44E6"/>
    <w:rsid w:val="00ED03A6"/>
    <w:rsid w:val="00ED5011"/>
    <w:rsid w:val="00EE08E8"/>
    <w:rsid w:val="00EE0E48"/>
    <w:rsid w:val="00EF6125"/>
    <w:rsid w:val="00F01026"/>
    <w:rsid w:val="00F04FA1"/>
    <w:rsid w:val="00F11EA2"/>
    <w:rsid w:val="00F13D50"/>
    <w:rsid w:val="00F35466"/>
    <w:rsid w:val="00F523D7"/>
    <w:rsid w:val="00F53A5B"/>
    <w:rsid w:val="00F606E4"/>
    <w:rsid w:val="00F6110F"/>
    <w:rsid w:val="00F7165C"/>
    <w:rsid w:val="00F72902"/>
    <w:rsid w:val="00F7537F"/>
    <w:rsid w:val="00F77616"/>
    <w:rsid w:val="00F8259C"/>
    <w:rsid w:val="00F85903"/>
    <w:rsid w:val="00F86CA8"/>
    <w:rsid w:val="00F87F65"/>
    <w:rsid w:val="00FA2570"/>
    <w:rsid w:val="00FA3494"/>
    <w:rsid w:val="00FB57CA"/>
    <w:rsid w:val="00FD1040"/>
    <w:rsid w:val="00FD3985"/>
    <w:rsid w:val="00FD74C6"/>
    <w:rsid w:val="00FE0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customStyle="1" w:styleId="Nierozpoznanawzmianka1">
    <w:name w:val="Nierozpoznana wzmianka1"/>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character" w:styleId="Nierozpoznanawzmianka">
    <w:name w:val="Unresolved Mention"/>
    <w:basedOn w:val="Domylnaczcionkaakapitu"/>
    <w:uiPriority w:val="99"/>
    <w:semiHidden/>
    <w:unhideWhenUsed/>
    <w:rsid w:val="007A5A8E"/>
    <w:rPr>
      <w:color w:val="605E5C"/>
      <w:shd w:val="clear" w:color="auto" w:fill="E1DFDD"/>
    </w:rPr>
  </w:style>
  <w:style w:type="paragraph" w:customStyle="1" w:styleId="m8144326424325893001msolistparagraph">
    <w:name w:val="m_8144326424325893001msolistparagraph"/>
    <w:basedOn w:val="Normalny"/>
    <w:rsid w:val="0090427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D3985"/>
    <w:rPr>
      <w:b/>
      <w:bCs/>
    </w:rPr>
  </w:style>
  <w:style w:type="paragraph" w:customStyle="1" w:styleId="m-6314708414262933904msolistparagraph">
    <w:name w:val="m_-6314708414262933904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m-1107298441542801670msolistparagraph">
    <w:name w:val="m_-1107298441542801670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UyteHipercze">
    <w:name w:val="FollowedHyperlink"/>
    <w:basedOn w:val="Domylnaczcionkaakapitu"/>
    <w:uiPriority w:val="99"/>
    <w:semiHidden/>
    <w:unhideWhenUsed/>
    <w:rsid w:val="00683FD6"/>
    <w:rPr>
      <w:color w:val="954F72" w:themeColor="followedHyperlink"/>
      <w:u w:val="single"/>
    </w:rPr>
  </w:style>
  <w:style w:type="character" w:styleId="Uwydatnienie">
    <w:name w:val="Emphasis"/>
    <w:basedOn w:val="Domylnaczcionkaakapitu"/>
    <w:uiPriority w:val="20"/>
    <w:qFormat/>
    <w:rsid w:val="00BF0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70">
      <w:bodyDiv w:val="1"/>
      <w:marLeft w:val="0"/>
      <w:marRight w:val="0"/>
      <w:marTop w:val="0"/>
      <w:marBottom w:val="0"/>
      <w:divBdr>
        <w:top w:val="none" w:sz="0" w:space="0" w:color="auto"/>
        <w:left w:val="none" w:sz="0" w:space="0" w:color="auto"/>
        <w:bottom w:val="none" w:sz="0" w:space="0" w:color="auto"/>
        <w:right w:val="none" w:sz="0" w:space="0" w:color="auto"/>
      </w:divBdr>
    </w:div>
    <w:div w:id="69735655">
      <w:bodyDiv w:val="1"/>
      <w:marLeft w:val="0"/>
      <w:marRight w:val="0"/>
      <w:marTop w:val="0"/>
      <w:marBottom w:val="0"/>
      <w:divBdr>
        <w:top w:val="none" w:sz="0" w:space="0" w:color="auto"/>
        <w:left w:val="none" w:sz="0" w:space="0" w:color="auto"/>
        <w:bottom w:val="none" w:sz="0" w:space="0" w:color="auto"/>
        <w:right w:val="none" w:sz="0" w:space="0" w:color="auto"/>
      </w:divBdr>
    </w:div>
    <w:div w:id="350693684">
      <w:bodyDiv w:val="1"/>
      <w:marLeft w:val="0"/>
      <w:marRight w:val="0"/>
      <w:marTop w:val="0"/>
      <w:marBottom w:val="0"/>
      <w:divBdr>
        <w:top w:val="none" w:sz="0" w:space="0" w:color="auto"/>
        <w:left w:val="none" w:sz="0" w:space="0" w:color="auto"/>
        <w:bottom w:val="none" w:sz="0" w:space="0" w:color="auto"/>
        <w:right w:val="none" w:sz="0" w:space="0" w:color="auto"/>
      </w:divBdr>
      <w:divsChild>
        <w:div w:id="159851697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405763814">
              <w:marLeft w:val="0"/>
              <w:marRight w:val="0"/>
              <w:marTop w:val="0"/>
              <w:marBottom w:val="0"/>
              <w:divBdr>
                <w:top w:val="none" w:sz="0" w:space="0" w:color="auto"/>
                <w:left w:val="none" w:sz="0" w:space="0" w:color="auto"/>
                <w:bottom w:val="none" w:sz="0" w:space="0" w:color="auto"/>
                <w:right w:val="none" w:sz="0" w:space="0" w:color="auto"/>
              </w:divBdr>
              <w:divsChild>
                <w:div w:id="1459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69673586">
      <w:bodyDiv w:val="1"/>
      <w:marLeft w:val="0"/>
      <w:marRight w:val="0"/>
      <w:marTop w:val="0"/>
      <w:marBottom w:val="0"/>
      <w:divBdr>
        <w:top w:val="none" w:sz="0" w:space="0" w:color="auto"/>
        <w:left w:val="none" w:sz="0" w:space="0" w:color="auto"/>
        <w:bottom w:val="none" w:sz="0" w:space="0" w:color="auto"/>
        <w:right w:val="none" w:sz="0" w:space="0" w:color="auto"/>
      </w:divBdr>
    </w:div>
    <w:div w:id="9850910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161120387">
      <w:bodyDiv w:val="1"/>
      <w:marLeft w:val="0"/>
      <w:marRight w:val="0"/>
      <w:marTop w:val="0"/>
      <w:marBottom w:val="0"/>
      <w:divBdr>
        <w:top w:val="none" w:sz="0" w:space="0" w:color="auto"/>
        <w:left w:val="none" w:sz="0" w:space="0" w:color="auto"/>
        <w:bottom w:val="none" w:sz="0" w:space="0" w:color="auto"/>
        <w:right w:val="none" w:sz="0" w:space="0" w:color="auto"/>
      </w:divBdr>
    </w:div>
    <w:div w:id="1387947710">
      <w:bodyDiv w:val="1"/>
      <w:marLeft w:val="0"/>
      <w:marRight w:val="0"/>
      <w:marTop w:val="0"/>
      <w:marBottom w:val="0"/>
      <w:divBdr>
        <w:top w:val="none" w:sz="0" w:space="0" w:color="auto"/>
        <w:left w:val="none" w:sz="0" w:space="0" w:color="auto"/>
        <w:bottom w:val="none" w:sz="0" w:space="0" w:color="auto"/>
        <w:right w:val="none" w:sz="0" w:space="0" w:color="auto"/>
      </w:divBdr>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45823398">
      <w:bodyDiv w:val="1"/>
      <w:marLeft w:val="0"/>
      <w:marRight w:val="0"/>
      <w:marTop w:val="0"/>
      <w:marBottom w:val="0"/>
      <w:divBdr>
        <w:top w:val="none" w:sz="0" w:space="0" w:color="auto"/>
        <w:left w:val="none" w:sz="0" w:space="0" w:color="auto"/>
        <w:bottom w:val="none" w:sz="0" w:space="0" w:color="auto"/>
        <w:right w:val="none" w:sz="0" w:space="0" w:color="auto"/>
      </w:divBdr>
    </w:div>
    <w:div w:id="1690983133">
      <w:bodyDiv w:val="1"/>
      <w:marLeft w:val="0"/>
      <w:marRight w:val="0"/>
      <w:marTop w:val="0"/>
      <w:marBottom w:val="0"/>
      <w:divBdr>
        <w:top w:val="none" w:sz="0" w:space="0" w:color="auto"/>
        <w:left w:val="none" w:sz="0" w:space="0" w:color="auto"/>
        <w:bottom w:val="none" w:sz="0" w:space="0" w:color="auto"/>
        <w:right w:val="none" w:sz="0" w:space="0" w:color="auto"/>
      </w:divBdr>
    </w:div>
    <w:div w:id="1756710171">
      <w:bodyDiv w:val="1"/>
      <w:marLeft w:val="0"/>
      <w:marRight w:val="0"/>
      <w:marTop w:val="0"/>
      <w:marBottom w:val="0"/>
      <w:divBdr>
        <w:top w:val="none" w:sz="0" w:space="0" w:color="auto"/>
        <w:left w:val="none" w:sz="0" w:space="0" w:color="auto"/>
        <w:bottom w:val="none" w:sz="0" w:space="0" w:color="auto"/>
        <w:right w:val="none" w:sz="0" w:space="0" w:color="auto"/>
      </w:divBdr>
    </w:div>
    <w:div w:id="1855992015">
      <w:bodyDiv w:val="1"/>
      <w:marLeft w:val="0"/>
      <w:marRight w:val="0"/>
      <w:marTop w:val="0"/>
      <w:marBottom w:val="0"/>
      <w:divBdr>
        <w:top w:val="none" w:sz="0" w:space="0" w:color="auto"/>
        <w:left w:val="none" w:sz="0" w:space="0" w:color="auto"/>
        <w:bottom w:val="none" w:sz="0" w:space="0" w:color="auto"/>
        <w:right w:val="none" w:sz="0" w:space="0" w:color="auto"/>
      </w:divBdr>
    </w:div>
    <w:div w:id="18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11768190">
          <w:marLeft w:val="0"/>
          <w:marRight w:val="0"/>
          <w:marTop w:val="0"/>
          <w:marBottom w:val="0"/>
          <w:divBdr>
            <w:top w:val="none" w:sz="0" w:space="0" w:color="auto"/>
            <w:left w:val="none" w:sz="0" w:space="0" w:color="auto"/>
            <w:bottom w:val="none" w:sz="0" w:space="0" w:color="auto"/>
            <w:right w:val="none" w:sz="0" w:space="0" w:color="auto"/>
          </w:divBdr>
        </w:div>
      </w:divsChild>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 w:id="198253827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kunicka@lightscap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oral@lightscape.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6899-D108-4AAD-91FC-EFD8B56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1039</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7265</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7</cp:revision>
  <cp:lastPrinted>2021-09-30T07:28:00Z</cp:lastPrinted>
  <dcterms:created xsi:type="dcterms:W3CDTF">2023-03-31T09:35:00Z</dcterms:created>
  <dcterms:modified xsi:type="dcterms:W3CDTF">2023-03-31T09:48:00Z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