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601A" w14:textId="77777777" w:rsidR="00A22267" w:rsidRPr="00185868" w:rsidRDefault="00A22267" w:rsidP="00A22267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 w:rsidRPr="00185868">
        <w:rPr>
          <w:rFonts w:ascii="MMC OFFICE" w:eastAsia="ヒラギノ角ゴ Std W4" w:hAnsi="MMC OFFICE"/>
          <w:b/>
          <w:bCs/>
          <w:sz w:val="28"/>
          <w:szCs w:val="28"/>
        </w:rPr>
        <w:t>NOW</w:t>
      </w:r>
      <w:r>
        <w:rPr>
          <w:rFonts w:ascii="MMC OFFICE" w:eastAsia="ヒラギノ角ゴ Std W4" w:hAnsi="MMC OFFICE"/>
          <w:b/>
          <w:bCs/>
          <w:sz w:val="28"/>
          <w:szCs w:val="28"/>
        </w:rPr>
        <w:t>E</w:t>
      </w:r>
      <w:r w:rsidRPr="00185868">
        <w:rPr>
          <w:rFonts w:ascii="MMC OFFICE" w:eastAsia="ヒラギノ角ゴ Std W4" w:hAnsi="MMC OFFICE"/>
          <w:b/>
          <w:bCs/>
          <w:sz w:val="28"/>
          <w:szCs w:val="28"/>
        </w:rPr>
        <w:t xml:space="preserve"> MITSUBISHI COLT ZOSTANIE ZAPREZENTOWAN</w:t>
      </w:r>
      <w:r>
        <w:rPr>
          <w:rFonts w:ascii="MMC OFFICE" w:eastAsia="ヒラギノ角ゴ Std W4" w:hAnsi="MMC OFFICE"/>
          <w:b/>
          <w:bCs/>
          <w:sz w:val="28"/>
          <w:szCs w:val="28"/>
        </w:rPr>
        <w:t>E</w:t>
      </w:r>
      <w:r w:rsidRPr="00185868">
        <w:rPr>
          <w:rFonts w:ascii="MMC OFFICE" w:eastAsia="ヒラギノ角ゴ Std W4" w:hAnsi="MMC OFFICE"/>
          <w:b/>
          <w:bCs/>
          <w:sz w:val="28"/>
          <w:szCs w:val="28"/>
        </w:rPr>
        <w:t xml:space="preserve"> </w:t>
      </w:r>
      <w:r w:rsidRPr="00185868">
        <w:rPr>
          <w:rFonts w:ascii="MMC OFFICE" w:eastAsia="ヒラギノ角ゴ Std W4" w:hAnsi="MMC OFFICE"/>
          <w:b/>
          <w:bCs/>
          <w:sz w:val="28"/>
          <w:szCs w:val="28"/>
        </w:rPr>
        <w:br/>
        <w:t>8 CZERWCA 2023 roku</w:t>
      </w:r>
    </w:p>
    <w:p w14:paraId="6BB347D8" w14:textId="77777777" w:rsidR="00FB58E9" w:rsidRDefault="002F1DA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0" allowOverlap="1" wp14:anchorId="6D564F5F" wp14:editId="232FE72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CF7D0" w14:textId="77777777" w:rsidR="00FB58E9" w:rsidRDefault="00FB58E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4F5F" id="shape_0" o:spid="_x0000_s1026" style="position:absolute;margin-left:0;margin-top:.05pt;width:425.3pt;height:2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02ACF7D0" w14:textId="77777777" w:rsidR="00FB58E9" w:rsidRDefault="00FB58E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066A3F80" w14:textId="77777777" w:rsidR="00A22267" w:rsidRPr="009A5DE7" w:rsidRDefault="00A22267" w:rsidP="00A22267">
      <w:pPr>
        <w:pStyle w:val="Akapitzlist"/>
        <w:widowControl/>
        <w:numPr>
          <w:ilvl w:val="0"/>
          <w:numId w:val="2"/>
        </w:numPr>
        <w:spacing w:line="240" w:lineRule="exact"/>
        <w:rPr>
          <w:rFonts w:ascii="MMC OFFICE" w:hAnsi="MMC OFFICE"/>
          <w:b/>
          <w:bCs/>
          <w:sz w:val="20"/>
          <w:szCs w:val="20"/>
        </w:rPr>
      </w:pPr>
      <w:r w:rsidRPr="009A5DE7">
        <w:rPr>
          <w:rFonts w:ascii="MMC OFFICE" w:hAnsi="MMC OFFICE"/>
          <w:b/>
          <w:bCs/>
          <w:sz w:val="20"/>
          <w:szCs w:val="20"/>
        </w:rPr>
        <w:t>Mitsubishi Motors powraca do europejskiego segmentu B z zupełnie nowym modelem COLT.</w:t>
      </w:r>
    </w:p>
    <w:p w14:paraId="3512D157" w14:textId="77777777" w:rsidR="00A22267" w:rsidRPr="009A5DE7" w:rsidRDefault="00A22267" w:rsidP="00A22267">
      <w:pPr>
        <w:pStyle w:val="Akapitzlist"/>
        <w:widowControl/>
        <w:numPr>
          <w:ilvl w:val="0"/>
          <w:numId w:val="2"/>
        </w:numPr>
        <w:spacing w:line="240" w:lineRule="exact"/>
        <w:rPr>
          <w:rFonts w:ascii="MMC OFFICE" w:hAnsi="MMC OFFICE"/>
          <w:b/>
          <w:bCs/>
          <w:sz w:val="20"/>
          <w:szCs w:val="20"/>
        </w:rPr>
      </w:pPr>
      <w:r w:rsidRPr="009A5DE7">
        <w:rPr>
          <w:rFonts w:ascii="MMC OFFICE" w:hAnsi="MMC OFFICE"/>
          <w:b/>
          <w:bCs/>
          <w:sz w:val="20"/>
          <w:szCs w:val="20"/>
        </w:rPr>
        <w:t xml:space="preserve">Po marcowej premierze nowego ASX, COLT powraca do centrum europejskiego segmentu B, korzystając z sukcesu poprzednich generacji. </w:t>
      </w:r>
    </w:p>
    <w:p w14:paraId="2DF5C728" w14:textId="1DFBFC4E" w:rsidR="00A22267" w:rsidRPr="009A5DE7" w:rsidRDefault="00A22267" w:rsidP="00A22267">
      <w:pPr>
        <w:pStyle w:val="Akapitzlist"/>
        <w:widowControl/>
        <w:numPr>
          <w:ilvl w:val="0"/>
          <w:numId w:val="2"/>
        </w:numPr>
        <w:spacing w:line="240" w:lineRule="exact"/>
        <w:rPr>
          <w:rFonts w:ascii="MMC OFFICE" w:hAnsi="MMC OFFICE"/>
          <w:b/>
          <w:bCs/>
          <w:sz w:val="20"/>
          <w:szCs w:val="20"/>
        </w:rPr>
      </w:pPr>
      <w:r w:rsidRPr="009A5DE7">
        <w:rPr>
          <w:rFonts w:ascii="MMC OFFICE" w:hAnsi="MMC OFFICE"/>
          <w:b/>
          <w:bCs/>
          <w:sz w:val="20"/>
          <w:szCs w:val="20"/>
        </w:rPr>
        <w:t>Samochód opracowany dla Europy będzie wyposażony w najnowsze rozwiązania techniczne i układy napędowe, w tym także hybrydowe (HEV)</w:t>
      </w:r>
      <w:r w:rsidR="00263E92">
        <w:rPr>
          <w:rFonts w:ascii="MMC OFFICE" w:hAnsi="MMC OFFICE"/>
          <w:b/>
          <w:bCs/>
          <w:sz w:val="20"/>
          <w:szCs w:val="20"/>
        </w:rPr>
        <w:t>.</w:t>
      </w:r>
    </w:p>
    <w:p w14:paraId="48E6071F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3BAC15F1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proofErr w:type="spellStart"/>
      <w:r w:rsidRPr="009A5DE7">
        <w:rPr>
          <w:rFonts w:ascii="MMC OFFICE" w:hAnsi="MMC OFFICE"/>
          <w:b/>
          <w:sz w:val="20"/>
          <w:szCs w:val="20"/>
        </w:rPr>
        <w:t>Amstelveen</w:t>
      </w:r>
      <w:proofErr w:type="spellEnd"/>
      <w:r w:rsidRPr="009A5DE7">
        <w:rPr>
          <w:rFonts w:ascii="MMC OFFICE" w:hAnsi="MMC OFFICE"/>
          <w:b/>
          <w:sz w:val="20"/>
          <w:szCs w:val="20"/>
        </w:rPr>
        <w:t xml:space="preserve">, 4 kwietnia 2023 </w:t>
      </w:r>
      <w:r w:rsidRPr="009A5DE7">
        <w:rPr>
          <w:rFonts w:ascii="MMC OFFICE" w:hAnsi="MMC OFFICE"/>
          <w:b/>
          <w:bCs/>
          <w:sz w:val="20"/>
          <w:szCs w:val="20"/>
        </w:rPr>
        <w:t xml:space="preserve">- Mitsubishi Motors Europe potwierdza dziś wprowadzenie na rynek nowego COLT-a, który zostanie zaprezentowany 8 czerwca i wejdzie do sprzedaży w całej Europie jesienią tego roku. </w:t>
      </w:r>
      <w:r w:rsidRPr="009A5DE7">
        <w:rPr>
          <w:rFonts w:ascii="MMC OFFICE" w:hAnsi="MMC OFFICE"/>
          <w:sz w:val="20"/>
          <w:szCs w:val="20"/>
        </w:rPr>
        <w:t xml:space="preserve"> Stworzony z myślą o europejskich kierowcach i wyposażony w zaawansowane rozwiązania techniczne COLT uzupełni ofertę marki w podstawowym europejskim segmencie B, obok nowego ASX z segmentu B-SUV, który pojawił się w salonach w marcu.</w:t>
      </w:r>
    </w:p>
    <w:p w14:paraId="53D284AF" w14:textId="77777777" w:rsidR="00A22267" w:rsidRDefault="00A22267" w:rsidP="00A22267">
      <w:pPr>
        <w:rPr>
          <w:rFonts w:ascii="MMC OFFICE" w:hAnsi="MMC OFFICE"/>
          <w:sz w:val="20"/>
          <w:szCs w:val="20"/>
        </w:rPr>
      </w:pPr>
    </w:p>
    <w:p w14:paraId="4E390803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Wprowadzona po raz pierwszy w latach 60. ubiegłego wieku i od tego czasu stosowana na świecie nazwa modelu COLT, odnosząca się z reguły do kompaktowych samochodów Mitsubishi Motors, była jedną z najpowszechniej kojarzonych z MMC nazw modelowych, szczególnie w Europie. Ostatnia generacja COLT-a sprzedała się na Starym Kontynencie w latach 2004-2014 w liczbie ponad 400 000* egzemplarzy.</w:t>
      </w:r>
    </w:p>
    <w:p w14:paraId="7CF53E24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675DF039" w14:textId="77777777" w:rsidR="00A22267" w:rsidRPr="009A5DE7" w:rsidRDefault="00A22267" w:rsidP="00A22267">
      <w:pPr>
        <w:rPr>
          <w:rFonts w:ascii="MMC OFFICE" w:hAnsi="MMC OFFICE"/>
          <w:i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„</w:t>
      </w:r>
      <w:r w:rsidRPr="009A5DE7">
        <w:rPr>
          <w:rFonts w:ascii="MMC OFFICE" w:hAnsi="MMC OFFICE"/>
          <w:b/>
          <w:sz w:val="20"/>
          <w:szCs w:val="20"/>
        </w:rPr>
        <w:t xml:space="preserve">Nowy COLT będzie już drugim zupełnie nowym modelem, wprowadzonym w tym roku przez Mitsubishi Motors, po nowym ASX, a ofensywa produktowa znajdzie kontynuację w przyszłym roku wraz z pojawieniem się nowego </w:t>
      </w:r>
      <w:proofErr w:type="spellStart"/>
      <w:r w:rsidRPr="009A5DE7">
        <w:rPr>
          <w:rFonts w:ascii="MMC OFFICE" w:hAnsi="MMC OFFICE"/>
          <w:b/>
          <w:sz w:val="20"/>
          <w:szCs w:val="20"/>
        </w:rPr>
        <w:t>Outlandera</w:t>
      </w:r>
      <w:proofErr w:type="spellEnd"/>
      <w:r w:rsidRPr="009A5DE7">
        <w:rPr>
          <w:rFonts w:ascii="MMC OFFICE" w:hAnsi="MMC OFFICE"/>
          <w:b/>
          <w:sz w:val="20"/>
          <w:szCs w:val="20"/>
        </w:rPr>
        <w:t xml:space="preserve"> PHEV</w:t>
      </w:r>
      <w:r w:rsidRPr="009A5DE7">
        <w:rPr>
          <w:rFonts w:ascii="MMC OFFICE" w:hAnsi="MMC OFFICE"/>
          <w:sz w:val="20"/>
          <w:szCs w:val="20"/>
        </w:rPr>
        <w:t xml:space="preserve">” – powiedział Frank </w:t>
      </w:r>
      <w:proofErr w:type="spellStart"/>
      <w:r w:rsidRPr="009A5DE7">
        <w:rPr>
          <w:rFonts w:ascii="MMC OFFICE" w:hAnsi="MMC OFFICE"/>
          <w:sz w:val="20"/>
          <w:szCs w:val="20"/>
        </w:rPr>
        <w:t>Krol</w:t>
      </w:r>
      <w:proofErr w:type="spellEnd"/>
      <w:r w:rsidRPr="009A5DE7">
        <w:rPr>
          <w:rFonts w:ascii="MMC OFFICE" w:hAnsi="MMC OFFICE"/>
          <w:sz w:val="20"/>
          <w:szCs w:val="20"/>
        </w:rPr>
        <w:t>, prezes i dyrektor generalny Mitsubishi Motors Europe. „</w:t>
      </w:r>
      <w:r w:rsidRPr="009A5DE7">
        <w:rPr>
          <w:rFonts w:ascii="MMC OFFICE" w:hAnsi="MMC OFFICE"/>
          <w:b/>
          <w:bCs/>
          <w:sz w:val="20"/>
          <w:szCs w:val="20"/>
        </w:rPr>
        <w:t>Jestem szczęśliwy mogąc powrócić z Mitsubishi Motors do głównego europejskiego segmentu B i zaoferować naszym klientom wysoce konkurencyjny nowy model godny nazwy COLT”</w:t>
      </w:r>
      <w:r w:rsidRPr="009A5DE7">
        <w:rPr>
          <w:rFonts w:ascii="MMC OFFICE" w:hAnsi="MMC OFFICE"/>
          <w:sz w:val="20"/>
          <w:szCs w:val="20"/>
        </w:rPr>
        <w:t xml:space="preserve">. </w:t>
      </w:r>
    </w:p>
    <w:p w14:paraId="19D5B25F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4F1E2B47" w14:textId="230BE06B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Mitsubishi COLT zaprezentuje wiele zaawansowanych opcji układu napędowego, odpowiadających na potrzeby Klientów szukających samochodów z segmentu, w którym układy napędowe benzynowe i hybrydowe (HEV) znajdują się w około 80% sprzedawanych samochodów**.</w:t>
      </w:r>
    </w:p>
    <w:p w14:paraId="536F3309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6C05BDDA" w14:textId="4D3F16AE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 xml:space="preserve">Podstawowy silnik COLT-a to innowacyjna trzycylindrowa jednostka benzynowa o pojemności 1,0 litra, która rozwija </w:t>
      </w:r>
      <w:r w:rsidR="00263E92">
        <w:rPr>
          <w:rFonts w:ascii="MMC OFFICE" w:hAnsi="MMC OFFICE"/>
          <w:sz w:val="20"/>
          <w:szCs w:val="20"/>
        </w:rPr>
        <w:t>67 KM/</w:t>
      </w:r>
      <w:r w:rsidRPr="009A5DE7">
        <w:rPr>
          <w:rFonts w:ascii="MMC OFFICE" w:hAnsi="MMC OFFICE"/>
          <w:sz w:val="20"/>
          <w:szCs w:val="20"/>
        </w:rPr>
        <w:t xml:space="preserve">49 kW*** mocy i jest połączona z pięciobiegową skrzynią manualną. Dla Klientów szukających solidniejszych osiągów, COLT jest dostępny z trzycylindrowym, turbodoładowanym silnikiem benzynowym o pojemności 1,0 litra i mocy </w:t>
      </w:r>
      <w:r w:rsidR="00263E92">
        <w:rPr>
          <w:rFonts w:ascii="MMC OFFICE" w:hAnsi="MMC OFFICE"/>
          <w:sz w:val="20"/>
          <w:szCs w:val="20"/>
        </w:rPr>
        <w:t>91 KM/</w:t>
      </w:r>
      <w:r w:rsidRPr="009A5DE7">
        <w:rPr>
          <w:rFonts w:ascii="MMC OFFICE" w:hAnsi="MMC OFFICE"/>
          <w:sz w:val="20"/>
          <w:szCs w:val="20"/>
        </w:rPr>
        <w:t xml:space="preserve">67 kW***, który współpracuje z sześciobiegową skrzynią manualną. Na szczycie gamy znajduje się wydajny hybrydowy układ napędowy (HEV) łączący 1,6-litrowy silnik benzynowy z dwoma silnikami elektrycznymi, generującymi łączną moc </w:t>
      </w:r>
      <w:r w:rsidR="00263E92">
        <w:rPr>
          <w:rFonts w:ascii="MMC OFFICE" w:hAnsi="MMC OFFICE"/>
          <w:sz w:val="20"/>
          <w:szCs w:val="20"/>
        </w:rPr>
        <w:t>143 KM/</w:t>
      </w:r>
      <w:r w:rsidRPr="009A5DE7">
        <w:rPr>
          <w:rFonts w:ascii="MMC OFFICE" w:hAnsi="MMC OFFICE"/>
          <w:bCs/>
          <w:szCs w:val="21"/>
        </w:rPr>
        <w:t xml:space="preserve">105 kW*** oraz z przekładnią </w:t>
      </w:r>
      <w:r w:rsidRPr="009A5DE7">
        <w:rPr>
          <w:rFonts w:ascii="MMC OFFICE" w:hAnsi="MMC OFFICE"/>
          <w:sz w:val="20"/>
          <w:szCs w:val="20"/>
        </w:rPr>
        <w:t>automatyczną z kilkoma trybami pracy.</w:t>
      </w:r>
    </w:p>
    <w:p w14:paraId="33514F61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515F0764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Wszystkie te układy napędowe będą dostępne od samej premiery jesienią 2023 roku.</w:t>
      </w:r>
    </w:p>
    <w:p w14:paraId="45AB6849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5BCC9401" w14:textId="02C211DD" w:rsidR="00A22267" w:rsidRPr="009A5DE7" w:rsidRDefault="00A22267" w:rsidP="00A22267">
      <w:pPr>
        <w:pStyle w:val="Default"/>
        <w:numPr>
          <w:ilvl w:val="0"/>
          <w:numId w:val="3"/>
        </w:numPr>
        <w:ind w:left="284" w:hanging="284"/>
        <w:jc w:val="both"/>
        <w:rPr>
          <w:bCs/>
          <w:color w:val="auto"/>
          <w:szCs w:val="21"/>
          <w:lang w:val="pl-PL"/>
        </w:rPr>
      </w:pPr>
      <w:r w:rsidRPr="009A5DE7">
        <w:rPr>
          <w:b/>
          <w:bCs/>
          <w:color w:val="auto"/>
          <w:szCs w:val="21"/>
          <w:lang w:val="pl-PL"/>
        </w:rPr>
        <w:t xml:space="preserve">1,0 l MPI***: </w:t>
      </w:r>
      <w:r w:rsidRPr="009A5DE7">
        <w:rPr>
          <w:bCs/>
          <w:color w:val="auto"/>
          <w:szCs w:val="21"/>
          <w:lang w:val="pl-PL"/>
        </w:rPr>
        <w:t xml:space="preserve">3-cylindrowy silnik benzynowy z wtryskiem wielopunktowym i pięciobiegową manualną skrzynią biegów. Moc: </w:t>
      </w:r>
      <w:r w:rsidR="00263E92">
        <w:rPr>
          <w:bCs/>
          <w:color w:val="auto"/>
          <w:szCs w:val="21"/>
          <w:lang w:val="pl-PL"/>
        </w:rPr>
        <w:t>67 KM/</w:t>
      </w:r>
      <w:r w:rsidRPr="009A5DE7">
        <w:rPr>
          <w:bCs/>
          <w:color w:val="auto"/>
          <w:szCs w:val="21"/>
          <w:lang w:val="pl-PL"/>
        </w:rPr>
        <w:t>49 </w:t>
      </w:r>
      <w:proofErr w:type="spellStart"/>
      <w:r w:rsidRPr="009A5DE7">
        <w:rPr>
          <w:bCs/>
          <w:color w:val="auto"/>
          <w:szCs w:val="21"/>
          <w:lang w:val="pl-PL"/>
        </w:rPr>
        <w:t>kW.</w:t>
      </w:r>
      <w:proofErr w:type="spellEnd"/>
      <w:r w:rsidRPr="009A5DE7">
        <w:rPr>
          <w:bCs/>
          <w:color w:val="auto"/>
          <w:szCs w:val="21"/>
          <w:lang w:val="pl-PL"/>
        </w:rPr>
        <w:t xml:space="preserve"> Emisja CO2: 119-122 g/km.</w:t>
      </w:r>
    </w:p>
    <w:p w14:paraId="5256E23F" w14:textId="6AA0A0EF" w:rsidR="00A22267" w:rsidRPr="009A5DE7" w:rsidRDefault="00A22267" w:rsidP="00A22267">
      <w:pPr>
        <w:pStyle w:val="Default"/>
        <w:numPr>
          <w:ilvl w:val="0"/>
          <w:numId w:val="3"/>
        </w:numPr>
        <w:ind w:left="284" w:hanging="284"/>
        <w:jc w:val="both"/>
        <w:rPr>
          <w:bCs/>
          <w:color w:val="auto"/>
          <w:szCs w:val="21"/>
          <w:lang w:val="pl-PL"/>
        </w:rPr>
      </w:pPr>
      <w:r w:rsidRPr="009A5DE7">
        <w:rPr>
          <w:b/>
          <w:bCs/>
          <w:color w:val="auto"/>
          <w:szCs w:val="21"/>
          <w:lang w:val="pl-PL"/>
        </w:rPr>
        <w:lastRenderedPageBreak/>
        <w:t xml:space="preserve">1,0 l MPI-T***: </w:t>
      </w:r>
      <w:r w:rsidRPr="009A5DE7">
        <w:rPr>
          <w:bCs/>
          <w:color w:val="auto"/>
          <w:szCs w:val="21"/>
          <w:lang w:val="pl-PL"/>
        </w:rPr>
        <w:t xml:space="preserve">3-cylindrowy turbodoładowany silnik benzynowy z wtryskiem wielopunktowym i sześciobiegową manualną skrzynią biegów. Moc: </w:t>
      </w:r>
      <w:r w:rsidR="00420D33">
        <w:rPr>
          <w:bCs/>
          <w:color w:val="auto"/>
          <w:szCs w:val="21"/>
          <w:lang w:val="pl-PL"/>
        </w:rPr>
        <w:t>91 KM/</w:t>
      </w:r>
      <w:r w:rsidRPr="009A5DE7">
        <w:rPr>
          <w:bCs/>
          <w:color w:val="auto"/>
          <w:szCs w:val="21"/>
          <w:lang w:val="pl-PL"/>
        </w:rPr>
        <w:t>67 </w:t>
      </w:r>
      <w:proofErr w:type="spellStart"/>
      <w:r w:rsidRPr="009A5DE7">
        <w:rPr>
          <w:bCs/>
          <w:color w:val="auto"/>
          <w:szCs w:val="21"/>
          <w:lang w:val="pl-PL"/>
        </w:rPr>
        <w:t>kW.</w:t>
      </w:r>
      <w:proofErr w:type="spellEnd"/>
      <w:r w:rsidRPr="009A5DE7">
        <w:rPr>
          <w:bCs/>
          <w:color w:val="auto"/>
          <w:szCs w:val="21"/>
          <w:lang w:val="pl-PL"/>
        </w:rPr>
        <w:t xml:space="preserve"> Emisja CO2: 118-121 g/km.</w:t>
      </w:r>
    </w:p>
    <w:p w14:paraId="6A327CB3" w14:textId="030E0D6B" w:rsidR="00A22267" w:rsidRPr="009A5DE7" w:rsidRDefault="00A22267" w:rsidP="00A22267">
      <w:pPr>
        <w:pStyle w:val="Default"/>
        <w:numPr>
          <w:ilvl w:val="0"/>
          <w:numId w:val="3"/>
        </w:numPr>
        <w:ind w:left="284" w:hanging="284"/>
        <w:rPr>
          <w:bCs/>
          <w:color w:val="auto"/>
          <w:szCs w:val="21"/>
          <w:lang w:val="pl-PL"/>
        </w:rPr>
      </w:pPr>
      <w:r w:rsidRPr="009A5DE7">
        <w:rPr>
          <w:b/>
          <w:bCs/>
          <w:color w:val="auto"/>
          <w:szCs w:val="21"/>
          <w:lang w:val="pl-PL"/>
        </w:rPr>
        <w:t xml:space="preserve">1,6 l </w:t>
      </w:r>
      <w:proofErr w:type="spellStart"/>
      <w:r w:rsidRPr="009A5DE7">
        <w:rPr>
          <w:b/>
          <w:bCs/>
          <w:color w:val="auto"/>
          <w:szCs w:val="21"/>
          <w:lang w:val="pl-PL"/>
        </w:rPr>
        <w:t>Hybrid</w:t>
      </w:r>
      <w:proofErr w:type="spellEnd"/>
      <w:r w:rsidRPr="009A5DE7">
        <w:rPr>
          <w:b/>
          <w:bCs/>
          <w:color w:val="auto"/>
          <w:szCs w:val="21"/>
          <w:lang w:val="pl-PL"/>
        </w:rPr>
        <w:t xml:space="preserve"> (HEV)***: </w:t>
      </w:r>
      <w:r w:rsidRPr="009A5DE7">
        <w:rPr>
          <w:bCs/>
          <w:color w:val="auto"/>
          <w:szCs w:val="21"/>
          <w:lang w:val="pl-PL"/>
        </w:rPr>
        <w:t xml:space="preserve">1,6-litrowy silnik benzynowy z dwoma silnikami elektrycznymi i akumulatorem trakcyjnym o pojemności 1,2 kWh, połączony z automatyczną skrzynią biegów z kilkoma trybami pracy. Moc (łączna): </w:t>
      </w:r>
      <w:r w:rsidR="00420D33">
        <w:rPr>
          <w:bCs/>
          <w:color w:val="auto"/>
          <w:szCs w:val="21"/>
          <w:lang w:val="pl-PL"/>
        </w:rPr>
        <w:t>143 KM/</w:t>
      </w:r>
      <w:r w:rsidRPr="009A5DE7">
        <w:rPr>
          <w:bCs/>
          <w:color w:val="auto"/>
          <w:szCs w:val="21"/>
          <w:lang w:val="pl-PL"/>
        </w:rPr>
        <w:t>105 </w:t>
      </w:r>
      <w:proofErr w:type="spellStart"/>
      <w:r w:rsidRPr="009A5DE7">
        <w:rPr>
          <w:bCs/>
          <w:color w:val="auto"/>
          <w:szCs w:val="21"/>
          <w:lang w:val="pl-PL"/>
        </w:rPr>
        <w:t>kW.</w:t>
      </w:r>
      <w:proofErr w:type="spellEnd"/>
      <w:r w:rsidRPr="009A5DE7">
        <w:rPr>
          <w:bCs/>
          <w:color w:val="auto"/>
          <w:szCs w:val="21"/>
          <w:lang w:val="pl-PL"/>
        </w:rPr>
        <w:t xml:space="preserve"> Emisja CO2: 95-101 g/km.</w:t>
      </w:r>
    </w:p>
    <w:p w14:paraId="2DE6DBDC" w14:textId="77777777" w:rsidR="00A22267" w:rsidRPr="009A5DE7" w:rsidRDefault="00A22267" w:rsidP="00A22267">
      <w:pPr>
        <w:pStyle w:val="Default"/>
        <w:ind w:left="284"/>
        <w:rPr>
          <w:color w:val="auto"/>
          <w:szCs w:val="21"/>
          <w:lang w:val="pl-PL"/>
        </w:rPr>
      </w:pPr>
    </w:p>
    <w:p w14:paraId="0C8D51EE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Mitsubishi COLT jest zbudowany na platformie CMF-B Aliansu Renault-Nissan-Mitsubishi i jest wyposażony w najnowsze systemy bezpieczeństwa biernego oraz czynnego, dzięki którym jazda jest zarówno bezpieczniejsza, jak i wygodniejsza.</w:t>
      </w:r>
    </w:p>
    <w:p w14:paraId="248CC41F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474C96A1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W nowoczesnym wnętrzu COLT-a zintegrowano wiele zaawansowanych rozwiązań pozwalających kierowcy na personalizację wrażeń z jazdy, przy jednoczesnym zachowaniu łączności, dzięki wykorzystaniu zaawansowanego systemu informacji i rozrywki.</w:t>
      </w:r>
    </w:p>
    <w:p w14:paraId="603B6F42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63282FD6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  <w:r w:rsidRPr="009A5DE7">
        <w:rPr>
          <w:rFonts w:ascii="MMC OFFICE" w:hAnsi="MMC OFFICE"/>
          <w:sz w:val="20"/>
          <w:szCs w:val="20"/>
        </w:rPr>
        <w:t>Nowy COLT będzie produkowany w zakładach Renault w Bursie w Turcji, a jego sprzedaż rozpocznie się jesienią 2023 roku.</w:t>
      </w:r>
    </w:p>
    <w:p w14:paraId="17BFFE0F" w14:textId="77777777" w:rsidR="00A22267" w:rsidRPr="009A5DE7" w:rsidRDefault="00A22267" w:rsidP="00A22267">
      <w:pPr>
        <w:rPr>
          <w:rFonts w:ascii="MMC OFFICE" w:hAnsi="MMC OFFICE"/>
          <w:sz w:val="20"/>
          <w:szCs w:val="20"/>
        </w:rPr>
      </w:pPr>
    </w:p>
    <w:p w14:paraId="3B824CB5" w14:textId="77777777" w:rsidR="00A22267" w:rsidRPr="00420D33" w:rsidRDefault="00A22267" w:rsidP="00A22267">
      <w:pPr>
        <w:rPr>
          <w:rFonts w:ascii="MMC OFFICE" w:hAnsi="MMC OFFICE"/>
          <w:i/>
          <w:iCs/>
          <w:sz w:val="20"/>
          <w:szCs w:val="20"/>
        </w:rPr>
      </w:pPr>
      <w:r w:rsidRPr="009A5DE7">
        <w:rPr>
          <w:rFonts w:ascii="MMC OFFICE" w:hAnsi="MMC OFFICE"/>
        </w:rPr>
        <w:t>*</w:t>
      </w:r>
      <w:r w:rsidRPr="009A5DE7">
        <w:rPr>
          <w:rFonts w:ascii="MMC OFFICE" w:hAnsi="MMC OFFICE"/>
        </w:rPr>
        <w:tab/>
      </w:r>
      <w:r w:rsidRPr="00420D33">
        <w:rPr>
          <w:rFonts w:ascii="MMC OFFICE" w:hAnsi="MMC OFFICE"/>
          <w:i/>
          <w:iCs/>
          <w:sz w:val="20"/>
          <w:szCs w:val="20"/>
        </w:rPr>
        <w:t>Sprzedaż detaliczna COLT-a w Europie w latach 2004-2014: 403 957 szt.</w:t>
      </w:r>
    </w:p>
    <w:p w14:paraId="10C58BA1" w14:textId="77777777" w:rsidR="00A22267" w:rsidRPr="00420D33" w:rsidRDefault="00A22267" w:rsidP="00A22267">
      <w:pPr>
        <w:rPr>
          <w:rFonts w:ascii="MMC OFFICE" w:hAnsi="MMC OFFICE"/>
          <w:i/>
          <w:iCs/>
          <w:sz w:val="20"/>
          <w:szCs w:val="20"/>
        </w:rPr>
      </w:pPr>
      <w:r w:rsidRPr="00420D33">
        <w:rPr>
          <w:rFonts w:ascii="MMC OFFICE" w:hAnsi="MMC OFFICE"/>
          <w:i/>
          <w:iCs/>
          <w:sz w:val="20"/>
          <w:szCs w:val="20"/>
        </w:rPr>
        <w:t xml:space="preserve">** </w:t>
      </w:r>
      <w:r w:rsidRPr="00420D33">
        <w:rPr>
          <w:rFonts w:ascii="MMC OFFICE" w:hAnsi="MMC OFFICE"/>
          <w:i/>
          <w:iCs/>
          <w:sz w:val="20"/>
          <w:szCs w:val="20"/>
        </w:rPr>
        <w:tab/>
        <w:t>Sprzedaż detaliczna UE18/rok 2022</w:t>
      </w:r>
    </w:p>
    <w:p w14:paraId="058A6B18" w14:textId="77777777" w:rsidR="00A22267" w:rsidRPr="00420D33" w:rsidRDefault="00A22267" w:rsidP="00A22267">
      <w:pPr>
        <w:ind w:left="720" w:hanging="720"/>
        <w:rPr>
          <w:rFonts w:ascii="MMC OFFICE" w:hAnsi="MMC OFFICE"/>
          <w:i/>
          <w:iCs/>
          <w:sz w:val="20"/>
          <w:szCs w:val="20"/>
        </w:rPr>
      </w:pPr>
      <w:r w:rsidRPr="00420D33">
        <w:rPr>
          <w:rFonts w:ascii="MMC OFFICE" w:hAnsi="MMC OFFICE"/>
          <w:i/>
          <w:iCs/>
          <w:sz w:val="20"/>
          <w:szCs w:val="20"/>
        </w:rPr>
        <w:t xml:space="preserve">*** </w:t>
      </w:r>
      <w:r w:rsidRPr="00420D33">
        <w:rPr>
          <w:rFonts w:ascii="MMC OFFICE" w:hAnsi="MMC OFFICE"/>
          <w:i/>
          <w:iCs/>
          <w:sz w:val="20"/>
          <w:szCs w:val="20"/>
        </w:rPr>
        <w:tab/>
        <w:t>Szczegóły oferty mogą się różnić w zależności od rynku, dane dotyczące osiągów są orientacyjne i podlegają weryfikacji w ramach procedur homologacyjnych.</w:t>
      </w:r>
    </w:p>
    <w:p w14:paraId="13E1D935" w14:textId="77777777" w:rsidR="006636A3" w:rsidRDefault="006636A3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483B4E9E" w14:textId="1B93E5C1" w:rsidR="00FB58E9" w:rsidRDefault="002F1DA5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2643D3E0" w14:textId="77777777" w:rsidR="00FB58E9" w:rsidRDefault="002F1DA5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MiEV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323EF00" w14:textId="77777777" w:rsidR="00FB58E9" w:rsidRDefault="00FB58E9">
      <w:pPr>
        <w:jc w:val="left"/>
        <w:rPr>
          <w:rFonts w:ascii="MMC OFFICE" w:hAnsi="MMC OFFICE"/>
        </w:rPr>
      </w:pPr>
    </w:p>
    <w:p w14:paraId="4065BC81" w14:textId="77777777" w:rsidR="00B52038" w:rsidRDefault="00B52038" w:rsidP="00B52038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7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335C0C72" w14:textId="77777777" w:rsidR="00FB58E9" w:rsidRDefault="00420D33">
      <w:pPr>
        <w:jc w:val="left"/>
      </w:pPr>
      <w:hyperlink r:id="rId9"/>
    </w:p>
    <w:sectPr w:rsidR="00FB58E9">
      <w:headerReference w:type="default" r:id="rId10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5175" w14:textId="77777777" w:rsidR="00220A88" w:rsidRDefault="002F1DA5">
      <w:pPr>
        <w:spacing w:line="240" w:lineRule="auto"/>
      </w:pPr>
      <w:r>
        <w:separator/>
      </w:r>
    </w:p>
  </w:endnote>
  <w:endnote w:type="continuationSeparator" w:id="0">
    <w:p w14:paraId="40720F57" w14:textId="77777777" w:rsidR="00220A88" w:rsidRDefault="002F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5FF8" w14:textId="77777777" w:rsidR="00220A88" w:rsidRDefault="002F1DA5">
      <w:pPr>
        <w:spacing w:line="240" w:lineRule="auto"/>
      </w:pPr>
      <w:r>
        <w:separator/>
      </w:r>
    </w:p>
  </w:footnote>
  <w:footnote w:type="continuationSeparator" w:id="0">
    <w:p w14:paraId="178394F4" w14:textId="77777777" w:rsidR="00220A88" w:rsidRDefault="002F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E0A2" w14:textId="77777777" w:rsidR="00FB58E9" w:rsidRDefault="002F1DA5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0B48F811" wp14:editId="096159AE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22C351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3FABBFA9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3AE489F1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6C8CAA54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B6F592A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8F811" id="Frame1" o:spid="_x0000_s1027" style="position:absolute;left:0;text-align:left;margin-left:194.45pt;margin-top:3.4pt;width:238.55pt;height:57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3B22C351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3FABBFA9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3AE489F1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6C8CAA54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B6F592A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0" allowOverlap="1" wp14:anchorId="76BA0FD8" wp14:editId="5AFED50B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B268A2" w14:textId="77777777" w:rsidR="00FB58E9" w:rsidRDefault="002F1DA5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A0FD8" id="1" o:spid="_x0000_s1028" style="position:absolute;left:0;text-align:left;margin-left:20.15pt;margin-top:1.4pt;width:171.9pt;height:26.9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43B268A2" w14:textId="77777777" w:rsidR="00FB58E9" w:rsidRDefault="002F1DA5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0" locked="0" layoutInCell="0" allowOverlap="1" wp14:anchorId="7D3FDF55" wp14:editId="1667C601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FAF05C" w14:textId="77777777" w:rsidR="00FB58E9" w:rsidRDefault="00FB58E9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FDF55" id="2" o:spid="_x0000_s1029" style="position:absolute;left:0;text-align:left;margin-left:129.85pt;margin-top:54.95pt;width:58pt;height:20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59FAF05C" w14:textId="77777777" w:rsidR="00FB58E9" w:rsidRDefault="00FB58E9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5" behindDoc="1" locked="0" layoutInCell="0" allowOverlap="1" wp14:anchorId="2623CD3C" wp14:editId="46854B7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451"/>
    <w:multiLevelType w:val="multilevel"/>
    <w:tmpl w:val="70BE938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37A87416"/>
    <w:multiLevelType w:val="multilevel"/>
    <w:tmpl w:val="9C7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4FF2BE1"/>
    <w:multiLevelType w:val="multilevel"/>
    <w:tmpl w:val="0C3E1D12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 w16cid:durableId="1047413577">
    <w:abstractNumId w:val="1"/>
  </w:num>
  <w:num w:numId="2" w16cid:durableId="1305618513">
    <w:abstractNumId w:val="0"/>
  </w:num>
  <w:num w:numId="3" w16cid:durableId="169869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E9"/>
    <w:rsid w:val="001F7C25"/>
    <w:rsid w:val="00220A88"/>
    <w:rsid w:val="00263E92"/>
    <w:rsid w:val="00290405"/>
    <w:rsid w:val="002F1DA5"/>
    <w:rsid w:val="00420D33"/>
    <w:rsid w:val="006636A3"/>
    <w:rsid w:val="007D7D13"/>
    <w:rsid w:val="0085563F"/>
    <w:rsid w:val="00A22267"/>
    <w:rsid w:val="00A46F1C"/>
    <w:rsid w:val="00B52038"/>
    <w:rsid w:val="00BA0C5F"/>
    <w:rsid w:val="00BD116B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DE47F"/>
  <w15:docId w15:val="{9F2C280D-2110-49C8-BE14-4F94F1D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B52038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1F7C25"/>
    <w:pPr>
      <w:spacing w:line="240" w:lineRule="auto"/>
      <w:ind w:left="720"/>
      <w:contextualSpacing/>
    </w:pPr>
    <w:rPr>
      <w:color w:val="auto"/>
      <w:kern w:val="0"/>
    </w:rPr>
  </w:style>
  <w:style w:type="character" w:customStyle="1" w:styleId="AkapitzlistZnak">
    <w:name w:val="Akapit z listą Znak"/>
    <w:link w:val="Akapitzlist"/>
    <w:uiPriority w:val="34"/>
    <w:qFormat/>
    <w:locked/>
    <w:rsid w:val="001F7C25"/>
    <w:rPr>
      <w:kern w:val="0"/>
      <w:szCs w:val="22"/>
      <w:lang w:eastAsia="ja-JP"/>
    </w:rPr>
  </w:style>
  <w:style w:type="character" w:customStyle="1" w:styleId="Mocnewyrnione">
    <w:name w:val="Mocne wyróżnione"/>
    <w:qFormat/>
    <w:rsid w:val="001F7C25"/>
    <w:rPr>
      <w:b/>
      <w:bCs/>
    </w:rPr>
  </w:style>
  <w:style w:type="paragraph" w:customStyle="1" w:styleId="Misubishiaddress">
    <w:name w:val="Misubishi address"/>
    <w:basedOn w:val="Normalny"/>
    <w:qFormat/>
    <w:rsid w:val="00A22267"/>
    <w:rPr>
      <w:rFonts w:ascii="MMC" w:hAnsi="MMC"/>
      <w:color w:val="565F61"/>
      <w:sz w:val="16"/>
      <w:szCs w:val="16"/>
    </w:rPr>
  </w:style>
  <w:style w:type="paragraph" w:customStyle="1" w:styleId="Default">
    <w:name w:val="Default"/>
    <w:qFormat/>
    <w:rsid w:val="00A22267"/>
    <w:rPr>
      <w:rFonts w:ascii="MMC OFFICE" w:hAnsi="MMC OFFICE" w:cs="MMC OFFICE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a.ossowska@asta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2023-04-03T09:00:00Z</dcterms:created>
  <dcterms:modified xsi:type="dcterms:W3CDTF">2023-04-03T10:59:00Z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