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3D50" w14:textId="6404457A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51656F">
        <w:rPr>
          <w:rFonts w:ascii="Tahoma" w:eastAsia="Tahoma" w:hAnsi="Tahoma" w:cs="Tahoma"/>
          <w:color w:val="808080"/>
          <w:sz w:val="20"/>
          <w:szCs w:val="20"/>
        </w:rPr>
        <w:t>19</w:t>
      </w:r>
      <w:r w:rsidR="00C55F94">
        <w:rPr>
          <w:rFonts w:ascii="Tahoma" w:eastAsia="Tahoma" w:hAnsi="Tahoma" w:cs="Tahoma"/>
          <w:color w:val="808080"/>
          <w:sz w:val="20"/>
          <w:szCs w:val="20"/>
        </w:rPr>
        <w:t xml:space="preserve"> marca</w:t>
      </w:r>
      <w:r w:rsidR="00C55F94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1B44F898" w14:textId="24C3A0E9" w:rsidR="003B1DAE" w:rsidRDefault="009967C2" w:rsidP="0051656F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proofErr w:type="spellStart"/>
            <w:r w:rsidR="0051656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BFXEnergia</w:t>
            </w:r>
            <w:proofErr w:type="spellEnd"/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</w:p>
          <w:p w14:paraId="030C4C94" w14:textId="1F9A2D17" w:rsidR="00DE3C90" w:rsidRDefault="0051656F" w:rsidP="00DE3C90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51656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powołał nową spółkę BFX Energia</w:t>
            </w:r>
          </w:p>
          <w:p w14:paraId="78C08858" w14:textId="77777777" w:rsidR="0051656F" w:rsidRPr="00DE3C90" w:rsidRDefault="0051656F" w:rsidP="00DE3C9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20F4C28" w14:textId="05A51DB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We wtorek 18 kwietnia Budimex wraz z przedstawicielami największego akcjonariusza: </w:t>
            </w:r>
            <w:proofErr w:type="spellStart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Gonzalo</w:t>
            </w:r>
            <w:proofErr w:type="spellEnd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Nieto</w:t>
            </w:r>
            <w:proofErr w:type="spellEnd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</w:t>
            </w:r>
            <w:proofErr w:type="spellStart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Mier</w:t>
            </w:r>
            <w:proofErr w:type="spellEnd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(CEO Ferrovial Energy </w:t>
            </w:r>
            <w:proofErr w:type="spellStart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Infrastructure</w:t>
            </w:r>
            <w:proofErr w:type="spellEnd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and </w:t>
            </w:r>
            <w:proofErr w:type="spellStart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Mobility</w:t>
            </w:r>
            <w:proofErr w:type="spellEnd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), Armando </w:t>
            </w:r>
            <w:proofErr w:type="spellStart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Zuluaga</w:t>
            </w:r>
            <w:proofErr w:type="spellEnd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(CEO Ferrovial Energy and </w:t>
            </w:r>
            <w:proofErr w:type="spellStart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Infrastructure</w:t>
            </w:r>
            <w:proofErr w:type="spellEnd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) podpisał umowę wspólników powołującą nową spółkę joint-venture BXF Energia. Jest to wspólny projekt Budimeksu i hiszpańskiego </w:t>
            </w:r>
            <w:proofErr w:type="spellStart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Ferroviala</w:t>
            </w:r>
            <w:proofErr w:type="spellEnd"/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. Budimex będzie miał w nowym podmiocie </w:t>
            </w:r>
            <w:r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udział większościowy (51 </w:t>
            </w:r>
            <w:r w:rsidRPr="0051656F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proc.).</w:t>
            </w:r>
            <w:bookmarkStart w:id="0" w:name="_GoBack"/>
            <w:bookmarkEnd w:id="0"/>
          </w:p>
          <w:p w14:paraId="5FE97737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A8F6D46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BXF Energia będzie realizować strategię dywersyfikacji Grupy Budimex rozwijając nowy obszar jej działalności. Zadaniem spółki będzie również produkcja zielonej energii na potrzeby klientów zewnętrznych i  Grupy Budimex co tylko umocni jej zrównoważony rozwój. </w:t>
            </w:r>
          </w:p>
          <w:p w14:paraId="0B5FC650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447A128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Do tej pory koncentrowaliśmy się na transakcjach M&amp;A i pozyskiwaniu elektrowni ‎w fazie </w:t>
            </w:r>
            <w:proofErr w:type="spellStart"/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ready</w:t>
            </w:r>
            <w:proofErr w:type="spellEnd"/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-to-</w:t>
            </w:r>
            <w:proofErr w:type="spellStart"/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built</w:t>
            </w:r>
            <w:proofErr w:type="spellEnd"/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>. Chcemy działać na dużą skalę, bo takiego ‎rodzaju zaangażowania potrzebuje dziś nie tylko nasza Grupa, ale również ‎krajowa transformacja energetyczna. ‎To także szansa na pełne wykorzystanie potencjału i zasobów Budimex lokalnie, przy zaangażowaniu międzynarodowych możliwości i doświadczenia w inwestycjach OZE Grupy  Ferrovial</w:t>
            </w: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- mówi Artur Popko – Prezes Budimex SA. </w:t>
            </w:r>
          </w:p>
          <w:p w14:paraId="7AFE8146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10B2637A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>Naszym celem na najbliższe 5 lat jest posiadanie w  już fazie budowy i ‎eksploatacji 500 MW mocy w ramach projektów wiatrowych i fotowoltaicznych. ‎W krótkim czasie chcielibyśmy również uporządkować projekty OZE rozpoczęte ‎jeszcze w ramach Budimeksu – dodaje Prezes Budimeksu.</w:t>
            </w:r>
          </w:p>
          <w:p w14:paraId="269EFB57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3C1CFF0A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Obecność w sektorze energetycznym ma też finansowo stabilizować część budowlaną. </w:t>
            </w:r>
          </w:p>
          <w:p w14:paraId="3F70F295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B1710B3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Dywersyfikacja naszego portfela o kolejny obszar i model biznesowy jest również elementem bilansowania działalności Grupy opartej w dużej mierze na krótkich cyklach inwestycyjnych, zależnych od dostępności m.in. środków publicznych. Projekty OZE to z kolei inwestycje długofalowe, pozwalające na stabilną alokację </w:t>
            </w:r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lastRenderedPageBreak/>
              <w:t>kapitału. Podejście to postrzegamy także jako element odpowiedzialności w biznesie</w:t>
            </w: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dodaje Prezes Budimex SA.</w:t>
            </w:r>
          </w:p>
          <w:p w14:paraId="6EE8834F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69025745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>Celem nowego podmiotu na rynku będzie inwestowanie i prowadzenie projektów energetycznych opartych na niskoemisyjnej produkcji.</w:t>
            </w:r>
          </w:p>
          <w:p w14:paraId="19DAEFB9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7F2B5722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Do głównych obszarów działalności spółki BXF Energia należeć będzie pozyskiwanie </w:t>
            </w:r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br/>
              <w:t>i rozwój wielkoskalowych projektów fotowoltaicznych i wiatrowych na różnym etapie zaawansowania. Chcemy uczestniczyć w pełnym łańcuchu wartości – począwszy od poszukiwania gruntów, przez rozwój i budowę, po zarządzanie instalacjami i produkcję energii. Nie jest to katalog zamknięty – będziemy uważnie przyglądać się rozwojowi nowych technologii</w:t>
            </w: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mówi Piotr Świecki – Prezes spółki BXF Energia</w:t>
            </w:r>
          </w:p>
          <w:p w14:paraId="3CBAA5C5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5F763821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>Celem spółki na najbliższe 5 lat jest posiadanie w fazie budowy i eksploatacji ok. 500 MW mocy.</w:t>
            </w:r>
            <w:r w:rsidRPr="0051656F">
              <w:rPr>
                <w:rFonts w:ascii="Tahoma" w:eastAsia="Tahoma" w:hAnsi="Tahoma" w:cs="Tahoma"/>
                <w:i/>
                <w:iCs/>
                <w:color w:val="747678"/>
                <w:sz w:val="18"/>
                <w:szCs w:val="18"/>
              </w:rPr>
              <w:t xml:space="preserve"> Przy obecnych cenach energii szacowany obrót roczny spółki to około 300 mln zł. Przyrównując ten wynik do skali działalności Grupy Budimex nie jest to rewolucja, jednak możemy mówić o istotnym udziale pochodzącym z sektora, który ma dominujący wpływ na kształtowanie gospodarki i rynku. To nasza inwestycja w przyszłość – dodaje Piotr Świecki. </w:t>
            </w:r>
          </w:p>
          <w:p w14:paraId="5554215B" w14:textId="77777777" w:rsidR="0051656F" w:rsidRPr="0051656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392E1192" w14:textId="47F8B22F" w:rsidR="00D25679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Utworzenie spółki BXF Energia nie jest pierwszym przykładem zrównoważonych działań Grupy Budimex.  Budimex ma już w swoim portfolio m.in. dwa projekty OZE zakupione w formule </w:t>
            </w:r>
            <w:proofErr w:type="spellStart"/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>ready</w:t>
            </w:r>
            <w:proofErr w:type="spellEnd"/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>-to-</w:t>
            </w:r>
            <w:proofErr w:type="spellStart"/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>built</w:t>
            </w:r>
            <w:proofErr w:type="spellEnd"/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– farmę wiatrową o mocy 7 MW, która powstaje w Drachowie oraz farmę fotowoltaiczną w Mszczonowie o mocy 14 MW. Równocześnie w różnej fazie rozwoju Budimex ma portfel ok 120 MW w </w:t>
            </w:r>
            <w:proofErr w:type="spellStart"/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>fotowoltaice</w:t>
            </w:r>
            <w:proofErr w:type="spellEnd"/>
            <w:r w:rsidRPr="0051656F">
              <w:rPr>
                <w:rFonts w:ascii="Tahoma" w:eastAsia="Tahoma" w:hAnsi="Tahoma" w:cs="Tahoma"/>
                <w:color w:val="747678"/>
                <w:sz w:val="18"/>
                <w:szCs w:val="18"/>
              </w:rPr>
              <w:t xml:space="preserve"> i 110 MW w energetyce wiatrowej. </w:t>
            </w:r>
            <w:bookmarkStart w:id="1" w:name="_heading=h.e0i1r2bc3d01" w:colFirst="0" w:colLast="0"/>
            <w:bookmarkEnd w:id="1"/>
          </w:p>
          <w:p w14:paraId="66DB82B9" w14:textId="77777777" w:rsidR="0051656F" w:rsidRPr="00AD6A2F" w:rsidRDefault="0051656F" w:rsidP="0051656F">
            <w:pPr>
              <w:spacing w:line="360" w:lineRule="auto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FBSerwis.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3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DB7F71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4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DB7F71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5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A43E6F" w15:done="0"/>
  <w15:commentEx w15:paraId="7CA930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2D969" w16cex:dateUtc="2023-03-08T08:52:00Z"/>
  <w16cex:commentExtensible w16cex:durableId="27B2D9C7" w16cex:dateUtc="2023-03-08T08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43E6F" w16cid:durableId="27B2D969"/>
  <w16cid:commentId w16cid:paraId="7CA930C7" w16cid:durableId="27B2D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85D6" w14:textId="77777777" w:rsidR="00DB7F71" w:rsidRDefault="00DB7F71">
      <w:pPr>
        <w:spacing w:after="0" w:line="240" w:lineRule="auto"/>
      </w:pPr>
      <w:r>
        <w:separator/>
      </w:r>
    </w:p>
  </w:endnote>
  <w:endnote w:type="continuationSeparator" w:id="0">
    <w:p w14:paraId="7822F1FC" w14:textId="77777777" w:rsidR="00DB7F71" w:rsidRDefault="00DB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886DF" w14:textId="77777777" w:rsidR="00DB7F71" w:rsidRDefault="00DB7F71">
      <w:pPr>
        <w:spacing w:after="0" w:line="240" w:lineRule="auto"/>
      </w:pPr>
      <w:r>
        <w:separator/>
      </w:r>
    </w:p>
  </w:footnote>
  <w:footnote w:type="continuationSeparator" w:id="0">
    <w:p w14:paraId="45A01505" w14:textId="77777777" w:rsidR="00DB7F71" w:rsidRDefault="00DB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zosek, Michał">
    <w15:presenceInfo w15:providerId="AD" w15:userId="S::WM040367@corp.budimex.net::dee8bab9-0191-46c2-9822-40940f99e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E"/>
    <w:rsid w:val="00005967"/>
    <w:rsid w:val="000102DB"/>
    <w:rsid w:val="00035098"/>
    <w:rsid w:val="00045270"/>
    <w:rsid w:val="0007579D"/>
    <w:rsid w:val="00125D50"/>
    <w:rsid w:val="0015128F"/>
    <w:rsid w:val="00170C68"/>
    <w:rsid w:val="00172D1D"/>
    <w:rsid w:val="00175234"/>
    <w:rsid w:val="00192890"/>
    <w:rsid w:val="001C6FB2"/>
    <w:rsid w:val="001E2D44"/>
    <w:rsid w:val="001F0F39"/>
    <w:rsid w:val="00203086"/>
    <w:rsid w:val="00226002"/>
    <w:rsid w:val="002342F3"/>
    <w:rsid w:val="00237B08"/>
    <w:rsid w:val="002653BF"/>
    <w:rsid w:val="00271280"/>
    <w:rsid w:val="0027391F"/>
    <w:rsid w:val="00285560"/>
    <w:rsid w:val="002B0328"/>
    <w:rsid w:val="002D0B3A"/>
    <w:rsid w:val="002E37BE"/>
    <w:rsid w:val="00307758"/>
    <w:rsid w:val="00312B4E"/>
    <w:rsid w:val="00383CC2"/>
    <w:rsid w:val="003B0035"/>
    <w:rsid w:val="003B1DAE"/>
    <w:rsid w:val="003E3E21"/>
    <w:rsid w:val="003E7FB8"/>
    <w:rsid w:val="003F0564"/>
    <w:rsid w:val="00425428"/>
    <w:rsid w:val="00455A44"/>
    <w:rsid w:val="00463DB1"/>
    <w:rsid w:val="00473F87"/>
    <w:rsid w:val="00482FFC"/>
    <w:rsid w:val="0048734C"/>
    <w:rsid w:val="0049557E"/>
    <w:rsid w:val="004B3484"/>
    <w:rsid w:val="004B36C2"/>
    <w:rsid w:val="004C1912"/>
    <w:rsid w:val="004C6F43"/>
    <w:rsid w:val="004D23DB"/>
    <w:rsid w:val="004D2CB9"/>
    <w:rsid w:val="004F1549"/>
    <w:rsid w:val="004F28EB"/>
    <w:rsid w:val="00507152"/>
    <w:rsid w:val="0051656F"/>
    <w:rsid w:val="00580DBC"/>
    <w:rsid w:val="00591F2A"/>
    <w:rsid w:val="005B2870"/>
    <w:rsid w:val="005C7B13"/>
    <w:rsid w:val="005E5391"/>
    <w:rsid w:val="0060483B"/>
    <w:rsid w:val="00617FB9"/>
    <w:rsid w:val="00621025"/>
    <w:rsid w:val="00664B42"/>
    <w:rsid w:val="006774E1"/>
    <w:rsid w:val="006B23E5"/>
    <w:rsid w:val="006B73ED"/>
    <w:rsid w:val="00733A2E"/>
    <w:rsid w:val="00734D0A"/>
    <w:rsid w:val="00753410"/>
    <w:rsid w:val="007619F3"/>
    <w:rsid w:val="00764B40"/>
    <w:rsid w:val="007B1336"/>
    <w:rsid w:val="007F3184"/>
    <w:rsid w:val="007F3CC7"/>
    <w:rsid w:val="007F61D5"/>
    <w:rsid w:val="00800D2C"/>
    <w:rsid w:val="00815A09"/>
    <w:rsid w:val="00821D89"/>
    <w:rsid w:val="00845EC4"/>
    <w:rsid w:val="008717D3"/>
    <w:rsid w:val="008745A4"/>
    <w:rsid w:val="00876DE2"/>
    <w:rsid w:val="00885B0E"/>
    <w:rsid w:val="00910344"/>
    <w:rsid w:val="009709D2"/>
    <w:rsid w:val="00994841"/>
    <w:rsid w:val="009967C2"/>
    <w:rsid w:val="009A2909"/>
    <w:rsid w:val="009B1D63"/>
    <w:rsid w:val="009D5979"/>
    <w:rsid w:val="00A0022B"/>
    <w:rsid w:val="00A0236D"/>
    <w:rsid w:val="00A51B54"/>
    <w:rsid w:val="00A60D9C"/>
    <w:rsid w:val="00A751EB"/>
    <w:rsid w:val="00A95F3C"/>
    <w:rsid w:val="00AB13B2"/>
    <w:rsid w:val="00AB41A5"/>
    <w:rsid w:val="00AD373B"/>
    <w:rsid w:val="00AD6A2F"/>
    <w:rsid w:val="00AE517C"/>
    <w:rsid w:val="00AF7CB0"/>
    <w:rsid w:val="00B12F71"/>
    <w:rsid w:val="00B738C4"/>
    <w:rsid w:val="00B81AB7"/>
    <w:rsid w:val="00B96E92"/>
    <w:rsid w:val="00BA7C09"/>
    <w:rsid w:val="00C07FF5"/>
    <w:rsid w:val="00C32A10"/>
    <w:rsid w:val="00C353E3"/>
    <w:rsid w:val="00C448E6"/>
    <w:rsid w:val="00C55F94"/>
    <w:rsid w:val="00C712F5"/>
    <w:rsid w:val="00C74D83"/>
    <w:rsid w:val="00C96D98"/>
    <w:rsid w:val="00CA3C4C"/>
    <w:rsid w:val="00CE5E73"/>
    <w:rsid w:val="00CE7884"/>
    <w:rsid w:val="00D1444E"/>
    <w:rsid w:val="00D25679"/>
    <w:rsid w:val="00D269A5"/>
    <w:rsid w:val="00D40B49"/>
    <w:rsid w:val="00D62673"/>
    <w:rsid w:val="00D65E13"/>
    <w:rsid w:val="00D67D0B"/>
    <w:rsid w:val="00D87525"/>
    <w:rsid w:val="00DB27C9"/>
    <w:rsid w:val="00DB7F71"/>
    <w:rsid w:val="00DC033A"/>
    <w:rsid w:val="00DD67EE"/>
    <w:rsid w:val="00DE3C90"/>
    <w:rsid w:val="00DF25E5"/>
    <w:rsid w:val="00E14E3C"/>
    <w:rsid w:val="00E24F1A"/>
    <w:rsid w:val="00E31E81"/>
    <w:rsid w:val="00E43C68"/>
    <w:rsid w:val="00E73AA4"/>
    <w:rsid w:val="00EA368D"/>
    <w:rsid w:val="00EA3F97"/>
    <w:rsid w:val="00ED4BD3"/>
    <w:rsid w:val="00ED5AE6"/>
    <w:rsid w:val="00F1073B"/>
    <w:rsid w:val="00F479B6"/>
    <w:rsid w:val="00F70BEA"/>
    <w:rsid w:val="00F86FEE"/>
    <w:rsid w:val="00FB093C"/>
    <w:rsid w:val="00FB12A7"/>
    <w:rsid w:val="00FD2F0C"/>
    <w:rsid w:val="00FE3639"/>
    <w:rsid w:val="00FF1E47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B7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3B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dimex.pl/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http://www.media.budimex.pl" TargetMode="External"/><Relationship Id="rId23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ichal.wrzosek@budimex.pl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CA75DF-A5E8-46EA-8F41-EAAAF9ABF6E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Emilia</cp:lastModifiedBy>
  <cp:revision>4</cp:revision>
  <dcterms:created xsi:type="dcterms:W3CDTF">2023-03-08T09:13:00Z</dcterms:created>
  <dcterms:modified xsi:type="dcterms:W3CDTF">2023-04-19T15:22:00Z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</Properties>
</file>