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8EBF" w14:textId="04D71194" w:rsidR="0081513D" w:rsidRDefault="00A35B51" w:rsidP="0099498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35B51">
        <w:rPr>
          <w:rFonts w:ascii="Tahoma" w:hAnsi="Tahoma" w:cs="Tahoma"/>
          <w:b/>
          <w:bCs/>
          <w:sz w:val="20"/>
          <w:szCs w:val="20"/>
        </w:rPr>
        <w:t>Boisz się niewypłacalności kontrahenta? Ubezpiecz się.</w:t>
      </w:r>
    </w:p>
    <w:p w14:paraId="1B962C89" w14:textId="5F7CB34E" w:rsidR="0081513D" w:rsidRDefault="0081513D" w:rsidP="0099498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4DF7984B" w14:textId="4208C250" w:rsidR="004B49C9" w:rsidRDefault="00332B60" w:rsidP="004B49C9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Rośnie liczba niewypłacalności przedsiębiorstw na świecie, według szacunków  Allianz Trade w 2022 roku nastąpił wzrost o 10%, a w 2023 r. wyniesie on 19%. Dla polskich przedsiębiorstw szacowan</w:t>
      </w:r>
      <w:r w:rsidR="006F799B">
        <w:rPr>
          <w:rFonts w:ascii="Tahoma" w:hAnsi="Tahoma" w:cs="Tahoma"/>
          <w:b/>
          <w:bCs/>
          <w:sz w:val="20"/>
          <w:szCs w:val="20"/>
        </w:rPr>
        <w:t>y jest</w:t>
      </w:r>
      <w:r>
        <w:rPr>
          <w:rFonts w:ascii="Tahoma" w:hAnsi="Tahoma" w:cs="Tahoma"/>
          <w:b/>
          <w:bCs/>
          <w:sz w:val="20"/>
          <w:szCs w:val="20"/>
        </w:rPr>
        <w:t xml:space="preserve"> wzrost o 10% w 2023 r.</w:t>
      </w:r>
    </w:p>
    <w:p w14:paraId="7F86A87A" w14:textId="09C647E7" w:rsidR="00977A60" w:rsidRPr="0018584A" w:rsidRDefault="00977A60" w:rsidP="0018584A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Zgodnie z informacjami Polskiej Izby Ubezpieczeń w </w:t>
      </w:r>
      <w:r w:rsidRPr="00B653FD">
        <w:rPr>
          <w:rFonts w:ascii="Tahoma" w:hAnsi="Tahoma" w:cs="Tahoma"/>
          <w:b/>
          <w:bCs/>
          <w:sz w:val="20"/>
          <w:szCs w:val="20"/>
        </w:rPr>
        <w:t>2022 r. ubezpieczyciele należn</w:t>
      </w:r>
      <w:r>
        <w:rPr>
          <w:rFonts w:ascii="Tahoma" w:hAnsi="Tahoma" w:cs="Tahoma"/>
          <w:b/>
          <w:bCs/>
          <w:sz w:val="20"/>
          <w:szCs w:val="20"/>
        </w:rPr>
        <w:t>ości wypłacili odszkodowania o</w:t>
      </w:r>
      <w:r w:rsidRPr="00B653FD">
        <w:rPr>
          <w:rFonts w:ascii="Tahoma" w:hAnsi="Tahoma" w:cs="Tahoma"/>
          <w:b/>
          <w:bCs/>
          <w:sz w:val="20"/>
          <w:szCs w:val="20"/>
        </w:rPr>
        <w:t xml:space="preserve"> wartości 219,6 mln zł, czyli o 49 proc. więcej w porównaniu do 2021 r.</w:t>
      </w:r>
    </w:p>
    <w:p w14:paraId="63745212" w14:textId="3060E92C" w:rsidR="00A5310B" w:rsidRDefault="00E423D4" w:rsidP="004B49C9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Ubezpieczenie należności zapewnia odszkodowanie, które w razie braku płatności po</w:t>
      </w:r>
      <w:r w:rsidR="00DE6CBD">
        <w:rPr>
          <w:rFonts w:ascii="Tahoma" w:hAnsi="Tahoma" w:cs="Tahoma"/>
          <w:b/>
          <w:bCs/>
          <w:sz w:val="20"/>
          <w:szCs w:val="20"/>
        </w:rPr>
        <w:t xml:space="preserve">krywa </w:t>
      </w:r>
      <w:r w:rsidR="00DE6CBD" w:rsidRPr="00DE6CBD">
        <w:rPr>
          <w:rFonts w:ascii="Tahoma" w:hAnsi="Tahoma" w:cs="Tahoma"/>
          <w:b/>
          <w:bCs/>
          <w:sz w:val="20"/>
          <w:szCs w:val="20"/>
        </w:rPr>
        <w:t xml:space="preserve">80-90% straty, dzięki czemu przedsiębiorstwo może utrzymać płynność finansową oraz </w:t>
      </w:r>
      <w:r w:rsidR="00DE6CBD">
        <w:rPr>
          <w:rFonts w:ascii="Tahoma" w:hAnsi="Tahoma" w:cs="Tahoma"/>
          <w:b/>
          <w:bCs/>
          <w:sz w:val="20"/>
          <w:szCs w:val="20"/>
        </w:rPr>
        <w:t>m.in</w:t>
      </w:r>
      <w:r w:rsidR="00DE6CBD" w:rsidRPr="00DE6CBD">
        <w:rPr>
          <w:rFonts w:ascii="Tahoma" w:hAnsi="Tahoma" w:cs="Tahoma"/>
          <w:b/>
          <w:bCs/>
          <w:sz w:val="20"/>
          <w:szCs w:val="20"/>
        </w:rPr>
        <w:t>. wypełnić swoje zobowiązania podatkowe.</w:t>
      </w:r>
    </w:p>
    <w:p w14:paraId="78F859C1" w14:textId="77777777" w:rsidR="00B653FD" w:rsidRDefault="00DE6CBD" w:rsidP="00397065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Cena ubezpieczenia to zazwyczaj </w:t>
      </w:r>
      <w:r w:rsidRPr="00DE6CBD">
        <w:rPr>
          <w:rFonts w:ascii="Tahoma" w:hAnsi="Tahoma" w:cs="Tahoma"/>
          <w:b/>
          <w:bCs/>
          <w:sz w:val="20"/>
          <w:szCs w:val="20"/>
        </w:rPr>
        <w:t>od 0,1% do 1,0% wartości ubezpieczanego obrotu</w:t>
      </w:r>
      <w:r w:rsidR="00B653FD">
        <w:rPr>
          <w:rFonts w:ascii="Tahoma" w:hAnsi="Tahoma" w:cs="Tahoma"/>
          <w:b/>
          <w:bCs/>
          <w:sz w:val="20"/>
          <w:szCs w:val="20"/>
        </w:rPr>
        <w:t>.</w:t>
      </w:r>
    </w:p>
    <w:p w14:paraId="7206F487" w14:textId="77777777" w:rsidR="004B49C9" w:rsidRDefault="004B49C9" w:rsidP="0099498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3C42612" w14:textId="1D02E9A1" w:rsidR="0081513D" w:rsidRDefault="0081513D" w:rsidP="00994984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Jak istotne obecnie jest ryzyko niewypłacalności kontrahentów, pokazuje m.in. </w:t>
      </w:r>
      <w:r w:rsidRPr="00D46817">
        <w:rPr>
          <w:rFonts w:ascii="Tahoma" w:hAnsi="Tahoma" w:cs="Tahoma"/>
          <w:sz w:val="20"/>
          <w:szCs w:val="20"/>
        </w:rPr>
        <w:t>opracowan</w:t>
      </w:r>
      <w:r>
        <w:rPr>
          <w:rFonts w:ascii="Tahoma" w:hAnsi="Tahoma" w:cs="Tahoma"/>
          <w:sz w:val="20"/>
          <w:szCs w:val="20"/>
        </w:rPr>
        <w:t>i</w:t>
      </w:r>
      <w:r w:rsidRPr="00D46817">
        <w:rPr>
          <w:rFonts w:ascii="Tahoma" w:hAnsi="Tahoma" w:cs="Tahoma"/>
          <w:sz w:val="20"/>
          <w:szCs w:val="20"/>
        </w:rPr>
        <w:t>e Allianz Trade</w:t>
      </w:r>
      <w:r w:rsidR="00DA627B">
        <w:rPr>
          <w:rFonts w:ascii="Tahoma" w:hAnsi="Tahoma" w:cs="Tahoma"/>
          <w:sz w:val="20"/>
          <w:szCs w:val="20"/>
        </w:rPr>
        <w:t>.</w:t>
      </w:r>
      <w:r w:rsidRPr="00D46817">
        <w:rPr>
          <w:rFonts w:ascii="Tahoma" w:hAnsi="Tahoma" w:cs="Tahoma"/>
          <w:sz w:val="20"/>
          <w:szCs w:val="20"/>
        </w:rPr>
        <w:t xml:space="preserve"> </w:t>
      </w:r>
      <w:r w:rsidR="0058119D" w:rsidRPr="0058119D">
        <w:rPr>
          <w:rFonts w:ascii="Tahoma" w:hAnsi="Tahoma" w:cs="Tahoma"/>
          <w:sz w:val="20"/>
          <w:szCs w:val="20"/>
        </w:rPr>
        <w:t xml:space="preserve">Eksperci ubezpieczyciela szacują, że liczba orzeczeń o niewypłacalności przedsiębiorstw wzrosła </w:t>
      </w:r>
      <w:r w:rsidR="0050541A" w:rsidRPr="0058119D">
        <w:rPr>
          <w:rFonts w:ascii="Tahoma" w:hAnsi="Tahoma" w:cs="Tahoma"/>
          <w:sz w:val="20"/>
          <w:szCs w:val="20"/>
        </w:rPr>
        <w:t xml:space="preserve">w skali światowej </w:t>
      </w:r>
      <w:r w:rsidR="0058119D" w:rsidRPr="0058119D">
        <w:rPr>
          <w:rFonts w:ascii="Tahoma" w:hAnsi="Tahoma" w:cs="Tahoma"/>
          <w:sz w:val="20"/>
          <w:szCs w:val="20"/>
        </w:rPr>
        <w:t>w 2022 r. o 10% w porównaniu z 2021 r. W tym roku problem może się pogłębić - szacunki mówią o wzroście na poziomie 19%. W przypadku Polski nie są one aż tak negatywne, mimo to analitycy zakładają zwiększenie liczby orzeczeń o 10%</w:t>
      </w:r>
      <w:r w:rsidR="00516602">
        <w:rPr>
          <w:rFonts w:ascii="Tahoma" w:hAnsi="Tahoma" w:cs="Tahoma"/>
          <w:sz w:val="20"/>
          <w:szCs w:val="20"/>
        </w:rPr>
        <w:t xml:space="preserve"> w ciągu tego roku</w:t>
      </w:r>
      <w:r w:rsidR="0058119D" w:rsidRPr="0058119D">
        <w:rPr>
          <w:rFonts w:ascii="Tahoma" w:hAnsi="Tahoma" w:cs="Tahoma"/>
          <w:sz w:val="20"/>
          <w:szCs w:val="20"/>
        </w:rPr>
        <w:t>.</w:t>
      </w:r>
    </w:p>
    <w:p w14:paraId="694A43DB" w14:textId="024C9E15" w:rsidR="001D6132" w:rsidRPr="00CF7AE5" w:rsidRDefault="00436FAD" w:rsidP="0099498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kolei </w:t>
      </w:r>
      <w:r w:rsidR="00816EBA" w:rsidRPr="00816EBA">
        <w:rPr>
          <w:rFonts w:ascii="Tahoma" w:hAnsi="Tahoma" w:cs="Tahoma"/>
          <w:sz w:val="20"/>
          <w:szCs w:val="20"/>
        </w:rPr>
        <w:t>Biuro Informacji Gospodarczej ERIF zauważa, że wzrasta nie tylko liczba przedsiębiorców-dłużników, ale również średnia wartość ich zadłużenia – o ile w 2019 r. wynosiła ona 12,8 tys. zł, tak w 2022 r. średni dług wynosi 17,6 tys. zł, to stanowi wzrost o 38%.</w:t>
      </w:r>
      <w:r w:rsidR="004375AD">
        <w:rPr>
          <w:rFonts w:ascii="Tahoma" w:hAnsi="Tahoma" w:cs="Tahoma"/>
          <w:sz w:val="20"/>
          <w:szCs w:val="20"/>
        </w:rPr>
        <w:t xml:space="preserve"> Jak zatem przedsiębiorcy mogą chronić się przed niewypłacalnością partnerów biznesowych?</w:t>
      </w:r>
    </w:p>
    <w:p w14:paraId="1C756F31" w14:textId="6037707C" w:rsidR="00547F4B" w:rsidRPr="00994984" w:rsidRDefault="00547F4B" w:rsidP="0099498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29A25A76" w14:textId="225C1CEE" w:rsidR="00083D85" w:rsidRDefault="005D3FFE" w:rsidP="0099498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–</w:t>
      </w:r>
      <w:r w:rsidR="004375AD" w:rsidRPr="00CF7AE5">
        <w:rPr>
          <w:rFonts w:ascii="Tahoma" w:hAnsi="Tahoma" w:cs="Tahoma"/>
          <w:sz w:val="20"/>
          <w:szCs w:val="20"/>
        </w:rPr>
        <w:t xml:space="preserve"> </w:t>
      </w:r>
      <w:r w:rsidR="00083D85" w:rsidRPr="00937979">
        <w:rPr>
          <w:rFonts w:ascii="Tahoma" w:hAnsi="Tahoma" w:cs="Tahoma"/>
          <w:i/>
          <w:iCs/>
          <w:sz w:val="20"/>
          <w:szCs w:val="20"/>
        </w:rPr>
        <w:t>Ubezpieczenia należn</w:t>
      </w:r>
      <w:r w:rsidR="00A86D89" w:rsidRPr="00937979">
        <w:rPr>
          <w:rFonts w:ascii="Tahoma" w:hAnsi="Tahoma" w:cs="Tahoma"/>
          <w:i/>
          <w:iCs/>
          <w:sz w:val="20"/>
          <w:szCs w:val="20"/>
        </w:rPr>
        <w:t xml:space="preserve">ości to nie nowość rynkowa, jednak </w:t>
      </w:r>
      <w:r w:rsidR="00776F6D" w:rsidRPr="00937979">
        <w:rPr>
          <w:rFonts w:ascii="Tahoma" w:hAnsi="Tahoma" w:cs="Tahoma"/>
          <w:i/>
          <w:iCs/>
          <w:sz w:val="20"/>
          <w:szCs w:val="20"/>
        </w:rPr>
        <w:t>w ostatnich miesiącach zdecydowanie wzrosło ich znaczenie.</w:t>
      </w:r>
      <w:r w:rsidR="00B653FD" w:rsidRPr="00937979">
        <w:rPr>
          <w:rFonts w:ascii="Tahoma" w:hAnsi="Tahoma" w:cs="Tahoma"/>
          <w:i/>
          <w:iCs/>
          <w:sz w:val="20"/>
          <w:szCs w:val="20"/>
        </w:rPr>
        <w:t xml:space="preserve"> Niestabilne otoczenie</w:t>
      </w:r>
      <w:r w:rsidR="00A86D89" w:rsidRPr="00937979">
        <w:rPr>
          <w:rFonts w:ascii="Tahoma" w:hAnsi="Tahoma" w:cs="Tahoma"/>
          <w:i/>
          <w:iCs/>
          <w:sz w:val="20"/>
          <w:szCs w:val="20"/>
        </w:rPr>
        <w:t xml:space="preserve"> spowodowane galopującą inflacją, </w:t>
      </w:r>
      <w:r w:rsidR="00B653FD" w:rsidRPr="00937979">
        <w:rPr>
          <w:rFonts w:ascii="Tahoma" w:hAnsi="Tahoma" w:cs="Tahoma"/>
          <w:i/>
          <w:iCs/>
          <w:sz w:val="20"/>
          <w:szCs w:val="20"/>
        </w:rPr>
        <w:t xml:space="preserve">rosnącymi stopami procentowymi, </w:t>
      </w:r>
      <w:r w:rsidR="00A86D89" w:rsidRPr="00937979">
        <w:rPr>
          <w:rFonts w:ascii="Tahoma" w:hAnsi="Tahoma" w:cs="Tahoma"/>
          <w:i/>
          <w:iCs/>
          <w:sz w:val="20"/>
          <w:szCs w:val="20"/>
        </w:rPr>
        <w:t>zerwanymi łańcuchami dostaw oraz skokowym wzrostem cen nośników energii, powoduj</w:t>
      </w:r>
      <w:r w:rsidR="00891B1D" w:rsidRPr="00937979">
        <w:rPr>
          <w:rFonts w:ascii="Tahoma" w:hAnsi="Tahoma" w:cs="Tahoma"/>
          <w:i/>
          <w:iCs/>
          <w:sz w:val="20"/>
          <w:szCs w:val="20"/>
        </w:rPr>
        <w:t>e</w:t>
      </w:r>
      <w:r w:rsidR="002C7104" w:rsidRPr="00937979">
        <w:rPr>
          <w:rFonts w:ascii="Tahoma" w:hAnsi="Tahoma" w:cs="Tahoma"/>
          <w:i/>
          <w:iCs/>
          <w:sz w:val="20"/>
          <w:szCs w:val="20"/>
        </w:rPr>
        <w:t>,</w:t>
      </w:r>
      <w:r w:rsidR="00A86D89" w:rsidRPr="00937979">
        <w:rPr>
          <w:rFonts w:ascii="Tahoma" w:hAnsi="Tahoma" w:cs="Tahoma"/>
          <w:i/>
          <w:iCs/>
          <w:sz w:val="20"/>
          <w:szCs w:val="20"/>
        </w:rPr>
        <w:t xml:space="preserve"> że wiele firm może tracić finansowy „grunt pod nogami”.</w:t>
      </w:r>
      <w:r w:rsidR="008A1922" w:rsidRPr="00937979">
        <w:rPr>
          <w:rFonts w:ascii="Tahoma" w:hAnsi="Tahoma" w:cs="Tahoma"/>
          <w:i/>
          <w:iCs/>
          <w:sz w:val="20"/>
          <w:szCs w:val="20"/>
        </w:rPr>
        <w:t xml:space="preserve"> </w:t>
      </w:r>
      <w:r w:rsidR="00E22B20" w:rsidRPr="00937979">
        <w:rPr>
          <w:rFonts w:ascii="Tahoma" w:hAnsi="Tahoma" w:cs="Tahoma"/>
          <w:i/>
          <w:iCs/>
          <w:sz w:val="20"/>
          <w:szCs w:val="20"/>
        </w:rPr>
        <w:t>Nie dziwię się zatem, że rośnie zainteresowanie tymi polisami</w:t>
      </w:r>
      <w:r w:rsidR="0066466A">
        <w:rPr>
          <w:rFonts w:ascii="Tahoma" w:hAnsi="Tahoma" w:cs="Tahoma"/>
          <w:sz w:val="20"/>
          <w:szCs w:val="20"/>
        </w:rPr>
        <w:t xml:space="preserve"> </w:t>
      </w:r>
      <w:r w:rsidR="00344039">
        <w:rPr>
          <w:rFonts w:ascii="Tahoma" w:hAnsi="Tahoma" w:cs="Tahoma"/>
          <w:sz w:val="20"/>
          <w:szCs w:val="20"/>
        </w:rPr>
        <w:t xml:space="preserve">– mówi </w:t>
      </w:r>
      <w:r w:rsidR="00344039" w:rsidRPr="002649CB">
        <w:rPr>
          <w:rFonts w:ascii="Tahoma" w:hAnsi="Tahoma" w:cs="Tahoma"/>
          <w:sz w:val="20"/>
          <w:szCs w:val="20"/>
        </w:rPr>
        <w:t xml:space="preserve">Bartosz Tokarski, </w:t>
      </w:r>
      <w:r w:rsidR="00332B60">
        <w:rPr>
          <w:rFonts w:ascii="Tahoma" w:hAnsi="Tahoma" w:cs="Tahoma"/>
          <w:sz w:val="20"/>
          <w:szCs w:val="20"/>
        </w:rPr>
        <w:t xml:space="preserve">Lider Praktyki Finansowej </w:t>
      </w:r>
      <w:r w:rsidR="00344039" w:rsidRPr="002649CB">
        <w:rPr>
          <w:rFonts w:ascii="Tahoma" w:hAnsi="Tahoma" w:cs="Tahoma"/>
          <w:sz w:val="20"/>
          <w:szCs w:val="20"/>
        </w:rPr>
        <w:t>w EIB SA.</w:t>
      </w:r>
    </w:p>
    <w:p w14:paraId="522F99AB" w14:textId="77777777" w:rsidR="0018584A" w:rsidRDefault="0018584A" w:rsidP="00994984">
      <w:pPr>
        <w:jc w:val="both"/>
        <w:rPr>
          <w:rFonts w:ascii="Tahoma" w:hAnsi="Tahoma" w:cs="Tahoma"/>
          <w:sz w:val="20"/>
          <w:szCs w:val="20"/>
        </w:rPr>
      </w:pPr>
    </w:p>
    <w:p w14:paraId="31DE61C7" w14:textId="65EAD589" w:rsidR="00506B2E" w:rsidRPr="00994984" w:rsidRDefault="00506B2E" w:rsidP="00994984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Powyższe potwierdza również odczyt wartości wypłaconych odszkodowań z ubezpieczeń należności na polskim rynku, który w 2022 r. wyniósł 219,6 mln zł i był wyższy o 49% w stosunku do 2021 r.</w:t>
      </w:r>
    </w:p>
    <w:p w14:paraId="2BF615FE" w14:textId="77777777" w:rsidR="00083D85" w:rsidRDefault="00083D85">
      <w:pPr>
        <w:rPr>
          <w:rFonts w:ascii="Tahoma" w:hAnsi="Tahoma" w:cs="Tahoma"/>
          <w:sz w:val="20"/>
          <w:szCs w:val="20"/>
        </w:rPr>
      </w:pPr>
    </w:p>
    <w:p w14:paraId="2961889A" w14:textId="3821E422" w:rsidR="00D50B1D" w:rsidRPr="00D50B1D" w:rsidRDefault="00D50B1D">
      <w:pPr>
        <w:rPr>
          <w:rFonts w:ascii="Tahoma" w:hAnsi="Tahoma" w:cs="Tahoma"/>
          <w:b/>
          <w:bCs/>
          <w:sz w:val="20"/>
          <w:szCs w:val="20"/>
        </w:rPr>
      </w:pPr>
      <w:r w:rsidRPr="00D50B1D">
        <w:rPr>
          <w:rFonts w:ascii="Tahoma" w:hAnsi="Tahoma" w:cs="Tahoma"/>
          <w:b/>
          <w:bCs/>
          <w:sz w:val="20"/>
          <w:szCs w:val="20"/>
        </w:rPr>
        <w:t>Jak działa ubezpieczenie należności?</w:t>
      </w:r>
    </w:p>
    <w:p w14:paraId="7E44D80B" w14:textId="65134151" w:rsidR="00994984" w:rsidRDefault="00BA4FB4" w:rsidP="00CC795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Podstawowym zadaniem </w:t>
      </w:r>
      <w:r w:rsidR="00410B52">
        <w:rPr>
          <w:rFonts w:ascii="Tahoma" w:hAnsi="Tahoma" w:cs="Tahoma"/>
          <w:sz w:val="20"/>
          <w:szCs w:val="20"/>
        </w:rPr>
        <w:t>tych polis</w:t>
      </w:r>
      <w:r>
        <w:rPr>
          <w:rFonts w:ascii="Tahoma" w:hAnsi="Tahoma" w:cs="Tahoma"/>
          <w:sz w:val="20"/>
          <w:szCs w:val="20"/>
        </w:rPr>
        <w:t xml:space="preserve"> jest ochrona przedsiębiorcy przed </w:t>
      </w:r>
      <w:r w:rsidR="00453A56">
        <w:rPr>
          <w:rFonts w:ascii="Tahoma" w:hAnsi="Tahoma" w:cs="Tahoma"/>
          <w:sz w:val="20"/>
          <w:szCs w:val="20"/>
        </w:rPr>
        <w:t xml:space="preserve">brakiem zapłaty za towary czy usługi spowodowanym niewypłacalnością lub upadłością kontrahenta. </w:t>
      </w:r>
      <w:r w:rsidR="00894B90">
        <w:rPr>
          <w:rFonts w:ascii="Tahoma" w:hAnsi="Tahoma" w:cs="Tahoma"/>
          <w:sz w:val="20"/>
          <w:szCs w:val="20"/>
        </w:rPr>
        <w:t>W takiej sytuacji wypłaca</w:t>
      </w:r>
      <w:r w:rsidR="007E2D73">
        <w:rPr>
          <w:rFonts w:ascii="Tahoma" w:hAnsi="Tahoma" w:cs="Tahoma"/>
          <w:sz w:val="20"/>
          <w:szCs w:val="20"/>
        </w:rPr>
        <w:t>ne jest</w:t>
      </w:r>
      <w:r w:rsidR="00894B90">
        <w:rPr>
          <w:rFonts w:ascii="Tahoma" w:hAnsi="Tahoma" w:cs="Tahoma"/>
          <w:sz w:val="20"/>
          <w:szCs w:val="20"/>
        </w:rPr>
        <w:t xml:space="preserve"> </w:t>
      </w:r>
      <w:r w:rsidR="0046056D">
        <w:rPr>
          <w:rFonts w:ascii="Tahoma" w:hAnsi="Tahoma" w:cs="Tahoma"/>
          <w:sz w:val="20"/>
          <w:szCs w:val="20"/>
        </w:rPr>
        <w:t>poszkodowanej firmie odpowiednie odszkodowanie,</w:t>
      </w:r>
      <w:r w:rsidR="0079437A">
        <w:rPr>
          <w:rFonts w:ascii="Tahoma" w:hAnsi="Tahoma" w:cs="Tahoma"/>
          <w:sz w:val="20"/>
          <w:szCs w:val="20"/>
        </w:rPr>
        <w:t xml:space="preserve"> zazwyczaj 80-90% straty, </w:t>
      </w:r>
      <w:r w:rsidR="00A86D89">
        <w:rPr>
          <w:rFonts w:ascii="Tahoma" w:hAnsi="Tahoma" w:cs="Tahoma"/>
          <w:sz w:val="20"/>
          <w:szCs w:val="20"/>
        </w:rPr>
        <w:t xml:space="preserve">dzięki </w:t>
      </w:r>
      <w:r w:rsidR="00237818">
        <w:rPr>
          <w:rFonts w:ascii="Tahoma" w:hAnsi="Tahoma" w:cs="Tahoma"/>
          <w:sz w:val="20"/>
          <w:szCs w:val="20"/>
        </w:rPr>
        <w:t>cz</w:t>
      </w:r>
      <w:r w:rsidR="00A86D89">
        <w:rPr>
          <w:rFonts w:ascii="Tahoma" w:hAnsi="Tahoma" w:cs="Tahoma"/>
          <w:sz w:val="20"/>
          <w:szCs w:val="20"/>
        </w:rPr>
        <w:t xml:space="preserve">emu </w:t>
      </w:r>
      <w:r w:rsidR="007E2D73">
        <w:rPr>
          <w:rFonts w:ascii="Tahoma" w:hAnsi="Tahoma" w:cs="Tahoma"/>
          <w:sz w:val="20"/>
          <w:szCs w:val="20"/>
        </w:rPr>
        <w:t>przedsiębiorstwo</w:t>
      </w:r>
      <w:r w:rsidR="00A86D89">
        <w:rPr>
          <w:rFonts w:ascii="Tahoma" w:hAnsi="Tahoma" w:cs="Tahoma"/>
          <w:sz w:val="20"/>
          <w:szCs w:val="20"/>
        </w:rPr>
        <w:t xml:space="preserve"> może u</w:t>
      </w:r>
      <w:r w:rsidR="007D0964">
        <w:rPr>
          <w:rFonts w:ascii="Tahoma" w:hAnsi="Tahoma" w:cs="Tahoma"/>
          <w:sz w:val="20"/>
          <w:szCs w:val="20"/>
        </w:rPr>
        <w:t>trzymać</w:t>
      </w:r>
      <w:r w:rsidR="0046056D">
        <w:rPr>
          <w:rFonts w:ascii="Tahoma" w:hAnsi="Tahoma" w:cs="Tahoma"/>
          <w:sz w:val="20"/>
          <w:szCs w:val="20"/>
        </w:rPr>
        <w:t xml:space="preserve"> płynność finansową oraz </w:t>
      </w:r>
      <w:r w:rsidR="00A86D89">
        <w:rPr>
          <w:rFonts w:ascii="Tahoma" w:hAnsi="Tahoma" w:cs="Tahoma"/>
          <w:sz w:val="20"/>
          <w:szCs w:val="20"/>
        </w:rPr>
        <w:t xml:space="preserve">m.in. </w:t>
      </w:r>
      <w:r w:rsidR="0046056D">
        <w:rPr>
          <w:rFonts w:ascii="Tahoma" w:hAnsi="Tahoma" w:cs="Tahoma"/>
          <w:sz w:val="20"/>
          <w:szCs w:val="20"/>
        </w:rPr>
        <w:t xml:space="preserve">wypełnić </w:t>
      </w:r>
      <w:r w:rsidR="00A86D89">
        <w:rPr>
          <w:rFonts w:ascii="Tahoma" w:hAnsi="Tahoma" w:cs="Tahoma"/>
          <w:sz w:val="20"/>
          <w:szCs w:val="20"/>
        </w:rPr>
        <w:t xml:space="preserve">swoje </w:t>
      </w:r>
      <w:r w:rsidR="0046056D">
        <w:rPr>
          <w:rFonts w:ascii="Tahoma" w:hAnsi="Tahoma" w:cs="Tahoma"/>
          <w:sz w:val="20"/>
          <w:szCs w:val="20"/>
        </w:rPr>
        <w:t xml:space="preserve">zobowiązania podatkowe. </w:t>
      </w:r>
      <w:r w:rsidR="00451507">
        <w:rPr>
          <w:rFonts w:ascii="Tahoma" w:hAnsi="Tahoma" w:cs="Tahoma"/>
          <w:sz w:val="20"/>
          <w:szCs w:val="20"/>
        </w:rPr>
        <w:t>Fakt niezapłacenia faktury należy zgłosić towarzystwu ubezpieczeń</w:t>
      </w:r>
      <w:r w:rsidR="007E7241">
        <w:rPr>
          <w:rFonts w:ascii="Tahoma" w:hAnsi="Tahoma" w:cs="Tahoma"/>
          <w:sz w:val="20"/>
          <w:szCs w:val="20"/>
        </w:rPr>
        <w:t xml:space="preserve">, najlepiej </w:t>
      </w:r>
      <w:r w:rsidR="00C617BE">
        <w:rPr>
          <w:rFonts w:ascii="Tahoma" w:hAnsi="Tahoma" w:cs="Tahoma"/>
          <w:sz w:val="20"/>
          <w:szCs w:val="20"/>
        </w:rPr>
        <w:t xml:space="preserve">w porozumieniu z </w:t>
      </w:r>
      <w:r w:rsidR="007E7241">
        <w:rPr>
          <w:rFonts w:ascii="Tahoma" w:hAnsi="Tahoma" w:cs="Tahoma"/>
          <w:sz w:val="20"/>
          <w:szCs w:val="20"/>
        </w:rPr>
        <w:t>broker</w:t>
      </w:r>
      <w:r w:rsidR="00C617BE">
        <w:rPr>
          <w:rFonts w:ascii="Tahoma" w:hAnsi="Tahoma" w:cs="Tahoma"/>
          <w:sz w:val="20"/>
          <w:szCs w:val="20"/>
        </w:rPr>
        <w:t>em</w:t>
      </w:r>
      <w:r w:rsidR="007E7241">
        <w:rPr>
          <w:rFonts w:ascii="Tahoma" w:hAnsi="Tahoma" w:cs="Tahoma"/>
          <w:sz w:val="20"/>
          <w:szCs w:val="20"/>
        </w:rPr>
        <w:t xml:space="preserve">, który wspólnie z firmą </w:t>
      </w:r>
      <w:r w:rsidR="00C812EF">
        <w:rPr>
          <w:rFonts w:ascii="Tahoma" w:hAnsi="Tahoma" w:cs="Tahoma"/>
          <w:sz w:val="20"/>
          <w:szCs w:val="20"/>
        </w:rPr>
        <w:t>s</w:t>
      </w:r>
      <w:r w:rsidR="007E7241">
        <w:rPr>
          <w:rFonts w:ascii="Tahoma" w:hAnsi="Tahoma" w:cs="Tahoma"/>
          <w:sz w:val="20"/>
          <w:szCs w:val="20"/>
        </w:rPr>
        <w:t>tworzy</w:t>
      </w:r>
      <w:r w:rsidR="00C812EF">
        <w:rPr>
          <w:rFonts w:ascii="Tahoma" w:hAnsi="Tahoma" w:cs="Tahoma"/>
          <w:sz w:val="20"/>
          <w:szCs w:val="20"/>
        </w:rPr>
        <w:t>ł</w:t>
      </w:r>
      <w:r w:rsidR="007E7241">
        <w:rPr>
          <w:rFonts w:ascii="Tahoma" w:hAnsi="Tahoma" w:cs="Tahoma"/>
          <w:sz w:val="20"/>
          <w:szCs w:val="20"/>
        </w:rPr>
        <w:t xml:space="preserve"> program ochrony</w:t>
      </w:r>
      <w:r w:rsidR="00451507">
        <w:rPr>
          <w:rFonts w:ascii="Tahoma" w:hAnsi="Tahoma" w:cs="Tahoma"/>
          <w:sz w:val="20"/>
          <w:szCs w:val="20"/>
        </w:rPr>
        <w:t xml:space="preserve">. </w:t>
      </w:r>
      <w:r w:rsidR="000031BC">
        <w:rPr>
          <w:rFonts w:ascii="Tahoma" w:hAnsi="Tahoma" w:cs="Tahoma"/>
          <w:sz w:val="20"/>
          <w:szCs w:val="20"/>
        </w:rPr>
        <w:t>Ubezpieczyciel wraz z ubezpieczonym</w:t>
      </w:r>
      <w:r w:rsidR="006D42C8">
        <w:rPr>
          <w:rFonts w:ascii="Tahoma" w:hAnsi="Tahoma" w:cs="Tahoma"/>
          <w:sz w:val="20"/>
          <w:szCs w:val="20"/>
        </w:rPr>
        <w:t>,</w:t>
      </w:r>
      <w:r w:rsidR="00171E9C">
        <w:rPr>
          <w:rFonts w:ascii="Tahoma" w:hAnsi="Tahoma" w:cs="Tahoma"/>
          <w:sz w:val="20"/>
          <w:szCs w:val="20"/>
        </w:rPr>
        <w:t xml:space="preserve"> wspieranym przez brokera</w:t>
      </w:r>
      <w:r w:rsidR="006D42C8">
        <w:rPr>
          <w:rFonts w:ascii="Tahoma" w:hAnsi="Tahoma" w:cs="Tahoma"/>
          <w:sz w:val="20"/>
          <w:szCs w:val="20"/>
        </w:rPr>
        <w:t>,</w:t>
      </w:r>
      <w:r w:rsidR="000031BC">
        <w:rPr>
          <w:rFonts w:ascii="Tahoma" w:hAnsi="Tahoma" w:cs="Tahoma"/>
          <w:sz w:val="20"/>
          <w:szCs w:val="20"/>
        </w:rPr>
        <w:t xml:space="preserve"> </w:t>
      </w:r>
      <w:r w:rsidR="006D42C8">
        <w:rPr>
          <w:rFonts w:ascii="Tahoma" w:hAnsi="Tahoma" w:cs="Tahoma"/>
          <w:sz w:val="20"/>
          <w:szCs w:val="20"/>
        </w:rPr>
        <w:t>będ</w:t>
      </w:r>
      <w:r w:rsidR="00C617BE">
        <w:rPr>
          <w:rFonts w:ascii="Tahoma" w:hAnsi="Tahoma" w:cs="Tahoma"/>
          <w:sz w:val="20"/>
          <w:szCs w:val="20"/>
        </w:rPr>
        <w:t>zie</w:t>
      </w:r>
      <w:r w:rsidR="006D42C8">
        <w:rPr>
          <w:rFonts w:ascii="Tahoma" w:hAnsi="Tahoma" w:cs="Tahoma"/>
          <w:sz w:val="20"/>
          <w:szCs w:val="20"/>
        </w:rPr>
        <w:t xml:space="preserve"> dąży</w:t>
      </w:r>
      <w:r w:rsidR="00C617BE">
        <w:rPr>
          <w:rFonts w:ascii="Tahoma" w:hAnsi="Tahoma" w:cs="Tahoma"/>
          <w:sz w:val="20"/>
          <w:szCs w:val="20"/>
        </w:rPr>
        <w:t>ł</w:t>
      </w:r>
      <w:r w:rsidR="006D42C8">
        <w:rPr>
          <w:rFonts w:ascii="Tahoma" w:hAnsi="Tahoma" w:cs="Tahoma"/>
          <w:sz w:val="20"/>
          <w:szCs w:val="20"/>
        </w:rPr>
        <w:t xml:space="preserve"> </w:t>
      </w:r>
      <w:r w:rsidR="000031BC">
        <w:rPr>
          <w:rFonts w:ascii="Tahoma" w:hAnsi="Tahoma" w:cs="Tahoma"/>
          <w:sz w:val="20"/>
          <w:szCs w:val="20"/>
        </w:rPr>
        <w:t xml:space="preserve">do </w:t>
      </w:r>
      <w:r w:rsidR="005B55E2">
        <w:rPr>
          <w:rFonts w:ascii="Tahoma" w:hAnsi="Tahoma" w:cs="Tahoma"/>
          <w:sz w:val="20"/>
          <w:szCs w:val="20"/>
        </w:rPr>
        <w:t>skłonienia kontrahenta do zapłaty.</w:t>
      </w:r>
      <w:r w:rsidR="006824CD">
        <w:rPr>
          <w:rFonts w:ascii="Tahoma" w:hAnsi="Tahoma" w:cs="Tahoma"/>
          <w:sz w:val="20"/>
          <w:szCs w:val="20"/>
        </w:rPr>
        <w:t xml:space="preserve"> </w:t>
      </w:r>
      <w:r w:rsidR="00526523">
        <w:rPr>
          <w:rFonts w:ascii="Tahoma" w:hAnsi="Tahoma" w:cs="Tahoma"/>
          <w:sz w:val="20"/>
          <w:szCs w:val="20"/>
        </w:rPr>
        <w:t>Polisa j</w:t>
      </w:r>
      <w:r w:rsidR="00CC795C" w:rsidRPr="00CC795C">
        <w:rPr>
          <w:rFonts w:ascii="Tahoma" w:hAnsi="Tahoma" w:cs="Tahoma"/>
          <w:sz w:val="20"/>
          <w:szCs w:val="20"/>
        </w:rPr>
        <w:t xml:space="preserve">est </w:t>
      </w:r>
      <w:r w:rsidR="00CC795C">
        <w:rPr>
          <w:rFonts w:ascii="Tahoma" w:hAnsi="Tahoma" w:cs="Tahoma"/>
          <w:sz w:val="20"/>
          <w:szCs w:val="20"/>
        </w:rPr>
        <w:t xml:space="preserve">zatem </w:t>
      </w:r>
      <w:r w:rsidR="00CC795C" w:rsidRPr="00CC795C">
        <w:rPr>
          <w:rFonts w:ascii="Tahoma" w:hAnsi="Tahoma" w:cs="Tahoma"/>
          <w:sz w:val="20"/>
          <w:szCs w:val="20"/>
        </w:rPr>
        <w:t xml:space="preserve">skutecznym narzędziem zarządzania ryzykiem niewypłacalności </w:t>
      </w:r>
      <w:r w:rsidR="007126DA">
        <w:rPr>
          <w:rFonts w:ascii="Tahoma" w:hAnsi="Tahoma" w:cs="Tahoma"/>
          <w:sz w:val="20"/>
          <w:szCs w:val="20"/>
        </w:rPr>
        <w:t>partnerów biznesowych i j</w:t>
      </w:r>
      <w:r w:rsidR="00CC795C" w:rsidRPr="00CC795C">
        <w:rPr>
          <w:rFonts w:ascii="Tahoma" w:hAnsi="Tahoma" w:cs="Tahoma"/>
          <w:sz w:val="20"/>
          <w:szCs w:val="20"/>
        </w:rPr>
        <w:t>e</w:t>
      </w:r>
      <w:r w:rsidR="00526523">
        <w:rPr>
          <w:rFonts w:ascii="Tahoma" w:hAnsi="Tahoma" w:cs="Tahoma"/>
          <w:sz w:val="20"/>
          <w:szCs w:val="20"/>
        </w:rPr>
        <w:t>j</w:t>
      </w:r>
      <w:r w:rsidR="00CC795C" w:rsidRPr="00CC795C">
        <w:rPr>
          <w:rFonts w:ascii="Tahoma" w:hAnsi="Tahoma" w:cs="Tahoma"/>
          <w:sz w:val="20"/>
          <w:szCs w:val="20"/>
        </w:rPr>
        <w:t xml:space="preserve"> zawarcie powoduje istotne zmniejszenie ryzyka transakcyjnego i rynkowego, a także umożliwia ograniczenie wielkości "rezerw na straty"</w:t>
      </w:r>
      <w:r w:rsidR="007126DA">
        <w:rPr>
          <w:rFonts w:ascii="Tahoma" w:hAnsi="Tahoma" w:cs="Tahoma"/>
          <w:sz w:val="20"/>
          <w:szCs w:val="20"/>
        </w:rPr>
        <w:t>.</w:t>
      </w:r>
    </w:p>
    <w:p w14:paraId="225A7708" w14:textId="77777777" w:rsidR="007126DA" w:rsidRDefault="007126DA" w:rsidP="00CC795C">
      <w:pPr>
        <w:jc w:val="both"/>
        <w:rPr>
          <w:rFonts w:ascii="Tahoma" w:hAnsi="Tahoma" w:cs="Tahoma"/>
          <w:sz w:val="20"/>
          <w:szCs w:val="20"/>
        </w:rPr>
      </w:pPr>
    </w:p>
    <w:p w14:paraId="023C151B" w14:textId="2EBD9A7E" w:rsidR="00B81E5A" w:rsidRDefault="0066466A" w:rsidP="0055305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– </w:t>
      </w:r>
      <w:r w:rsidR="00B81E5A" w:rsidRPr="00937979">
        <w:rPr>
          <w:rFonts w:ascii="Tahoma" w:hAnsi="Tahoma" w:cs="Tahoma"/>
          <w:i/>
          <w:iCs/>
          <w:sz w:val="20"/>
          <w:szCs w:val="20"/>
        </w:rPr>
        <w:t>T</w:t>
      </w:r>
      <w:r w:rsidR="00871463" w:rsidRPr="00937979">
        <w:rPr>
          <w:rFonts w:ascii="Tahoma" w:hAnsi="Tahoma" w:cs="Tahoma"/>
          <w:i/>
          <w:iCs/>
          <w:sz w:val="20"/>
          <w:szCs w:val="20"/>
        </w:rPr>
        <w:t>ak wygląda główne zadanie ubezpieczenia należności, ale chciałb</w:t>
      </w:r>
      <w:r w:rsidR="00A86D89" w:rsidRPr="00937979">
        <w:rPr>
          <w:rFonts w:ascii="Tahoma" w:hAnsi="Tahoma" w:cs="Tahoma"/>
          <w:i/>
          <w:iCs/>
          <w:sz w:val="20"/>
          <w:szCs w:val="20"/>
        </w:rPr>
        <w:t>ym jeszcze zwrócić uwagę na dwie</w:t>
      </w:r>
      <w:r w:rsidR="00871463" w:rsidRPr="00937979">
        <w:rPr>
          <w:rFonts w:ascii="Tahoma" w:hAnsi="Tahoma" w:cs="Tahoma"/>
          <w:i/>
          <w:iCs/>
          <w:sz w:val="20"/>
          <w:szCs w:val="20"/>
        </w:rPr>
        <w:t xml:space="preserve"> inne</w:t>
      </w:r>
      <w:r w:rsidR="00C43D8F" w:rsidRPr="00937979">
        <w:rPr>
          <w:rFonts w:ascii="Tahoma" w:hAnsi="Tahoma" w:cs="Tahoma"/>
          <w:i/>
          <w:iCs/>
          <w:sz w:val="20"/>
          <w:szCs w:val="20"/>
        </w:rPr>
        <w:t>,</w:t>
      </w:r>
      <w:r w:rsidR="00871463" w:rsidRPr="00937979">
        <w:rPr>
          <w:rFonts w:ascii="Tahoma" w:hAnsi="Tahoma" w:cs="Tahoma"/>
          <w:i/>
          <w:iCs/>
          <w:sz w:val="20"/>
          <w:szCs w:val="20"/>
        </w:rPr>
        <w:t xml:space="preserve"> równie</w:t>
      </w:r>
      <w:r w:rsidR="008E4F6B" w:rsidRPr="00937979">
        <w:rPr>
          <w:rFonts w:ascii="Tahoma" w:hAnsi="Tahoma" w:cs="Tahoma"/>
          <w:i/>
          <w:iCs/>
          <w:sz w:val="20"/>
          <w:szCs w:val="20"/>
        </w:rPr>
        <w:t xml:space="preserve"> ważne moim zdaniem zalety tej ochron</w:t>
      </w:r>
      <w:r w:rsidR="00A86D89" w:rsidRPr="00937979">
        <w:rPr>
          <w:rFonts w:ascii="Tahoma" w:hAnsi="Tahoma" w:cs="Tahoma"/>
          <w:i/>
          <w:iCs/>
          <w:sz w:val="20"/>
          <w:szCs w:val="20"/>
        </w:rPr>
        <w:t>y</w:t>
      </w:r>
      <w:r w:rsidR="00E031E5" w:rsidRPr="00937979">
        <w:rPr>
          <w:rFonts w:ascii="Tahoma" w:hAnsi="Tahoma" w:cs="Tahoma"/>
          <w:i/>
          <w:iCs/>
          <w:sz w:val="20"/>
          <w:szCs w:val="20"/>
        </w:rPr>
        <w:t>, które zawsze podkreślam przy tworzeniu wspólnie z przedsiębiorcą jego programu ochrony</w:t>
      </w:r>
      <w:r w:rsidR="00A86D89" w:rsidRPr="00937979">
        <w:rPr>
          <w:rFonts w:ascii="Tahoma" w:hAnsi="Tahoma" w:cs="Tahoma"/>
          <w:i/>
          <w:iCs/>
          <w:sz w:val="20"/>
          <w:szCs w:val="20"/>
        </w:rPr>
        <w:t xml:space="preserve"> –</w:t>
      </w:r>
      <w:r w:rsidR="00850DC8" w:rsidRPr="00937979">
        <w:rPr>
          <w:rFonts w:ascii="Tahoma" w:hAnsi="Tahoma" w:cs="Tahoma"/>
          <w:i/>
          <w:iCs/>
          <w:sz w:val="20"/>
          <w:szCs w:val="20"/>
        </w:rPr>
        <w:t xml:space="preserve"> są to</w:t>
      </w:r>
      <w:r w:rsidR="00A86D89" w:rsidRPr="00937979">
        <w:rPr>
          <w:rFonts w:ascii="Tahoma" w:hAnsi="Tahoma" w:cs="Tahoma"/>
          <w:i/>
          <w:iCs/>
          <w:sz w:val="20"/>
          <w:szCs w:val="20"/>
        </w:rPr>
        <w:t xml:space="preserve"> </w:t>
      </w:r>
      <w:r w:rsidR="00E031E5" w:rsidRPr="00937979">
        <w:rPr>
          <w:rFonts w:ascii="Tahoma" w:hAnsi="Tahoma" w:cs="Tahoma"/>
          <w:i/>
          <w:iCs/>
          <w:sz w:val="20"/>
          <w:szCs w:val="20"/>
        </w:rPr>
        <w:t xml:space="preserve">możliwość </w:t>
      </w:r>
      <w:r w:rsidR="00A86D89" w:rsidRPr="00937979">
        <w:rPr>
          <w:rFonts w:ascii="Tahoma" w:hAnsi="Tahoma" w:cs="Tahoma"/>
          <w:i/>
          <w:iCs/>
          <w:sz w:val="20"/>
          <w:szCs w:val="20"/>
        </w:rPr>
        <w:t>powstrzymani</w:t>
      </w:r>
      <w:r w:rsidR="00E031E5" w:rsidRPr="00937979">
        <w:rPr>
          <w:rFonts w:ascii="Tahoma" w:hAnsi="Tahoma" w:cs="Tahoma"/>
          <w:i/>
          <w:iCs/>
          <w:sz w:val="20"/>
          <w:szCs w:val="20"/>
        </w:rPr>
        <w:t>a</w:t>
      </w:r>
      <w:r w:rsidR="00A86D89" w:rsidRPr="00937979">
        <w:rPr>
          <w:rFonts w:ascii="Tahoma" w:hAnsi="Tahoma" w:cs="Tahoma"/>
          <w:i/>
          <w:iCs/>
          <w:sz w:val="20"/>
          <w:szCs w:val="20"/>
        </w:rPr>
        <w:t xml:space="preserve"> efektu domina oraz</w:t>
      </w:r>
      <w:r w:rsidR="00A52191" w:rsidRPr="00937979">
        <w:rPr>
          <w:rFonts w:ascii="Tahoma" w:hAnsi="Tahoma" w:cs="Tahoma"/>
          <w:i/>
          <w:iCs/>
          <w:sz w:val="20"/>
          <w:szCs w:val="20"/>
        </w:rPr>
        <w:t xml:space="preserve"> </w:t>
      </w:r>
      <w:r w:rsidR="007B65B6" w:rsidRPr="00937979">
        <w:rPr>
          <w:rFonts w:ascii="Tahoma" w:hAnsi="Tahoma" w:cs="Tahoma"/>
          <w:i/>
          <w:iCs/>
          <w:sz w:val="20"/>
          <w:szCs w:val="20"/>
        </w:rPr>
        <w:t>dodatkowe wsparcie prawne i informacyjne</w:t>
      </w:r>
      <w:r w:rsidR="00850DC8" w:rsidRPr="00937979">
        <w:rPr>
          <w:rFonts w:ascii="Tahoma" w:hAnsi="Tahoma" w:cs="Tahoma"/>
          <w:i/>
          <w:iCs/>
          <w:sz w:val="20"/>
          <w:szCs w:val="20"/>
        </w:rPr>
        <w:t xml:space="preserve"> dla firmy</w:t>
      </w:r>
      <w:r>
        <w:rPr>
          <w:rFonts w:ascii="Tahoma" w:hAnsi="Tahoma" w:cs="Tahoma"/>
          <w:sz w:val="20"/>
          <w:szCs w:val="20"/>
        </w:rPr>
        <w:t xml:space="preserve"> – </w:t>
      </w:r>
      <w:r w:rsidR="00851159">
        <w:rPr>
          <w:rFonts w:ascii="Tahoma" w:hAnsi="Tahoma" w:cs="Tahoma"/>
          <w:sz w:val="20"/>
          <w:szCs w:val="20"/>
        </w:rPr>
        <w:t>wskazuje</w:t>
      </w:r>
      <w:r>
        <w:rPr>
          <w:rFonts w:ascii="Tahoma" w:hAnsi="Tahoma" w:cs="Tahoma"/>
          <w:sz w:val="20"/>
          <w:szCs w:val="20"/>
        </w:rPr>
        <w:t xml:space="preserve"> Bartosz Tokarski z EIB SA.</w:t>
      </w:r>
    </w:p>
    <w:p w14:paraId="699DACB1" w14:textId="77777777" w:rsidR="00CE5224" w:rsidRDefault="00CE5224">
      <w:pPr>
        <w:rPr>
          <w:rFonts w:ascii="Tahoma" w:hAnsi="Tahoma" w:cs="Tahoma"/>
          <w:sz w:val="20"/>
          <w:szCs w:val="20"/>
        </w:rPr>
      </w:pPr>
    </w:p>
    <w:p w14:paraId="7D0EDD21" w14:textId="77777777" w:rsidR="00506B2E" w:rsidRDefault="00506B2E">
      <w:pPr>
        <w:rPr>
          <w:rFonts w:ascii="Tahoma" w:hAnsi="Tahoma" w:cs="Tahoma"/>
          <w:sz w:val="20"/>
          <w:szCs w:val="20"/>
        </w:rPr>
      </w:pPr>
    </w:p>
    <w:p w14:paraId="1FD9438B" w14:textId="09EBB341" w:rsidR="00871463" w:rsidRPr="00424698" w:rsidRDefault="001165D2">
      <w:pPr>
        <w:rPr>
          <w:rFonts w:ascii="Tahoma" w:hAnsi="Tahoma" w:cs="Tahoma"/>
          <w:b/>
          <w:bCs/>
          <w:sz w:val="20"/>
          <w:szCs w:val="20"/>
        </w:rPr>
      </w:pPr>
      <w:r w:rsidRPr="00424698">
        <w:rPr>
          <w:rFonts w:ascii="Tahoma" w:hAnsi="Tahoma" w:cs="Tahoma"/>
          <w:b/>
          <w:bCs/>
          <w:sz w:val="20"/>
          <w:szCs w:val="20"/>
        </w:rPr>
        <w:t>Jedna polisa może wpłynąć na cały łańcuch dostaw</w:t>
      </w:r>
    </w:p>
    <w:p w14:paraId="05CCA528" w14:textId="3B261DF0" w:rsidR="00424698" w:rsidRDefault="00424698" w:rsidP="00714A4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Upadłość czy niewypłacalność jednego podmiotu może zachwiać nawet całym łańcuchem dostaw i wywołać spiralę bankructw </w:t>
      </w:r>
      <w:r w:rsidR="00D01829">
        <w:rPr>
          <w:rFonts w:ascii="Tahoma" w:hAnsi="Tahoma" w:cs="Tahoma"/>
          <w:sz w:val="20"/>
          <w:szCs w:val="20"/>
        </w:rPr>
        <w:t>innych kontrahentów. To najgorszy przypadek</w:t>
      </w:r>
      <w:r w:rsidR="000B4F80">
        <w:rPr>
          <w:rFonts w:ascii="Tahoma" w:hAnsi="Tahoma" w:cs="Tahoma"/>
          <w:sz w:val="20"/>
          <w:szCs w:val="20"/>
        </w:rPr>
        <w:t>. Jednak każda</w:t>
      </w:r>
      <w:r w:rsidR="006353D0">
        <w:rPr>
          <w:rFonts w:ascii="Tahoma" w:hAnsi="Tahoma" w:cs="Tahoma"/>
          <w:sz w:val="20"/>
          <w:szCs w:val="20"/>
        </w:rPr>
        <w:t>, nawet z</w:t>
      </w:r>
      <w:r w:rsidR="00C43D8F">
        <w:rPr>
          <w:rFonts w:ascii="Tahoma" w:hAnsi="Tahoma" w:cs="Tahoma"/>
          <w:sz w:val="20"/>
          <w:szCs w:val="20"/>
        </w:rPr>
        <w:t> </w:t>
      </w:r>
      <w:r w:rsidR="006353D0">
        <w:rPr>
          <w:rFonts w:ascii="Tahoma" w:hAnsi="Tahoma" w:cs="Tahoma"/>
          <w:sz w:val="20"/>
          <w:szCs w:val="20"/>
        </w:rPr>
        <w:t>pozoru mniej istotna,</w:t>
      </w:r>
      <w:r w:rsidR="000B4F80">
        <w:rPr>
          <w:rFonts w:ascii="Tahoma" w:hAnsi="Tahoma" w:cs="Tahoma"/>
          <w:sz w:val="20"/>
          <w:szCs w:val="20"/>
        </w:rPr>
        <w:t xml:space="preserve"> przeterminowana wierzytelność </w:t>
      </w:r>
      <w:r w:rsidR="006353D0">
        <w:rPr>
          <w:rFonts w:ascii="Tahoma" w:hAnsi="Tahoma" w:cs="Tahoma"/>
          <w:sz w:val="20"/>
          <w:szCs w:val="20"/>
        </w:rPr>
        <w:t>może wywołać poważne konsekwencje i zachwiać płynnością większej liczby przedsiębiorstw</w:t>
      </w:r>
      <w:r w:rsidR="00714A4A">
        <w:rPr>
          <w:rFonts w:ascii="Tahoma" w:hAnsi="Tahoma" w:cs="Tahoma"/>
          <w:sz w:val="20"/>
          <w:szCs w:val="20"/>
        </w:rPr>
        <w:t xml:space="preserve">. Ubezpieczenie należności zdecydowanie zmniejsza </w:t>
      </w:r>
      <w:r w:rsidR="00714A4A">
        <w:rPr>
          <w:rFonts w:ascii="Tahoma" w:hAnsi="Tahoma" w:cs="Tahoma"/>
          <w:sz w:val="20"/>
          <w:szCs w:val="20"/>
        </w:rPr>
        <w:lastRenderedPageBreak/>
        <w:t xml:space="preserve">to ryzyko, dzięki </w:t>
      </w:r>
      <w:r w:rsidR="00E32B01">
        <w:rPr>
          <w:rFonts w:ascii="Tahoma" w:hAnsi="Tahoma" w:cs="Tahoma"/>
          <w:sz w:val="20"/>
          <w:szCs w:val="20"/>
        </w:rPr>
        <w:t>pewności</w:t>
      </w:r>
      <w:r w:rsidR="00714A4A">
        <w:rPr>
          <w:rFonts w:ascii="Tahoma" w:hAnsi="Tahoma" w:cs="Tahoma"/>
          <w:sz w:val="20"/>
          <w:szCs w:val="20"/>
        </w:rPr>
        <w:t xml:space="preserve"> otrzymania środków finansowych przez poszkodowaną firmę.</w:t>
      </w:r>
      <w:r w:rsidR="00506B2E">
        <w:rPr>
          <w:rFonts w:ascii="Tahoma" w:hAnsi="Tahoma" w:cs="Tahoma"/>
          <w:sz w:val="20"/>
          <w:szCs w:val="20"/>
        </w:rPr>
        <w:t xml:space="preserve"> Ubezpieczyciele pełnią w tym przypadku funkcję stabilizującą gospodarkę.</w:t>
      </w:r>
    </w:p>
    <w:p w14:paraId="73FC29D4" w14:textId="77777777" w:rsidR="00424698" w:rsidRDefault="00424698" w:rsidP="00871463">
      <w:pPr>
        <w:rPr>
          <w:rFonts w:ascii="Tahoma" w:hAnsi="Tahoma" w:cs="Tahoma"/>
          <w:sz w:val="20"/>
          <w:szCs w:val="20"/>
        </w:rPr>
      </w:pPr>
    </w:p>
    <w:p w14:paraId="707A23CC" w14:textId="01EE8209" w:rsidR="002734FD" w:rsidRPr="00CA40D9" w:rsidRDefault="002734FD">
      <w:pPr>
        <w:rPr>
          <w:rFonts w:ascii="Tahoma" w:hAnsi="Tahoma" w:cs="Tahoma"/>
          <w:b/>
          <w:bCs/>
          <w:sz w:val="20"/>
          <w:szCs w:val="20"/>
        </w:rPr>
      </w:pPr>
      <w:r w:rsidRPr="00CA40D9">
        <w:rPr>
          <w:rFonts w:ascii="Tahoma" w:hAnsi="Tahoma" w:cs="Tahoma"/>
          <w:b/>
          <w:bCs/>
          <w:sz w:val="20"/>
          <w:szCs w:val="20"/>
        </w:rPr>
        <w:t>Biały wywiad od ubezpieczyciela i wsparcie prawne</w:t>
      </w:r>
    </w:p>
    <w:p w14:paraId="6BA6D447" w14:textId="0FF5AC07" w:rsidR="00CA40D9" w:rsidRDefault="00962D2D" w:rsidP="00C43087">
      <w:pPr>
        <w:jc w:val="both"/>
        <w:rPr>
          <w:rFonts w:ascii="Tahoma" w:hAnsi="Tahoma" w:cs="Tahoma"/>
          <w:sz w:val="20"/>
          <w:szCs w:val="20"/>
        </w:rPr>
      </w:pPr>
      <w:r w:rsidRPr="00547F4B">
        <w:rPr>
          <w:rFonts w:ascii="Tahoma" w:hAnsi="Tahoma" w:cs="Tahoma"/>
          <w:sz w:val="20"/>
          <w:szCs w:val="20"/>
        </w:rPr>
        <w:t xml:space="preserve">Oprócz funkcji czysto ochronnej </w:t>
      </w:r>
      <w:r w:rsidR="0092318F">
        <w:rPr>
          <w:rFonts w:ascii="Tahoma" w:hAnsi="Tahoma" w:cs="Tahoma"/>
          <w:sz w:val="20"/>
          <w:szCs w:val="20"/>
        </w:rPr>
        <w:t>oferta rynku ubezpieczeń</w:t>
      </w:r>
      <w:r w:rsidR="009F7119" w:rsidRPr="00547F4B">
        <w:rPr>
          <w:rFonts w:ascii="Tahoma" w:hAnsi="Tahoma" w:cs="Tahoma"/>
          <w:sz w:val="20"/>
          <w:szCs w:val="20"/>
        </w:rPr>
        <w:t xml:space="preserve"> </w:t>
      </w:r>
      <w:r w:rsidR="009F7119">
        <w:rPr>
          <w:rFonts w:ascii="Tahoma" w:hAnsi="Tahoma" w:cs="Tahoma"/>
          <w:sz w:val="20"/>
          <w:szCs w:val="20"/>
        </w:rPr>
        <w:t xml:space="preserve">przewiduje </w:t>
      </w:r>
      <w:r w:rsidR="00CA40D9">
        <w:rPr>
          <w:rFonts w:ascii="Tahoma" w:hAnsi="Tahoma" w:cs="Tahoma"/>
          <w:sz w:val="20"/>
          <w:szCs w:val="20"/>
        </w:rPr>
        <w:t xml:space="preserve">w ramach polisy także szereg dodatkowych usług specjalistycznych i konsultingowych. Po pierwsze przedsiębiorca otrzymuje ocenę </w:t>
      </w:r>
      <w:r w:rsidR="0072508F">
        <w:rPr>
          <w:rFonts w:ascii="Tahoma" w:hAnsi="Tahoma" w:cs="Tahoma"/>
          <w:sz w:val="20"/>
          <w:szCs w:val="20"/>
        </w:rPr>
        <w:t>wypłacalności kontrahentów, z którymi współpracę chce objąć</w:t>
      </w:r>
      <w:r w:rsidR="000C6B5A">
        <w:rPr>
          <w:rFonts w:ascii="Tahoma" w:hAnsi="Tahoma" w:cs="Tahoma"/>
          <w:sz w:val="20"/>
          <w:szCs w:val="20"/>
        </w:rPr>
        <w:t xml:space="preserve"> </w:t>
      </w:r>
      <w:r w:rsidR="005A4A5F">
        <w:rPr>
          <w:rFonts w:ascii="Tahoma" w:hAnsi="Tahoma" w:cs="Tahoma"/>
          <w:sz w:val="20"/>
          <w:szCs w:val="20"/>
        </w:rPr>
        <w:t>ochroną</w:t>
      </w:r>
      <w:r w:rsidR="000C6B5A">
        <w:rPr>
          <w:rFonts w:ascii="Tahoma" w:hAnsi="Tahoma" w:cs="Tahoma"/>
          <w:sz w:val="20"/>
          <w:szCs w:val="20"/>
        </w:rPr>
        <w:t xml:space="preserve">. </w:t>
      </w:r>
      <w:r w:rsidR="005A4A5F">
        <w:rPr>
          <w:rFonts w:ascii="Tahoma" w:hAnsi="Tahoma" w:cs="Tahoma"/>
          <w:sz w:val="20"/>
          <w:szCs w:val="20"/>
        </w:rPr>
        <w:t xml:space="preserve">Ubezpieczyciel przed przygotowaniem oferty ubezpieczenia </w:t>
      </w:r>
      <w:r w:rsidR="00516951">
        <w:rPr>
          <w:rFonts w:ascii="Tahoma" w:hAnsi="Tahoma" w:cs="Tahoma"/>
          <w:sz w:val="20"/>
          <w:szCs w:val="20"/>
        </w:rPr>
        <w:t>sprawdza m.in. bieżącą kondycję finansową kontrahenta</w:t>
      </w:r>
      <w:r w:rsidR="00C43087">
        <w:rPr>
          <w:rFonts w:ascii="Tahoma" w:hAnsi="Tahoma" w:cs="Tahoma"/>
          <w:sz w:val="20"/>
          <w:szCs w:val="20"/>
        </w:rPr>
        <w:t xml:space="preserve"> oraz jego rating. </w:t>
      </w:r>
      <w:r w:rsidR="00C43087" w:rsidRPr="00587DD0">
        <w:rPr>
          <w:rFonts w:ascii="Tahoma" w:hAnsi="Tahoma" w:cs="Tahoma"/>
          <w:sz w:val="20"/>
          <w:szCs w:val="20"/>
        </w:rPr>
        <w:t xml:space="preserve">W związku z </w:t>
      </w:r>
      <w:r w:rsidR="008F493A">
        <w:rPr>
          <w:rFonts w:ascii="Tahoma" w:hAnsi="Tahoma" w:cs="Tahoma"/>
          <w:sz w:val="20"/>
          <w:szCs w:val="20"/>
        </w:rPr>
        <w:t>t</w:t>
      </w:r>
      <w:r w:rsidR="00C43087" w:rsidRPr="00587DD0">
        <w:rPr>
          <w:rFonts w:ascii="Tahoma" w:hAnsi="Tahoma" w:cs="Tahoma"/>
          <w:sz w:val="20"/>
          <w:szCs w:val="20"/>
        </w:rPr>
        <w:t>ym można powiedzieć, że polisa zapewnia przedsiębiorcy dodatkowy wywiad gospodarczy.</w:t>
      </w:r>
    </w:p>
    <w:p w14:paraId="633C1E7C" w14:textId="7FA31935" w:rsidR="00A40B7A" w:rsidRDefault="00A40B7A" w:rsidP="00C4308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kolei </w:t>
      </w:r>
      <w:r w:rsidR="00911076">
        <w:rPr>
          <w:rFonts w:ascii="Tahoma" w:hAnsi="Tahoma" w:cs="Tahoma"/>
          <w:sz w:val="20"/>
          <w:szCs w:val="20"/>
        </w:rPr>
        <w:t>w momencie, gdy dojdzie do</w:t>
      </w:r>
      <w:r w:rsidRPr="00A40B7A">
        <w:rPr>
          <w:rFonts w:ascii="Tahoma" w:hAnsi="Tahoma" w:cs="Tahoma"/>
          <w:sz w:val="20"/>
          <w:szCs w:val="20"/>
        </w:rPr>
        <w:t xml:space="preserve"> dochodzenia należności</w:t>
      </w:r>
      <w:r>
        <w:rPr>
          <w:rFonts w:ascii="Tahoma" w:hAnsi="Tahoma" w:cs="Tahoma"/>
          <w:sz w:val="20"/>
          <w:szCs w:val="20"/>
        </w:rPr>
        <w:t>,</w:t>
      </w:r>
      <w:r w:rsidRPr="00A40B7A">
        <w:rPr>
          <w:rFonts w:ascii="Tahoma" w:hAnsi="Tahoma" w:cs="Tahoma"/>
          <w:sz w:val="20"/>
          <w:szCs w:val="20"/>
        </w:rPr>
        <w:t xml:space="preserve"> otrzymuje profesjonalną obsługę prawną oraz specjalistyczne narzędzia windykacyjne.</w:t>
      </w:r>
      <w:r w:rsidR="007E7B6E">
        <w:rPr>
          <w:rFonts w:ascii="Tahoma" w:hAnsi="Tahoma" w:cs="Tahoma"/>
          <w:sz w:val="20"/>
          <w:szCs w:val="20"/>
        </w:rPr>
        <w:t xml:space="preserve"> A także wsparcie brokera</w:t>
      </w:r>
      <w:r w:rsidR="00D67040">
        <w:rPr>
          <w:rFonts w:ascii="Tahoma" w:hAnsi="Tahoma" w:cs="Tahoma"/>
          <w:sz w:val="20"/>
          <w:szCs w:val="20"/>
        </w:rPr>
        <w:t xml:space="preserve"> w </w:t>
      </w:r>
      <w:r w:rsidR="009371B8">
        <w:rPr>
          <w:rFonts w:ascii="Tahoma" w:hAnsi="Tahoma" w:cs="Tahoma"/>
          <w:sz w:val="20"/>
          <w:szCs w:val="20"/>
        </w:rPr>
        <w:t xml:space="preserve">sprawnym i </w:t>
      </w:r>
      <w:r w:rsidR="00D67040">
        <w:rPr>
          <w:rFonts w:ascii="Tahoma" w:hAnsi="Tahoma" w:cs="Tahoma"/>
          <w:sz w:val="20"/>
          <w:szCs w:val="20"/>
        </w:rPr>
        <w:t xml:space="preserve">skutecznym </w:t>
      </w:r>
      <w:r w:rsidR="00C617BE">
        <w:rPr>
          <w:rFonts w:ascii="Tahoma" w:hAnsi="Tahoma" w:cs="Tahoma"/>
          <w:sz w:val="20"/>
          <w:szCs w:val="20"/>
        </w:rPr>
        <w:t>przejściu przez proces zawarcia, wdrożenia i obsługi programu ubezpieczenia.</w:t>
      </w:r>
    </w:p>
    <w:p w14:paraId="7C5C1A7B" w14:textId="77777777" w:rsidR="000C6B5A" w:rsidRDefault="000C6B5A">
      <w:pPr>
        <w:rPr>
          <w:rFonts w:ascii="Tahoma" w:hAnsi="Tahoma" w:cs="Tahoma"/>
          <w:sz w:val="20"/>
          <w:szCs w:val="20"/>
        </w:rPr>
      </w:pPr>
    </w:p>
    <w:p w14:paraId="3307DA0E" w14:textId="30B6D8D0" w:rsidR="000C6B5A" w:rsidRPr="00911076" w:rsidRDefault="009869C3">
      <w:pPr>
        <w:rPr>
          <w:rFonts w:ascii="Tahoma" w:hAnsi="Tahoma" w:cs="Tahoma"/>
          <w:b/>
          <w:bCs/>
          <w:sz w:val="20"/>
          <w:szCs w:val="20"/>
        </w:rPr>
      </w:pPr>
      <w:r w:rsidRPr="00911076">
        <w:rPr>
          <w:rFonts w:ascii="Tahoma" w:hAnsi="Tahoma" w:cs="Tahoma"/>
          <w:b/>
          <w:bCs/>
          <w:sz w:val="20"/>
          <w:szCs w:val="20"/>
        </w:rPr>
        <w:t>Ile kosztuje takie ubezpieczenie?</w:t>
      </w:r>
    </w:p>
    <w:p w14:paraId="00E2FE32" w14:textId="77777777" w:rsidR="00851159" w:rsidRDefault="003047C7" w:rsidP="001A69D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Podobnie jak </w:t>
      </w:r>
      <w:r w:rsidR="008D4E75">
        <w:rPr>
          <w:rFonts w:ascii="Tahoma" w:hAnsi="Tahoma" w:cs="Tahoma"/>
          <w:sz w:val="20"/>
          <w:szCs w:val="20"/>
        </w:rPr>
        <w:t>w przypadku innych polis</w:t>
      </w:r>
      <w:r>
        <w:rPr>
          <w:rFonts w:ascii="Tahoma" w:hAnsi="Tahoma" w:cs="Tahoma"/>
          <w:sz w:val="20"/>
          <w:szCs w:val="20"/>
        </w:rPr>
        <w:t xml:space="preserve"> –</w:t>
      </w:r>
      <w:r w:rsidR="00911076">
        <w:rPr>
          <w:rFonts w:ascii="Tahoma" w:hAnsi="Tahoma" w:cs="Tahoma"/>
          <w:sz w:val="20"/>
          <w:szCs w:val="20"/>
        </w:rPr>
        <w:t xml:space="preserve"> zakup</w:t>
      </w:r>
      <w:r>
        <w:rPr>
          <w:rFonts w:ascii="Tahoma" w:hAnsi="Tahoma" w:cs="Tahoma"/>
          <w:sz w:val="20"/>
          <w:szCs w:val="20"/>
        </w:rPr>
        <w:t xml:space="preserve"> ubezpieczenie</w:t>
      </w:r>
      <w:r w:rsidR="00911076">
        <w:rPr>
          <w:rFonts w:ascii="Tahoma" w:hAnsi="Tahoma" w:cs="Tahoma"/>
          <w:sz w:val="20"/>
          <w:szCs w:val="20"/>
        </w:rPr>
        <w:t xml:space="preserve"> należności</w:t>
      </w:r>
      <w:r>
        <w:rPr>
          <w:rFonts w:ascii="Tahoma" w:hAnsi="Tahoma" w:cs="Tahoma"/>
          <w:sz w:val="20"/>
          <w:szCs w:val="20"/>
        </w:rPr>
        <w:t xml:space="preserve"> jest </w:t>
      </w:r>
      <w:r w:rsidR="00A86D89">
        <w:rPr>
          <w:rFonts w:ascii="Tahoma" w:hAnsi="Tahoma" w:cs="Tahoma"/>
          <w:sz w:val="20"/>
          <w:szCs w:val="20"/>
        </w:rPr>
        <w:t xml:space="preserve">co do zasady </w:t>
      </w:r>
      <w:r>
        <w:rPr>
          <w:rFonts w:ascii="Tahoma" w:hAnsi="Tahoma" w:cs="Tahoma"/>
          <w:sz w:val="20"/>
          <w:szCs w:val="20"/>
        </w:rPr>
        <w:t xml:space="preserve">mniejszym kosztem niż </w:t>
      </w:r>
      <w:r w:rsidR="005E2B68">
        <w:rPr>
          <w:rFonts w:ascii="Tahoma" w:hAnsi="Tahoma" w:cs="Tahoma"/>
          <w:sz w:val="20"/>
          <w:szCs w:val="20"/>
        </w:rPr>
        <w:t xml:space="preserve">pokrycie strat samodzielnie. Co więcej, w tym przypadku jest ono </w:t>
      </w:r>
      <w:r w:rsidR="00A86D89">
        <w:rPr>
          <w:rFonts w:ascii="Tahoma" w:hAnsi="Tahoma" w:cs="Tahoma"/>
          <w:sz w:val="20"/>
          <w:szCs w:val="20"/>
        </w:rPr>
        <w:t>często</w:t>
      </w:r>
      <w:r w:rsidR="005E2B68">
        <w:rPr>
          <w:rFonts w:ascii="Tahoma" w:hAnsi="Tahoma" w:cs="Tahoma"/>
          <w:sz w:val="20"/>
          <w:szCs w:val="20"/>
        </w:rPr>
        <w:t xml:space="preserve"> </w:t>
      </w:r>
      <w:r w:rsidR="008D4E75">
        <w:rPr>
          <w:rFonts w:ascii="Tahoma" w:hAnsi="Tahoma" w:cs="Tahoma"/>
          <w:sz w:val="20"/>
          <w:szCs w:val="20"/>
        </w:rPr>
        <w:t>tańsze w porównaniu ze stosowaniem innych rodzajów zabezpieczeń czy upustów cenowych</w:t>
      </w:r>
      <w:r w:rsidR="00A86D89">
        <w:rPr>
          <w:rFonts w:ascii="Tahoma" w:hAnsi="Tahoma" w:cs="Tahoma"/>
          <w:sz w:val="20"/>
          <w:szCs w:val="20"/>
        </w:rPr>
        <w:t xml:space="preserve"> z tytułu przedpłaty</w:t>
      </w:r>
      <w:r w:rsidR="008D4E75">
        <w:rPr>
          <w:rFonts w:ascii="Tahoma" w:hAnsi="Tahoma" w:cs="Tahoma"/>
          <w:sz w:val="20"/>
          <w:szCs w:val="20"/>
        </w:rPr>
        <w:t>.</w:t>
      </w:r>
      <w:r w:rsidR="001A69D6">
        <w:rPr>
          <w:rFonts w:ascii="Tahoma" w:hAnsi="Tahoma" w:cs="Tahoma"/>
          <w:sz w:val="20"/>
          <w:szCs w:val="20"/>
        </w:rPr>
        <w:t xml:space="preserve"> </w:t>
      </w:r>
    </w:p>
    <w:p w14:paraId="30229B81" w14:textId="77777777" w:rsidR="00851159" w:rsidRDefault="00851159" w:rsidP="001A69D6">
      <w:pPr>
        <w:jc w:val="both"/>
        <w:rPr>
          <w:rFonts w:ascii="Tahoma" w:hAnsi="Tahoma" w:cs="Tahoma"/>
          <w:sz w:val="20"/>
          <w:szCs w:val="20"/>
        </w:rPr>
      </w:pPr>
    </w:p>
    <w:p w14:paraId="2D7AAC06" w14:textId="0E70EE21" w:rsidR="00587DD0" w:rsidRDefault="00851159" w:rsidP="001A69D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–</w:t>
      </w:r>
      <w:r w:rsidR="00A4391A">
        <w:rPr>
          <w:rFonts w:ascii="Tahoma" w:hAnsi="Tahoma" w:cs="Tahoma"/>
          <w:sz w:val="20"/>
          <w:szCs w:val="20"/>
        </w:rPr>
        <w:t xml:space="preserve"> </w:t>
      </w:r>
      <w:r w:rsidR="00A86D89" w:rsidRPr="00937979">
        <w:rPr>
          <w:rFonts w:ascii="Tahoma" w:hAnsi="Tahoma" w:cs="Tahoma"/>
          <w:i/>
          <w:iCs/>
          <w:sz w:val="20"/>
          <w:szCs w:val="20"/>
        </w:rPr>
        <w:t>C</w:t>
      </w:r>
      <w:r w:rsidR="004876AF" w:rsidRPr="00937979">
        <w:rPr>
          <w:rFonts w:ascii="Tahoma" w:hAnsi="Tahoma" w:cs="Tahoma"/>
          <w:i/>
          <w:iCs/>
          <w:sz w:val="20"/>
          <w:szCs w:val="20"/>
        </w:rPr>
        <w:t>ena tego typu polisy</w:t>
      </w:r>
      <w:r w:rsidR="00A86D89" w:rsidRPr="00937979">
        <w:rPr>
          <w:rFonts w:ascii="Tahoma" w:hAnsi="Tahoma" w:cs="Tahoma"/>
          <w:i/>
          <w:iCs/>
          <w:sz w:val="20"/>
          <w:szCs w:val="20"/>
        </w:rPr>
        <w:t xml:space="preserve"> zależy od wielkości ubezpieczony</w:t>
      </w:r>
      <w:r w:rsidR="00364C81" w:rsidRPr="00937979">
        <w:rPr>
          <w:rFonts w:ascii="Tahoma" w:hAnsi="Tahoma" w:cs="Tahoma"/>
          <w:i/>
          <w:iCs/>
          <w:sz w:val="20"/>
          <w:szCs w:val="20"/>
        </w:rPr>
        <w:t>ch</w:t>
      </w:r>
      <w:r w:rsidR="00A86D89" w:rsidRPr="00937979">
        <w:rPr>
          <w:rFonts w:ascii="Tahoma" w:hAnsi="Tahoma" w:cs="Tahoma"/>
          <w:i/>
          <w:iCs/>
          <w:sz w:val="20"/>
          <w:szCs w:val="20"/>
        </w:rPr>
        <w:t xml:space="preserve"> obrotów, branży</w:t>
      </w:r>
      <w:r w:rsidR="0009543F" w:rsidRPr="00937979">
        <w:rPr>
          <w:rFonts w:ascii="Tahoma" w:hAnsi="Tahoma" w:cs="Tahoma"/>
          <w:i/>
          <w:iCs/>
          <w:sz w:val="20"/>
          <w:szCs w:val="20"/>
        </w:rPr>
        <w:t>,</w:t>
      </w:r>
      <w:r w:rsidR="00A86D89" w:rsidRPr="00937979">
        <w:rPr>
          <w:rFonts w:ascii="Tahoma" w:hAnsi="Tahoma" w:cs="Tahoma"/>
          <w:i/>
          <w:iCs/>
          <w:sz w:val="20"/>
          <w:szCs w:val="20"/>
        </w:rPr>
        <w:t xml:space="preserve"> w </w:t>
      </w:r>
      <w:r w:rsidR="006F7EC9" w:rsidRPr="00937979">
        <w:rPr>
          <w:rFonts w:ascii="Tahoma" w:hAnsi="Tahoma" w:cs="Tahoma"/>
          <w:i/>
          <w:iCs/>
          <w:sz w:val="20"/>
          <w:szCs w:val="20"/>
        </w:rPr>
        <w:t>której</w:t>
      </w:r>
      <w:r w:rsidR="00A86D89" w:rsidRPr="00937979">
        <w:rPr>
          <w:rFonts w:ascii="Tahoma" w:hAnsi="Tahoma" w:cs="Tahoma"/>
          <w:i/>
          <w:iCs/>
          <w:sz w:val="20"/>
          <w:szCs w:val="20"/>
        </w:rPr>
        <w:t xml:space="preserve"> działa firma, sytuacji finansowej kontrahentów oraz historii szkodowej. Zawiera się ona najczęściej w przedziale od</w:t>
      </w:r>
      <w:r w:rsidR="00E32B01" w:rsidRPr="00937979">
        <w:rPr>
          <w:rFonts w:ascii="Tahoma" w:hAnsi="Tahoma" w:cs="Tahoma"/>
          <w:i/>
          <w:iCs/>
          <w:sz w:val="20"/>
          <w:szCs w:val="20"/>
        </w:rPr>
        <w:t xml:space="preserve"> </w:t>
      </w:r>
      <w:r w:rsidR="004876AF" w:rsidRPr="00937979">
        <w:rPr>
          <w:rFonts w:ascii="Tahoma" w:hAnsi="Tahoma" w:cs="Tahoma"/>
          <w:i/>
          <w:iCs/>
          <w:sz w:val="20"/>
          <w:szCs w:val="20"/>
        </w:rPr>
        <w:t>0,</w:t>
      </w:r>
      <w:r w:rsidR="00E32B01" w:rsidRPr="00937979">
        <w:rPr>
          <w:rFonts w:ascii="Tahoma" w:hAnsi="Tahoma" w:cs="Tahoma"/>
          <w:i/>
          <w:iCs/>
          <w:sz w:val="20"/>
          <w:szCs w:val="20"/>
        </w:rPr>
        <w:t>1</w:t>
      </w:r>
      <w:r w:rsidR="004876AF" w:rsidRPr="00937979">
        <w:rPr>
          <w:rFonts w:ascii="Tahoma" w:hAnsi="Tahoma" w:cs="Tahoma"/>
          <w:i/>
          <w:iCs/>
          <w:sz w:val="20"/>
          <w:szCs w:val="20"/>
        </w:rPr>
        <w:t xml:space="preserve">% </w:t>
      </w:r>
      <w:r w:rsidR="00E32B01" w:rsidRPr="00937979">
        <w:rPr>
          <w:rFonts w:ascii="Tahoma" w:hAnsi="Tahoma" w:cs="Tahoma"/>
          <w:i/>
          <w:iCs/>
          <w:sz w:val="20"/>
          <w:szCs w:val="20"/>
        </w:rPr>
        <w:t>do</w:t>
      </w:r>
      <w:r w:rsidR="00364C81" w:rsidRPr="00937979">
        <w:rPr>
          <w:rFonts w:ascii="Tahoma" w:hAnsi="Tahoma" w:cs="Tahoma"/>
          <w:i/>
          <w:iCs/>
          <w:sz w:val="20"/>
          <w:szCs w:val="20"/>
        </w:rPr>
        <w:t> </w:t>
      </w:r>
      <w:r w:rsidR="00E32B01" w:rsidRPr="00937979">
        <w:rPr>
          <w:rFonts w:ascii="Tahoma" w:hAnsi="Tahoma" w:cs="Tahoma"/>
          <w:i/>
          <w:iCs/>
          <w:sz w:val="20"/>
          <w:szCs w:val="20"/>
        </w:rPr>
        <w:t xml:space="preserve">1,0% </w:t>
      </w:r>
      <w:r w:rsidR="004876AF" w:rsidRPr="00937979">
        <w:rPr>
          <w:rFonts w:ascii="Tahoma" w:hAnsi="Tahoma" w:cs="Tahoma"/>
          <w:i/>
          <w:iCs/>
          <w:sz w:val="20"/>
          <w:szCs w:val="20"/>
        </w:rPr>
        <w:t xml:space="preserve">wartości </w:t>
      </w:r>
      <w:r w:rsidR="00E32B01" w:rsidRPr="00937979">
        <w:rPr>
          <w:rFonts w:ascii="Tahoma" w:hAnsi="Tahoma" w:cs="Tahoma"/>
          <w:i/>
          <w:iCs/>
          <w:sz w:val="20"/>
          <w:szCs w:val="20"/>
        </w:rPr>
        <w:t>ubezpieczanego o</w:t>
      </w:r>
      <w:r w:rsidR="004876AF" w:rsidRPr="00937979">
        <w:rPr>
          <w:rFonts w:ascii="Tahoma" w:hAnsi="Tahoma" w:cs="Tahoma"/>
          <w:i/>
          <w:iCs/>
          <w:sz w:val="20"/>
          <w:szCs w:val="20"/>
        </w:rPr>
        <w:t>brotu</w:t>
      </w:r>
      <w:r w:rsidR="00E32B01" w:rsidRPr="00937979">
        <w:rPr>
          <w:rFonts w:ascii="Tahoma" w:hAnsi="Tahoma" w:cs="Tahoma"/>
          <w:i/>
          <w:iCs/>
          <w:sz w:val="20"/>
          <w:szCs w:val="20"/>
        </w:rPr>
        <w:t>. Zatem cena za komfort</w:t>
      </w:r>
      <w:r w:rsidR="0009543F" w:rsidRPr="00937979">
        <w:rPr>
          <w:rFonts w:ascii="Tahoma" w:hAnsi="Tahoma" w:cs="Tahoma"/>
          <w:i/>
          <w:iCs/>
          <w:sz w:val="20"/>
          <w:szCs w:val="20"/>
        </w:rPr>
        <w:t>,</w:t>
      </w:r>
      <w:r w:rsidR="00A86D89" w:rsidRPr="00937979">
        <w:rPr>
          <w:rFonts w:ascii="Tahoma" w:hAnsi="Tahoma" w:cs="Tahoma"/>
          <w:i/>
          <w:iCs/>
          <w:sz w:val="20"/>
          <w:szCs w:val="20"/>
        </w:rPr>
        <w:t xml:space="preserve"> jaki daje ubezpieczenie należności</w:t>
      </w:r>
      <w:r w:rsidR="0009543F" w:rsidRPr="00937979">
        <w:rPr>
          <w:rFonts w:ascii="Tahoma" w:hAnsi="Tahoma" w:cs="Tahoma"/>
          <w:i/>
          <w:iCs/>
          <w:sz w:val="20"/>
          <w:szCs w:val="20"/>
        </w:rPr>
        <w:t>,</w:t>
      </w:r>
      <w:r w:rsidR="00A86D89" w:rsidRPr="00937979">
        <w:rPr>
          <w:rFonts w:ascii="Tahoma" w:hAnsi="Tahoma" w:cs="Tahoma"/>
          <w:i/>
          <w:iCs/>
          <w:sz w:val="20"/>
          <w:szCs w:val="20"/>
        </w:rPr>
        <w:t xml:space="preserve"> </w:t>
      </w:r>
      <w:r w:rsidR="00E32B01" w:rsidRPr="00937979">
        <w:rPr>
          <w:rFonts w:ascii="Tahoma" w:hAnsi="Tahoma" w:cs="Tahoma"/>
          <w:i/>
          <w:iCs/>
          <w:sz w:val="20"/>
          <w:szCs w:val="20"/>
        </w:rPr>
        <w:t>jest w mojej opinii bardzo atrakcyjna</w:t>
      </w:r>
      <w:r>
        <w:rPr>
          <w:rFonts w:ascii="Tahoma" w:hAnsi="Tahoma" w:cs="Tahoma"/>
          <w:sz w:val="20"/>
          <w:szCs w:val="20"/>
        </w:rPr>
        <w:t xml:space="preserve"> – dodaje Bartosz Tokarski z EIB SA</w:t>
      </w:r>
      <w:r w:rsidR="00E32B01">
        <w:rPr>
          <w:rFonts w:ascii="Tahoma" w:hAnsi="Tahoma" w:cs="Tahoma"/>
          <w:sz w:val="20"/>
          <w:szCs w:val="20"/>
        </w:rPr>
        <w:t>.</w:t>
      </w:r>
    </w:p>
    <w:p w14:paraId="1D6C2608" w14:textId="76A2ED99" w:rsidR="002C2A68" w:rsidRDefault="002C2A68" w:rsidP="001A69D6">
      <w:pPr>
        <w:jc w:val="both"/>
        <w:rPr>
          <w:rFonts w:ascii="Tahoma" w:hAnsi="Tahoma" w:cs="Tahoma"/>
          <w:sz w:val="20"/>
          <w:szCs w:val="20"/>
        </w:rPr>
      </w:pPr>
    </w:p>
    <w:p w14:paraId="1B8C660C" w14:textId="61A16659" w:rsidR="00937979" w:rsidRDefault="00937979" w:rsidP="00937979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Źródło: EIB SA.</w:t>
      </w:r>
    </w:p>
    <w:p w14:paraId="39A3C31F" w14:textId="366D9F2E" w:rsidR="002C2A68" w:rsidRPr="00CF7AE5" w:rsidRDefault="002C2A68">
      <w:pPr>
        <w:jc w:val="both"/>
        <w:rPr>
          <w:rFonts w:ascii="Tahoma" w:hAnsi="Tahoma" w:cs="Tahoma"/>
          <w:b/>
          <w:bCs/>
          <w:sz w:val="20"/>
          <w:szCs w:val="20"/>
        </w:rPr>
      </w:pPr>
    </w:p>
    <w:sectPr w:rsidR="002C2A68" w:rsidRPr="00CF7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988"/>
    <w:multiLevelType w:val="hybridMultilevel"/>
    <w:tmpl w:val="82961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527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4B"/>
    <w:rsid w:val="000031BC"/>
    <w:rsid w:val="00041B91"/>
    <w:rsid w:val="000461C8"/>
    <w:rsid w:val="00083D85"/>
    <w:rsid w:val="00090D43"/>
    <w:rsid w:val="0009543F"/>
    <w:rsid w:val="000B4F80"/>
    <w:rsid w:val="000C2C7A"/>
    <w:rsid w:val="000C6B5A"/>
    <w:rsid w:val="000D271B"/>
    <w:rsid w:val="000D2D5B"/>
    <w:rsid w:val="000E04D0"/>
    <w:rsid w:val="000F6B56"/>
    <w:rsid w:val="00106C6B"/>
    <w:rsid w:val="001165D2"/>
    <w:rsid w:val="00117F11"/>
    <w:rsid w:val="001610A2"/>
    <w:rsid w:val="00171E9C"/>
    <w:rsid w:val="001841AE"/>
    <w:rsid w:val="0018584A"/>
    <w:rsid w:val="0019033B"/>
    <w:rsid w:val="001A69D6"/>
    <w:rsid w:val="001D6132"/>
    <w:rsid w:val="001E6C25"/>
    <w:rsid w:val="001F22DE"/>
    <w:rsid w:val="00203FC7"/>
    <w:rsid w:val="002334F8"/>
    <w:rsid w:val="00237818"/>
    <w:rsid w:val="0025305D"/>
    <w:rsid w:val="002649CB"/>
    <w:rsid w:val="0027243D"/>
    <w:rsid w:val="002734FD"/>
    <w:rsid w:val="00296CB8"/>
    <w:rsid w:val="002C2A68"/>
    <w:rsid w:val="002C3E4F"/>
    <w:rsid w:val="002C7104"/>
    <w:rsid w:val="002D2DA2"/>
    <w:rsid w:val="003047C7"/>
    <w:rsid w:val="00332B60"/>
    <w:rsid w:val="0033484A"/>
    <w:rsid w:val="00337907"/>
    <w:rsid w:val="00344039"/>
    <w:rsid w:val="00364C81"/>
    <w:rsid w:val="003678BB"/>
    <w:rsid w:val="00374913"/>
    <w:rsid w:val="00384447"/>
    <w:rsid w:val="003871AA"/>
    <w:rsid w:val="00397065"/>
    <w:rsid w:val="003B2592"/>
    <w:rsid w:val="003B279C"/>
    <w:rsid w:val="003B479B"/>
    <w:rsid w:val="003F06C1"/>
    <w:rsid w:val="00410B52"/>
    <w:rsid w:val="00424698"/>
    <w:rsid w:val="0043672A"/>
    <w:rsid w:val="00436FAD"/>
    <w:rsid w:val="004375AD"/>
    <w:rsid w:val="004410C5"/>
    <w:rsid w:val="00451507"/>
    <w:rsid w:val="00453A56"/>
    <w:rsid w:val="0046056D"/>
    <w:rsid w:val="00481328"/>
    <w:rsid w:val="004876AF"/>
    <w:rsid w:val="004955C1"/>
    <w:rsid w:val="004A4824"/>
    <w:rsid w:val="004B49C9"/>
    <w:rsid w:val="004D6628"/>
    <w:rsid w:val="004E306C"/>
    <w:rsid w:val="004E4E7E"/>
    <w:rsid w:val="004F7EF7"/>
    <w:rsid w:val="0050199C"/>
    <w:rsid w:val="0050541A"/>
    <w:rsid w:val="00506B2E"/>
    <w:rsid w:val="00512C2B"/>
    <w:rsid w:val="00516602"/>
    <w:rsid w:val="00516951"/>
    <w:rsid w:val="00526523"/>
    <w:rsid w:val="00547D60"/>
    <w:rsid w:val="00547F4B"/>
    <w:rsid w:val="00553059"/>
    <w:rsid w:val="00553C62"/>
    <w:rsid w:val="0057300A"/>
    <w:rsid w:val="005805ED"/>
    <w:rsid w:val="0058119D"/>
    <w:rsid w:val="00587DD0"/>
    <w:rsid w:val="005A4A5F"/>
    <w:rsid w:val="005B55E2"/>
    <w:rsid w:val="005C77C3"/>
    <w:rsid w:val="005D3FFE"/>
    <w:rsid w:val="005E2B68"/>
    <w:rsid w:val="00621A9D"/>
    <w:rsid w:val="00625B80"/>
    <w:rsid w:val="006353D0"/>
    <w:rsid w:val="0066466A"/>
    <w:rsid w:val="006824CD"/>
    <w:rsid w:val="00683034"/>
    <w:rsid w:val="006C7510"/>
    <w:rsid w:val="006D42C8"/>
    <w:rsid w:val="006F799B"/>
    <w:rsid w:val="006F7EC9"/>
    <w:rsid w:val="007126DA"/>
    <w:rsid w:val="00714A4A"/>
    <w:rsid w:val="0072340B"/>
    <w:rsid w:val="0072508F"/>
    <w:rsid w:val="00732E45"/>
    <w:rsid w:val="00775C35"/>
    <w:rsid w:val="00776F6D"/>
    <w:rsid w:val="00777ACD"/>
    <w:rsid w:val="0079437A"/>
    <w:rsid w:val="007A105F"/>
    <w:rsid w:val="007B65B6"/>
    <w:rsid w:val="007D0964"/>
    <w:rsid w:val="007E2D73"/>
    <w:rsid w:val="007E7241"/>
    <w:rsid w:val="007E7B6E"/>
    <w:rsid w:val="0081513D"/>
    <w:rsid w:val="00816EBA"/>
    <w:rsid w:val="0082079D"/>
    <w:rsid w:val="00850DC8"/>
    <w:rsid w:val="00851159"/>
    <w:rsid w:val="008545D4"/>
    <w:rsid w:val="008554C1"/>
    <w:rsid w:val="00871463"/>
    <w:rsid w:val="008743CF"/>
    <w:rsid w:val="00891B1D"/>
    <w:rsid w:val="00894B90"/>
    <w:rsid w:val="00896E02"/>
    <w:rsid w:val="008A1922"/>
    <w:rsid w:val="008D4E75"/>
    <w:rsid w:val="008E4F6B"/>
    <w:rsid w:val="008F493A"/>
    <w:rsid w:val="008F6CA1"/>
    <w:rsid w:val="00911076"/>
    <w:rsid w:val="0092318F"/>
    <w:rsid w:val="00935E45"/>
    <w:rsid w:val="009371B8"/>
    <w:rsid w:val="00937979"/>
    <w:rsid w:val="00962D2D"/>
    <w:rsid w:val="0096751A"/>
    <w:rsid w:val="00977A60"/>
    <w:rsid w:val="00980DE2"/>
    <w:rsid w:val="009869C3"/>
    <w:rsid w:val="00991A31"/>
    <w:rsid w:val="00994984"/>
    <w:rsid w:val="009F322D"/>
    <w:rsid w:val="009F3C74"/>
    <w:rsid w:val="009F5C8D"/>
    <w:rsid w:val="009F7119"/>
    <w:rsid w:val="00A00619"/>
    <w:rsid w:val="00A3161F"/>
    <w:rsid w:val="00A35B51"/>
    <w:rsid w:val="00A40B7A"/>
    <w:rsid w:val="00A4391A"/>
    <w:rsid w:val="00A46136"/>
    <w:rsid w:val="00A52191"/>
    <w:rsid w:val="00A5310B"/>
    <w:rsid w:val="00A76BD2"/>
    <w:rsid w:val="00A86D89"/>
    <w:rsid w:val="00A87E3B"/>
    <w:rsid w:val="00B05B46"/>
    <w:rsid w:val="00B13D0E"/>
    <w:rsid w:val="00B47273"/>
    <w:rsid w:val="00B653FD"/>
    <w:rsid w:val="00B81E5A"/>
    <w:rsid w:val="00B95BFA"/>
    <w:rsid w:val="00BA4FB4"/>
    <w:rsid w:val="00BF2AA8"/>
    <w:rsid w:val="00C43087"/>
    <w:rsid w:val="00C43D8F"/>
    <w:rsid w:val="00C617BE"/>
    <w:rsid w:val="00C812EF"/>
    <w:rsid w:val="00CA40D9"/>
    <w:rsid w:val="00CA516E"/>
    <w:rsid w:val="00CC795C"/>
    <w:rsid w:val="00CE5224"/>
    <w:rsid w:val="00CF7AE5"/>
    <w:rsid w:val="00D01829"/>
    <w:rsid w:val="00D4083F"/>
    <w:rsid w:val="00D46817"/>
    <w:rsid w:val="00D50B1D"/>
    <w:rsid w:val="00D67040"/>
    <w:rsid w:val="00DA627B"/>
    <w:rsid w:val="00DD1BAB"/>
    <w:rsid w:val="00DE6CBD"/>
    <w:rsid w:val="00E031E5"/>
    <w:rsid w:val="00E22B20"/>
    <w:rsid w:val="00E32851"/>
    <w:rsid w:val="00E32B01"/>
    <w:rsid w:val="00E423D4"/>
    <w:rsid w:val="00E66ACB"/>
    <w:rsid w:val="00E6753B"/>
    <w:rsid w:val="00E86FEE"/>
    <w:rsid w:val="00EB3AE3"/>
    <w:rsid w:val="00EF0D3F"/>
    <w:rsid w:val="00F42196"/>
    <w:rsid w:val="00F433B5"/>
    <w:rsid w:val="00FB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9253"/>
  <w15:chartTrackingRefBased/>
  <w15:docId w15:val="{282853F3-E30A-4FDC-8B95-555FB112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F4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53C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3C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3C62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C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C62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B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B01"/>
    <w:rPr>
      <w:rFonts w:ascii="Segoe U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C7104"/>
    <w:pPr>
      <w:spacing w:after="0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4B4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46710-2337-476F-9D38-539AB4A2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Luty</dc:creator>
  <cp:keywords/>
  <dc:description/>
  <cp:lastModifiedBy>Tomasz Luty</cp:lastModifiedBy>
  <cp:revision>9</cp:revision>
  <cp:lastPrinted>2023-04-17T15:13:00Z</cp:lastPrinted>
  <dcterms:created xsi:type="dcterms:W3CDTF">2023-04-18T07:18:00Z</dcterms:created>
  <dcterms:modified xsi:type="dcterms:W3CDTF">2023-04-24T09:45:00Z</dcterms:modified>
</cp:coreProperties>
</file>