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6C383" w14:textId="7BDA7849" w:rsidR="00D824D3" w:rsidRDefault="00F91B11">
      <w:pPr>
        <w:tabs>
          <w:tab w:val="left" w:pos="905"/>
          <w:tab w:val="right" w:pos="9298"/>
        </w:tabs>
        <w:spacing w:after="0" w:line="360" w:lineRule="auto"/>
        <w:jc w:val="right"/>
        <w:rPr>
          <w:rFonts w:ascii="Tahoma" w:eastAsia="Tahoma" w:hAnsi="Tahoma" w:cs="Tahoma"/>
          <w:color w:val="808080"/>
          <w:sz w:val="20"/>
          <w:szCs w:val="20"/>
          <w:highlight w:val="white"/>
        </w:rPr>
      </w:pPr>
      <w:r>
        <w:rPr>
          <w:rFonts w:ascii="Tahoma" w:hAnsi="Tahoma"/>
          <w:color w:val="808080"/>
          <w:sz w:val="20"/>
        </w:rPr>
        <w:tab/>
      </w:r>
      <w:r>
        <w:rPr>
          <w:rFonts w:ascii="Tahoma" w:hAnsi="Tahoma"/>
          <w:color w:val="808080"/>
          <w:sz w:val="20"/>
        </w:rPr>
        <w:tab/>
        <w:t xml:space="preserve">Warsaw, 17 May </w:t>
      </w:r>
      <w:r>
        <w:rPr>
          <w:rFonts w:ascii="Tahoma" w:hAnsi="Tahoma"/>
          <w:color w:val="808080"/>
          <w:sz w:val="20"/>
          <w:highlight w:val="white"/>
        </w:rPr>
        <w:t>2023</w:t>
      </w:r>
    </w:p>
    <w:p w14:paraId="09B71CDC" w14:textId="77777777" w:rsidR="00D824D3" w:rsidRDefault="00B63B5B" w:rsidP="00F17D8C">
      <w:pPr>
        <w:spacing w:line="360" w:lineRule="auto"/>
        <w:rPr>
          <w:rFonts w:ascii="Tahoma" w:eastAsia="Tahoma" w:hAnsi="Tahoma" w:cs="Tahoma"/>
          <w:b/>
          <w:color w:val="FFC000"/>
        </w:rPr>
      </w:pPr>
      <w:r>
        <w:rPr>
          <w:noProof/>
          <w:lang w:val="pl-PL"/>
        </w:rPr>
        <w:drawing>
          <wp:anchor distT="0" distB="0" distL="114300" distR="114300" simplePos="0" relativeHeight="251658240" behindDoc="0" locked="0" layoutInCell="1" hidden="0" allowOverlap="1" wp14:anchorId="2629EEB8" wp14:editId="31B7D918">
            <wp:simplePos x="0" y="0"/>
            <wp:positionH relativeFrom="column">
              <wp:posOffset>4765040</wp:posOffset>
            </wp:positionH>
            <wp:positionV relativeFrom="paragraph">
              <wp:posOffset>27305</wp:posOffset>
            </wp:positionV>
            <wp:extent cx="290830" cy="290830"/>
            <wp:effectExtent l="0" t="0" r="0" b="0"/>
            <wp:wrapNone/>
            <wp:docPr id="38" name="Obraz 3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90830" cy="290830"/>
                    </a:xfrm>
                    <a:prstGeom prst="rect">
                      <a:avLst/>
                    </a:prstGeom>
                    <a:ln/>
                  </pic:spPr>
                </pic:pic>
              </a:graphicData>
            </a:graphic>
          </wp:anchor>
        </w:drawing>
      </w:r>
      <w:r>
        <w:rPr>
          <w:noProof/>
          <w:lang w:val="pl-PL"/>
        </w:rPr>
        <w:drawing>
          <wp:anchor distT="0" distB="0" distL="114300" distR="114300" simplePos="0" relativeHeight="251658241" behindDoc="0" locked="0" layoutInCell="1" hidden="0" allowOverlap="1" wp14:anchorId="751035CC" wp14:editId="09ECC946">
            <wp:simplePos x="0" y="0"/>
            <wp:positionH relativeFrom="column">
              <wp:posOffset>4370705</wp:posOffset>
            </wp:positionH>
            <wp:positionV relativeFrom="paragraph">
              <wp:posOffset>27305</wp:posOffset>
            </wp:positionV>
            <wp:extent cx="262890" cy="262890"/>
            <wp:effectExtent l="0" t="0" r="0" b="0"/>
            <wp:wrapNone/>
            <wp:docPr id="40" name="Obraz 4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62890" cy="262890"/>
                    </a:xfrm>
                    <a:prstGeom prst="rect">
                      <a:avLst/>
                    </a:prstGeom>
                    <a:ln/>
                  </pic:spPr>
                </pic:pic>
              </a:graphicData>
            </a:graphic>
          </wp:anchor>
        </w:drawing>
      </w:r>
      <w:r>
        <w:rPr>
          <w:noProof/>
          <w:lang w:val="pl-PL"/>
        </w:rPr>
        <w:drawing>
          <wp:anchor distT="0" distB="0" distL="114300" distR="114300" simplePos="0" relativeHeight="251658242" behindDoc="0" locked="0" layoutInCell="1" hidden="0" allowOverlap="1" wp14:anchorId="5BF24723" wp14:editId="789FF934">
            <wp:simplePos x="0" y="0"/>
            <wp:positionH relativeFrom="column">
              <wp:posOffset>5180965</wp:posOffset>
            </wp:positionH>
            <wp:positionV relativeFrom="paragraph">
              <wp:posOffset>41275</wp:posOffset>
            </wp:positionV>
            <wp:extent cx="248920" cy="248920"/>
            <wp:effectExtent l="0" t="0" r="0" b="0"/>
            <wp:wrapNone/>
            <wp:docPr id="39" name="Obraz 39"/>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248920" cy="248920"/>
                    </a:xfrm>
                    <a:prstGeom prst="rect">
                      <a:avLst/>
                    </a:prstGeom>
                    <a:ln/>
                  </pic:spPr>
                </pic:pic>
              </a:graphicData>
            </a:graphic>
          </wp:anchor>
        </w:drawing>
      </w:r>
    </w:p>
    <w:tbl>
      <w:tblPr>
        <w:tblStyle w:val="1"/>
        <w:tblW w:w="10277" w:type="dxa"/>
        <w:tblInd w:w="-3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7159"/>
        <w:gridCol w:w="3118"/>
      </w:tblGrid>
      <w:tr w:rsidR="00D824D3" w:rsidRPr="00796677" w14:paraId="18FE4A91" w14:textId="77777777">
        <w:tc>
          <w:tcPr>
            <w:tcW w:w="7159" w:type="dxa"/>
          </w:tcPr>
          <w:p w14:paraId="6F307598" w14:textId="0901DC11" w:rsidR="004268F5" w:rsidRPr="00796677" w:rsidRDefault="00796677" w:rsidP="00F17D8C">
            <w:pPr>
              <w:jc w:val="both"/>
              <w:rPr>
                <w:rFonts w:ascii="Tahoma" w:eastAsia="Tahoma" w:hAnsi="Tahoma" w:cs="Tahoma"/>
                <w:color w:val="FFC000"/>
                <w:sz w:val="24"/>
                <w:szCs w:val="24"/>
              </w:rPr>
            </w:pPr>
            <w:r>
              <w:rPr>
                <w:rFonts w:ascii="Tahoma" w:hAnsi="Tahoma"/>
                <w:color w:val="FFC000"/>
                <w:sz w:val="24"/>
              </w:rPr>
              <w:t>Work progress on the construction of Terminal T3 Baltic Hub</w:t>
            </w:r>
          </w:p>
          <w:p w14:paraId="27642A14" w14:textId="77777777" w:rsidR="00796677" w:rsidRPr="00796677" w:rsidRDefault="00796677" w:rsidP="00F17D8C">
            <w:pPr>
              <w:jc w:val="both"/>
              <w:rPr>
                <w:rFonts w:ascii="Tahoma" w:eastAsia="Tahoma" w:hAnsi="Tahoma" w:cs="Tahoma"/>
                <w:color w:val="FFC000"/>
                <w:sz w:val="24"/>
                <w:szCs w:val="24"/>
              </w:rPr>
            </w:pPr>
          </w:p>
          <w:p w14:paraId="1A446B67" w14:textId="77777777" w:rsidR="00796677" w:rsidRPr="00796677" w:rsidRDefault="00796677" w:rsidP="00796677">
            <w:pPr>
              <w:spacing w:line="360" w:lineRule="auto"/>
              <w:jc w:val="both"/>
              <w:rPr>
                <w:rFonts w:ascii="Tahoma" w:eastAsia="Tahoma" w:hAnsi="Tahoma" w:cs="Tahoma"/>
                <w:b/>
                <w:bCs/>
                <w:color w:val="808080"/>
                <w:sz w:val="18"/>
                <w:szCs w:val="18"/>
              </w:rPr>
            </w:pPr>
            <w:r>
              <w:rPr>
                <w:rFonts w:ascii="Tahoma" w:hAnsi="Tahoma"/>
                <w:b/>
                <w:color w:val="808080"/>
                <w:sz w:val="18"/>
              </w:rPr>
              <w:t xml:space="preserve">The new T3 Baltic Hub container terminal being developed by the </w:t>
            </w:r>
            <w:proofErr w:type="spellStart"/>
            <w:r>
              <w:rPr>
                <w:rFonts w:ascii="Tahoma" w:hAnsi="Tahoma"/>
                <w:b/>
                <w:color w:val="808080"/>
                <w:sz w:val="18"/>
              </w:rPr>
              <w:t>Budimex</w:t>
            </w:r>
            <w:proofErr w:type="spellEnd"/>
            <w:r>
              <w:rPr>
                <w:rFonts w:ascii="Tahoma" w:hAnsi="Tahoma"/>
                <w:b/>
                <w:color w:val="808080"/>
                <w:sz w:val="18"/>
              </w:rPr>
              <w:t xml:space="preserve"> and DEME consortium has already gained a visible outline. Its contour and surface are visible even from land. Pile driver, dredging and silting work is underway, and the foundation for the terminal structure is being built in.</w:t>
            </w:r>
          </w:p>
          <w:p w14:paraId="4DD90258" w14:textId="77777777" w:rsidR="00796677" w:rsidRPr="00796677" w:rsidRDefault="00796677" w:rsidP="00796677">
            <w:pPr>
              <w:spacing w:line="360" w:lineRule="auto"/>
              <w:jc w:val="both"/>
              <w:rPr>
                <w:rFonts w:ascii="Tahoma" w:eastAsia="Tahoma" w:hAnsi="Tahoma" w:cs="Tahoma"/>
                <w:bCs/>
                <w:color w:val="808080"/>
                <w:sz w:val="18"/>
                <w:szCs w:val="18"/>
              </w:rPr>
            </w:pPr>
          </w:p>
          <w:p w14:paraId="193BBF17" w14:textId="77777777" w:rsidR="00796677" w:rsidRPr="00796677" w:rsidRDefault="00796677" w:rsidP="00796677">
            <w:pPr>
              <w:spacing w:line="360" w:lineRule="auto"/>
              <w:jc w:val="both"/>
              <w:rPr>
                <w:rFonts w:ascii="Tahoma" w:eastAsia="Tahoma" w:hAnsi="Tahoma" w:cs="Tahoma"/>
                <w:bCs/>
                <w:color w:val="808080"/>
                <w:sz w:val="18"/>
                <w:szCs w:val="18"/>
              </w:rPr>
            </w:pPr>
            <w:r>
              <w:rPr>
                <w:rFonts w:ascii="Tahoma" w:hAnsi="Tahoma"/>
                <w:color w:val="808080"/>
                <w:sz w:val="18"/>
              </w:rPr>
              <w:t>- A</w:t>
            </w:r>
            <w:r>
              <w:rPr>
                <w:rFonts w:ascii="Tahoma" w:hAnsi="Tahoma"/>
                <w:i/>
                <w:color w:val="808080"/>
                <w:sz w:val="18"/>
              </w:rPr>
              <w:t xml:space="preserve">mong other things, dredging and silting work is currently in progress to construct the platform that will form the basis of the new container terminal. The total amount of excavated material at the end of March was more than 3 million m3 of which almost half was used to cover the new site. The work is carried out using 3 TSHD dredgers Artevelde, </w:t>
            </w:r>
            <w:proofErr w:type="spellStart"/>
            <w:r>
              <w:rPr>
                <w:rFonts w:ascii="Tahoma" w:hAnsi="Tahoma"/>
                <w:i/>
                <w:color w:val="808080"/>
                <w:sz w:val="18"/>
              </w:rPr>
              <w:t>Pallieter</w:t>
            </w:r>
            <w:proofErr w:type="spellEnd"/>
            <w:r>
              <w:rPr>
                <w:rFonts w:ascii="Tahoma" w:hAnsi="Tahoma"/>
                <w:i/>
                <w:color w:val="808080"/>
                <w:sz w:val="18"/>
              </w:rPr>
              <w:t xml:space="preserve">, </w:t>
            </w:r>
            <w:proofErr w:type="spellStart"/>
            <w:r>
              <w:rPr>
                <w:rFonts w:ascii="Tahoma" w:hAnsi="Tahoma"/>
                <w:i/>
                <w:color w:val="808080"/>
                <w:sz w:val="18"/>
              </w:rPr>
              <w:t>Uilenspiegel</w:t>
            </w:r>
            <w:proofErr w:type="spellEnd"/>
            <w:r>
              <w:rPr>
                <w:rFonts w:ascii="Tahoma" w:hAnsi="Tahoma"/>
                <w:i/>
                <w:color w:val="808080"/>
                <w:sz w:val="18"/>
              </w:rPr>
              <w:t xml:space="preserve">. In parallel, work is underway on the construction of the north wall structure. To date, nearly 100% of the AZ wall range has already been installed using vibration methods, with element lengths of 22.5 m and a total weight of more than 4,200 t. </w:t>
            </w:r>
            <w:r>
              <w:rPr>
                <w:rFonts w:ascii="Tahoma" w:hAnsi="Tahoma"/>
                <w:i/>
                <w:iCs/>
                <w:color w:val="808080"/>
                <w:sz w:val="18"/>
              </w:rPr>
              <w:t>In this way, we built the structure for the future 747 m-long quay.</w:t>
            </w:r>
            <w:r>
              <w:rPr>
                <w:rFonts w:ascii="Tahoma" w:hAnsi="Tahoma"/>
                <w:color w:val="808080"/>
                <w:sz w:val="18"/>
              </w:rPr>
              <w:t xml:space="preserve"> - says Jakub </w:t>
            </w:r>
            <w:proofErr w:type="spellStart"/>
            <w:r>
              <w:rPr>
                <w:rFonts w:ascii="Tahoma" w:hAnsi="Tahoma"/>
                <w:color w:val="808080"/>
                <w:sz w:val="18"/>
              </w:rPr>
              <w:t>Długoszek</w:t>
            </w:r>
            <w:proofErr w:type="spellEnd"/>
            <w:r>
              <w:rPr>
                <w:rFonts w:ascii="Tahoma" w:hAnsi="Tahoma"/>
                <w:color w:val="808080"/>
                <w:sz w:val="18"/>
              </w:rPr>
              <w:t xml:space="preserve">, Director of Infrastructure Construction at </w:t>
            </w:r>
            <w:proofErr w:type="spellStart"/>
            <w:r>
              <w:rPr>
                <w:rFonts w:ascii="Tahoma" w:hAnsi="Tahoma"/>
                <w:color w:val="808080"/>
                <w:sz w:val="18"/>
              </w:rPr>
              <w:t>Budimex</w:t>
            </w:r>
            <w:proofErr w:type="spellEnd"/>
            <w:r>
              <w:rPr>
                <w:rFonts w:ascii="Tahoma" w:hAnsi="Tahoma"/>
                <w:color w:val="808080"/>
                <w:sz w:val="18"/>
              </w:rPr>
              <w:t xml:space="preserve"> SA.</w:t>
            </w:r>
          </w:p>
          <w:p w14:paraId="241E9605" w14:textId="77777777" w:rsidR="00796677" w:rsidRPr="00796677" w:rsidRDefault="00796677" w:rsidP="00796677">
            <w:pPr>
              <w:spacing w:line="360" w:lineRule="auto"/>
              <w:jc w:val="both"/>
              <w:rPr>
                <w:rFonts w:ascii="Tahoma" w:eastAsia="Tahoma" w:hAnsi="Tahoma" w:cs="Tahoma"/>
                <w:bCs/>
                <w:color w:val="808080"/>
                <w:sz w:val="18"/>
                <w:szCs w:val="18"/>
              </w:rPr>
            </w:pPr>
          </w:p>
          <w:p w14:paraId="446E0E4A" w14:textId="77777777" w:rsidR="00796677" w:rsidRPr="00796677" w:rsidRDefault="00796677" w:rsidP="00796677">
            <w:pPr>
              <w:spacing w:line="360" w:lineRule="auto"/>
              <w:jc w:val="both"/>
              <w:rPr>
                <w:rFonts w:ascii="Tahoma" w:eastAsia="Tahoma" w:hAnsi="Tahoma" w:cs="Tahoma"/>
                <w:b/>
                <w:bCs/>
                <w:color w:val="808080"/>
                <w:sz w:val="18"/>
                <w:szCs w:val="18"/>
              </w:rPr>
            </w:pPr>
            <w:r>
              <w:rPr>
                <w:rFonts w:ascii="Tahoma" w:hAnsi="Tahoma"/>
                <w:b/>
                <w:color w:val="808080"/>
                <w:sz w:val="18"/>
              </w:rPr>
              <w:t>Investment calendar</w:t>
            </w:r>
          </w:p>
          <w:p w14:paraId="6DB27372" w14:textId="77777777" w:rsidR="00796677" w:rsidRPr="00796677" w:rsidRDefault="00796677" w:rsidP="00796677">
            <w:pPr>
              <w:spacing w:line="360" w:lineRule="auto"/>
              <w:jc w:val="both"/>
              <w:rPr>
                <w:rFonts w:ascii="Tahoma" w:eastAsia="Tahoma" w:hAnsi="Tahoma" w:cs="Tahoma"/>
                <w:bCs/>
                <w:color w:val="808080"/>
                <w:sz w:val="18"/>
                <w:szCs w:val="18"/>
              </w:rPr>
            </w:pPr>
            <w:r>
              <w:rPr>
                <w:rFonts w:ascii="Tahoma" w:hAnsi="Tahoma"/>
                <w:color w:val="808080"/>
                <w:sz w:val="18"/>
              </w:rPr>
              <w:t xml:space="preserve">Construction of the T3 project is being carried out in two phases. In the first phase, a consortium of </w:t>
            </w:r>
            <w:proofErr w:type="spellStart"/>
            <w:r>
              <w:rPr>
                <w:rFonts w:ascii="Tahoma" w:hAnsi="Tahoma"/>
                <w:color w:val="808080"/>
                <w:sz w:val="18"/>
              </w:rPr>
              <w:t>Budimex</w:t>
            </w:r>
            <w:proofErr w:type="spellEnd"/>
            <w:r>
              <w:rPr>
                <w:rFonts w:ascii="Tahoma" w:hAnsi="Tahoma"/>
                <w:color w:val="808080"/>
                <w:sz w:val="18"/>
              </w:rPr>
              <w:t xml:space="preserve"> and DEME will build a 36-hectare terminal next to Terminal 1. This new terminal area, which will be completed by the first half of 2024, will be entirely reclaimed from the sea. This will increase the handling capacity of the Baltic Hub by 1.5 million TEUs (20-foot containers) to 4.5 million TEUs per year. In the second phase, construction of a 717-metre-long, 17.5-metre-deep quay wall will begin. It is expected to start in early 2023 and end in the second quarter of 2025.</w:t>
            </w:r>
          </w:p>
          <w:p w14:paraId="7203C888" w14:textId="77777777" w:rsidR="00796677" w:rsidRPr="00796677" w:rsidRDefault="00796677" w:rsidP="00796677">
            <w:pPr>
              <w:spacing w:line="360" w:lineRule="auto"/>
              <w:jc w:val="both"/>
              <w:rPr>
                <w:rFonts w:ascii="Tahoma" w:eastAsia="Tahoma" w:hAnsi="Tahoma" w:cs="Tahoma"/>
                <w:bCs/>
                <w:color w:val="808080"/>
                <w:sz w:val="18"/>
                <w:szCs w:val="18"/>
              </w:rPr>
            </w:pPr>
          </w:p>
          <w:p w14:paraId="16310DCF" w14:textId="77777777" w:rsidR="00796677" w:rsidRPr="00796677" w:rsidRDefault="00796677" w:rsidP="00796677">
            <w:pPr>
              <w:spacing w:line="360" w:lineRule="auto"/>
              <w:jc w:val="both"/>
              <w:rPr>
                <w:rFonts w:ascii="Tahoma" w:eastAsia="Tahoma" w:hAnsi="Tahoma" w:cs="Tahoma"/>
                <w:bCs/>
                <w:color w:val="808080"/>
                <w:sz w:val="18"/>
                <w:szCs w:val="18"/>
              </w:rPr>
            </w:pPr>
            <w:r>
              <w:rPr>
                <w:rFonts w:ascii="Tahoma" w:hAnsi="Tahoma"/>
                <w:color w:val="808080"/>
                <w:sz w:val="18"/>
              </w:rPr>
              <w:t>The T3 project also includes the purchase of seven quay cranes capable of handling the largest vessels in the world, as well as 20 semi-automatic rail-mounted gantry cranes (RMGs) for the container yard, which operators will be able to control remotely from ergonomically designed workspaces. This will enable a safer, efficient, modern and more comfortable working environment 365 days a year.</w:t>
            </w:r>
          </w:p>
          <w:p w14:paraId="72EB702C" w14:textId="77777777" w:rsidR="00796677" w:rsidRPr="00796677" w:rsidRDefault="00796677" w:rsidP="00796677">
            <w:pPr>
              <w:spacing w:line="360" w:lineRule="auto"/>
              <w:jc w:val="both"/>
              <w:rPr>
                <w:rFonts w:ascii="Tahoma" w:eastAsia="Tahoma" w:hAnsi="Tahoma" w:cs="Tahoma"/>
                <w:b/>
                <w:bCs/>
                <w:color w:val="808080"/>
                <w:sz w:val="18"/>
                <w:szCs w:val="18"/>
              </w:rPr>
            </w:pPr>
          </w:p>
          <w:p w14:paraId="4D3B4E1B" w14:textId="77777777" w:rsidR="00796677" w:rsidRPr="00796677" w:rsidRDefault="00796677" w:rsidP="00796677">
            <w:pPr>
              <w:spacing w:line="360" w:lineRule="auto"/>
              <w:jc w:val="both"/>
              <w:rPr>
                <w:rFonts w:ascii="Tahoma" w:eastAsia="Tahoma" w:hAnsi="Tahoma" w:cs="Tahoma"/>
                <w:b/>
                <w:bCs/>
                <w:color w:val="808080"/>
                <w:sz w:val="18"/>
                <w:szCs w:val="18"/>
              </w:rPr>
            </w:pPr>
            <w:r>
              <w:rPr>
                <w:rFonts w:ascii="Tahoma" w:hAnsi="Tahoma"/>
                <w:b/>
                <w:color w:val="808080"/>
                <w:sz w:val="18"/>
              </w:rPr>
              <w:t>About Baltic Hub</w:t>
            </w:r>
          </w:p>
          <w:p w14:paraId="113657ED" w14:textId="4758ED7C" w:rsidR="00796677" w:rsidRPr="00796677" w:rsidRDefault="00796677" w:rsidP="00796677">
            <w:pPr>
              <w:spacing w:line="360" w:lineRule="auto"/>
              <w:jc w:val="both"/>
              <w:rPr>
                <w:rFonts w:ascii="Tahoma" w:eastAsia="Tahoma" w:hAnsi="Tahoma" w:cs="Tahoma"/>
                <w:bCs/>
                <w:color w:val="808080"/>
                <w:sz w:val="18"/>
                <w:szCs w:val="18"/>
              </w:rPr>
            </w:pPr>
            <w:r>
              <w:rPr>
                <w:rFonts w:ascii="Tahoma" w:hAnsi="Tahoma"/>
                <w:color w:val="808080"/>
                <w:sz w:val="18"/>
              </w:rPr>
              <w:t xml:space="preserve">The Baltic Hub (BH) began operations in 2007 under the name DCT </w:t>
            </w:r>
            <w:proofErr w:type="spellStart"/>
            <w:r>
              <w:rPr>
                <w:rFonts w:ascii="Tahoma" w:hAnsi="Tahoma"/>
                <w:color w:val="808080"/>
                <w:sz w:val="18"/>
              </w:rPr>
              <w:t>Gdańsk</w:t>
            </w:r>
            <w:proofErr w:type="spellEnd"/>
            <w:r>
              <w:rPr>
                <w:rFonts w:ascii="Tahoma" w:hAnsi="Tahoma"/>
                <w:color w:val="808080"/>
                <w:sz w:val="18"/>
              </w:rPr>
              <w:t xml:space="preserve"> and has a capacity to handle up to 3 million TEUs per year. The total length of the terminal's two deep-water quays is 1.3 km, allowing for 4 vessels to be handled simultaneously. The terminal handles more than 700 vessels a year, including 100 calls by the </w:t>
            </w:r>
            <w:r>
              <w:rPr>
                <w:rFonts w:ascii="Tahoma" w:hAnsi="Tahoma"/>
                <w:color w:val="808080"/>
                <w:sz w:val="18"/>
              </w:rPr>
              <w:lastRenderedPageBreak/>
              <w:t xml:space="preserve">world's largest container ships. In 2021, the terminal handled over 2.09 million TEUs. On 8 April 2021, BH reached the milestone of 15 million TEUs, the total throughput handled since the terminal's creation. BH employs more than 1,200 people, more than 50 percent of whom live in and around </w:t>
            </w:r>
            <w:proofErr w:type="spellStart"/>
            <w:r>
              <w:rPr>
                <w:rFonts w:ascii="Tahoma" w:hAnsi="Tahoma"/>
                <w:color w:val="808080"/>
                <w:sz w:val="18"/>
              </w:rPr>
              <w:t>Gdańsk</w:t>
            </w:r>
            <w:proofErr w:type="spellEnd"/>
            <w:r>
              <w:rPr>
                <w:rFonts w:ascii="Tahoma" w:hAnsi="Tahoma"/>
                <w:color w:val="808080"/>
                <w:sz w:val="18"/>
              </w:rPr>
              <w:t>. The terminal has a direct and significant impact on the regional and Polish economy, generating more than PLN 12 billion a year to the state budget from VAT, excise tax and customs duties. BH is owned by PSA International (40%), the Polish Development Fund (30%) and the IFM Global Infrastructure Fund advised by IFM Investors (30%).</w:t>
            </w:r>
          </w:p>
          <w:p w14:paraId="6CD7E48E" w14:textId="77777777" w:rsidR="00796677" w:rsidRPr="00796677" w:rsidRDefault="00796677" w:rsidP="00796677">
            <w:pPr>
              <w:spacing w:line="360" w:lineRule="auto"/>
              <w:jc w:val="both"/>
              <w:rPr>
                <w:rFonts w:ascii="Tahoma" w:eastAsia="Tahoma" w:hAnsi="Tahoma" w:cs="Tahoma"/>
                <w:bCs/>
                <w:color w:val="808080"/>
                <w:sz w:val="18"/>
                <w:szCs w:val="18"/>
              </w:rPr>
            </w:pPr>
          </w:p>
          <w:p w14:paraId="7E6FAF0C" w14:textId="54A78A39" w:rsidR="00796677" w:rsidRPr="00796677" w:rsidRDefault="00796677" w:rsidP="00796677">
            <w:pPr>
              <w:spacing w:line="360" w:lineRule="auto"/>
              <w:jc w:val="both"/>
              <w:rPr>
                <w:rFonts w:ascii="Tahoma" w:eastAsia="Tahoma" w:hAnsi="Tahoma" w:cs="Tahoma"/>
                <w:b/>
                <w:bCs/>
                <w:color w:val="808080"/>
                <w:sz w:val="18"/>
                <w:szCs w:val="18"/>
              </w:rPr>
            </w:pPr>
            <w:r>
              <w:rPr>
                <w:rFonts w:ascii="Tahoma" w:hAnsi="Tahoma"/>
                <w:b/>
                <w:color w:val="808080"/>
                <w:sz w:val="18"/>
              </w:rPr>
              <w:t>About PSA International</w:t>
            </w:r>
          </w:p>
          <w:p w14:paraId="1D9B6123" w14:textId="77777777" w:rsidR="00796677" w:rsidRPr="00796677" w:rsidRDefault="00796677" w:rsidP="00796677">
            <w:pPr>
              <w:spacing w:line="360" w:lineRule="auto"/>
              <w:jc w:val="both"/>
              <w:rPr>
                <w:rFonts w:ascii="Tahoma" w:eastAsia="Tahoma" w:hAnsi="Tahoma" w:cs="Tahoma"/>
                <w:bCs/>
                <w:color w:val="808080"/>
                <w:sz w:val="18"/>
                <w:szCs w:val="18"/>
              </w:rPr>
            </w:pPr>
            <w:r>
              <w:rPr>
                <w:rFonts w:ascii="Tahoma" w:hAnsi="Tahoma"/>
                <w:color w:val="808080"/>
                <w:sz w:val="18"/>
              </w:rPr>
              <w:t>PSA International (PSA) is a leading port group and a trusted partner for cargo stakeholders. With flagship operations in Singapore and Antwerp, PSA's global network includes 160 locations in 42 countries around the world. The Group's portfolio includes more than 60 deep water, rail and inland terminals, as well as related businesses in supply chain management, logistics, maritime and digital services. Drawing on the in-depth knowledge and experience of a diverse global team, PSA actively collaborates with its customers and partners to deliver world-class port services, develop innovative cargo solutions and co-create the Internet of Logistics. As the partner of choice in the global supply chain, PSA is the “global port of call”. Visit us at www.globalpsa.com or follow us on LinkedIn and Facebook (@globalpsa).</w:t>
            </w:r>
          </w:p>
          <w:p w14:paraId="6CEA4644" w14:textId="77777777" w:rsidR="00796677" w:rsidRPr="00796677" w:rsidRDefault="00796677" w:rsidP="00796677">
            <w:pPr>
              <w:spacing w:line="360" w:lineRule="auto"/>
              <w:jc w:val="both"/>
              <w:rPr>
                <w:rFonts w:ascii="Tahoma" w:eastAsia="Tahoma" w:hAnsi="Tahoma" w:cs="Tahoma"/>
                <w:bCs/>
                <w:color w:val="808080"/>
                <w:sz w:val="18"/>
                <w:szCs w:val="18"/>
              </w:rPr>
            </w:pPr>
          </w:p>
          <w:p w14:paraId="15D12DAC" w14:textId="3A6E8A71" w:rsidR="00796677" w:rsidRPr="00796677" w:rsidRDefault="00796677" w:rsidP="00796677">
            <w:pPr>
              <w:spacing w:line="360" w:lineRule="auto"/>
              <w:jc w:val="both"/>
              <w:rPr>
                <w:rFonts w:ascii="Tahoma" w:eastAsia="Tahoma" w:hAnsi="Tahoma" w:cs="Tahoma"/>
                <w:b/>
                <w:bCs/>
                <w:color w:val="808080"/>
                <w:sz w:val="18"/>
                <w:szCs w:val="18"/>
              </w:rPr>
            </w:pPr>
            <w:r>
              <w:rPr>
                <w:rFonts w:ascii="Tahoma" w:hAnsi="Tahoma"/>
                <w:b/>
                <w:color w:val="808080"/>
                <w:sz w:val="18"/>
              </w:rPr>
              <w:t>About DEME</w:t>
            </w:r>
          </w:p>
          <w:p w14:paraId="7560EACB" w14:textId="77777777" w:rsidR="00D824D3" w:rsidRDefault="00796677" w:rsidP="00796677">
            <w:pPr>
              <w:spacing w:line="360" w:lineRule="auto"/>
              <w:jc w:val="both"/>
              <w:rPr>
                <w:rFonts w:ascii="Tahoma" w:hAnsi="Tahoma"/>
                <w:color w:val="808080"/>
                <w:sz w:val="18"/>
              </w:rPr>
            </w:pPr>
            <w:r>
              <w:rPr>
                <w:rFonts w:ascii="Tahoma" w:hAnsi="Tahoma"/>
                <w:color w:val="808080"/>
                <w:sz w:val="18"/>
              </w:rPr>
              <w:t>DEME (Euronext Brussels: DEME) is a leading contractor in offshore energy, environmental remediation, dredging and marine infrastructure. DEME also engages in concession activities in offshore wind power, offshore infrastructure, green hydrogen and deep-sea mineral harvesting. The company can build on more than 145 years of experience and is a leader in innovation and new technologies. DEME may rely on around 5,000 highly skilled professionals and operates one of the largest and most technologically advanced fleets in the world.</w:t>
            </w:r>
            <w:bookmarkStart w:id="0" w:name="_heading=h.e0i1r2bc3d01"/>
            <w:bookmarkEnd w:id="0"/>
          </w:p>
          <w:p w14:paraId="221C54D9" w14:textId="77777777" w:rsidR="00FE40AA" w:rsidRDefault="00FE40AA" w:rsidP="00796677">
            <w:pPr>
              <w:spacing w:line="360" w:lineRule="auto"/>
              <w:jc w:val="both"/>
              <w:rPr>
                <w:rFonts w:ascii="Tahoma" w:hAnsi="Tahoma"/>
                <w:color w:val="808080"/>
                <w:sz w:val="18"/>
              </w:rPr>
            </w:pPr>
          </w:p>
          <w:p w14:paraId="39183665" w14:textId="77777777" w:rsidR="00FE40AA" w:rsidRDefault="00FE40AA" w:rsidP="00FE40AA">
            <w:pPr>
              <w:pBdr>
                <w:bottom w:val="single" w:sz="6" w:space="1" w:color="auto"/>
              </w:pBdr>
              <w:spacing w:line="360" w:lineRule="auto"/>
              <w:jc w:val="both"/>
              <w:rPr>
                <w:rFonts w:ascii="Tahoma" w:eastAsia="Tahoma" w:hAnsi="Tahoma" w:cs="Tahoma"/>
                <w:color w:val="747678"/>
                <w:sz w:val="18"/>
                <w:szCs w:val="18"/>
              </w:rPr>
            </w:pPr>
          </w:p>
          <w:p w14:paraId="70EBA265" w14:textId="77777777" w:rsidR="00FE40AA" w:rsidRDefault="00FE40AA" w:rsidP="00FE40AA">
            <w:pPr>
              <w:spacing w:line="360" w:lineRule="auto"/>
              <w:ind w:right="1"/>
              <w:jc w:val="both"/>
              <w:rPr>
                <w:rFonts w:ascii="Tahoma" w:eastAsia="Tahoma" w:hAnsi="Tahoma" w:cs="Tahoma"/>
                <w:color w:val="808080"/>
                <w:sz w:val="18"/>
                <w:szCs w:val="18"/>
              </w:rPr>
            </w:pPr>
          </w:p>
          <w:p w14:paraId="1AC1F780" w14:textId="77777777" w:rsidR="00FE40AA" w:rsidRDefault="00FE40AA" w:rsidP="00FE40AA">
            <w:pPr>
              <w:ind w:right="1"/>
              <w:jc w:val="both"/>
              <w:rPr>
                <w:rFonts w:ascii="Tahoma" w:eastAsia="Tahoma" w:hAnsi="Tahoma" w:cs="Tahoma"/>
                <w:bCs/>
                <w:iCs/>
                <w:color w:val="808080"/>
                <w:sz w:val="16"/>
                <w:szCs w:val="16"/>
              </w:rPr>
            </w:pPr>
            <w:r>
              <w:rPr>
                <w:rFonts w:ascii="Tahoma" w:eastAsia="Tahoma" w:hAnsi="Tahoma" w:cs="Tahoma"/>
                <w:b/>
                <w:bCs/>
                <w:iCs/>
                <w:color w:val="808080"/>
                <w:sz w:val="16"/>
                <w:szCs w:val="16"/>
              </w:rPr>
              <w:t xml:space="preserve">BUDIMEX SA </w:t>
            </w:r>
            <w:r>
              <w:rPr>
                <w:rFonts w:ascii="Tahoma" w:eastAsia="Tahoma" w:hAnsi="Tahoma" w:cs="Tahoma"/>
                <w:bCs/>
                <w:iCs/>
                <w:color w:val="808080"/>
                <w:sz w:val="16"/>
                <w:szCs w:val="16"/>
              </w:rPr>
              <w:t>is a company with over fifty years of tradition, which has a significant contribution to the economic development of Poland. With our work, we improve the quality of life of millions of Poles. During the 50 years of our existence, we have completed thousands of modern infrastructure, construction and industrial investments. The culture of innovation, improvement and following the principles of sustainable development allowed us to gain the position of a leader in</w:t>
            </w:r>
            <w:bookmarkStart w:id="1" w:name="_GoBack"/>
            <w:bookmarkEnd w:id="1"/>
            <w:r>
              <w:rPr>
                <w:rFonts w:ascii="Tahoma" w:eastAsia="Tahoma" w:hAnsi="Tahoma" w:cs="Tahoma"/>
                <w:bCs/>
                <w:iCs/>
                <w:color w:val="808080"/>
                <w:sz w:val="16"/>
                <w:szCs w:val="16"/>
              </w:rPr>
              <w:t xml:space="preserve"> the Polish construction market. Not only are we present on the Polish market, but also abroad. We gradually increase our involvement in the facility management (operation of real estate and infrastructure facilities) and waste management sectors. Since 1995, our company has been listed on the Warsaw Stock Exchange, and since 2011 it has been included in the ESG index – gathering the most responsible companies on the stock exchange. Its strategic investor is a Spanish company with global reach – </w:t>
            </w:r>
            <w:proofErr w:type="spellStart"/>
            <w:r>
              <w:rPr>
                <w:rFonts w:ascii="Tahoma" w:eastAsia="Tahoma" w:hAnsi="Tahoma" w:cs="Tahoma"/>
                <w:bCs/>
                <w:iCs/>
                <w:color w:val="808080"/>
                <w:sz w:val="16"/>
                <w:szCs w:val="16"/>
              </w:rPr>
              <w:t>Ferrovial</w:t>
            </w:r>
            <w:proofErr w:type="spellEnd"/>
            <w:r>
              <w:rPr>
                <w:rFonts w:ascii="Tahoma" w:eastAsia="Tahoma" w:hAnsi="Tahoma" w:cs="Tahoma"/>
                <w:bCs/>
                <w:iCs/>
                <w:color w:val="808080"/>
                <w:sz w:val="16"/>
                <w:szCs w:val="16"/>
              </w:rPr>
              <w:t xml:space="preserve">. The group includes: </w:t>
            </w:r>
            <w:proofErr w:type="spellStart"/>
            <w:r>
              <w:rPr>
                <w:rFonts w:ascii="Tahoma" w:eastAsia="Tahoma" w:hAnsi="Tahoma" w:cs="Tahoma"/>
                <w:bCs/>
                <w:iCs/>
                <w:color w:val="808080"/>
                <w:sz w:val="16"/>
                <w:szCs w:val="16"/>
              </w:rPr>
              <w:t>Mostostal</w:t>
            </w:r>
            <w:proofErr w:type="spellEnd"/>
            <w:r>
              <w:rPr>
                <w:rFonts w:ascii="Tahoma" w:eastAsia="Tahoma" w:hAnsi="Tahoma" w:cs="Tahoma"/>
                <w:bCs/>
                <w:iCs/>
                <w:color w:val="808080"/>
                <w:sz w:val="16"/>
                <w:szCs w:val="16"/>
              </w:rPr>
              <w:t xml:space="preserve"> </w:t>
            </w:r>
            <w:proofErr w:type="spellStart"/>
            <w:r>
              <w:rPr>
                <w:rFonts w:ascii="Tahoma" w:eastAsia="Tahoma" w:hAnsi="Tahoma" w:cs="Tahoma"/>
                <w:bCs/>
                <w:iCs/>
                <w:color w:val="808080"/>
                <w:sz w:val="16"/>
                <w:szCs w:val="16"/>
              </w:rPr>
              <w:t>Kraków</w:t>
            </w:r>
            <w:proofErr w:type="spellEnd"/>
            <w:r>
              <w:rPr>
                <w:rFonts w:ascii="Tahoma" w:eastAsia="Tahoma" w:hAnsi="Tahoma" w:cs="Tahoma"/>
                <w:bCs/>
                <w:iCs/>
                <w:color w:val="808080"/>
                <w:sz w:val="16"/>
                <w:szCs w:val="16"/>
              </w:rPr>
              <w:t xml:space="preserve"> and </w:t>
            </w:r>
            <w:proofErr w:type="spellStart"/>
            <w:r>
              <w:rPr>
                <w:rFonts w:ascii="Tahoma" w:eastAsia="Tahoma" w:hAnsi="Tahoma" w:cs="Tahoma"/>
                <w:bCs/>
                <w:iCs/>
                <w:color w:val="808080"/>
                <w:sz w:val="16"/>
                <w:szCs w:val="16"/>
              </w:rPr>
              <w:t>FBSerwis</w:t>
            </w:r>
            <w:proofErr w:type="spellEnd"/>
            <w:r>
              <w:rPr>
                <w:rFonts w:ascii="Tahoma" w:eastAsia="Tahoma" w:hAnsi="Tahoma" w:cs="Tahoma"/>
                <w:bCs/>
                <w:iCs/>
                <w:color w:val="808080"/>
                <w:sz w:val="16"/>
                <w:szCs w:val="16"/>
              </w:rPr>
              <w:t>.</w:t>
            </w:r>
          </w:p>
          <w:p w14:paraId="1E40B841" w14:textId="77777777" w:rsidR="00FE40AA" w:rsidRDefault="00FE40AA" w:rsidP="00FE40AA">
            <w:pPr>
              <w:ind w:right="1"/>
              <w:jc w:val="both"/>
              <w:rPr>
                <w:rFonts w:ascii="Tahoma" w:eastAsia="Tahoma" w:hAnsi="Tahoma" w:cs="Tahoma"/>
                <w:bCs/>
                <w:iCs/>
                <w:color w:val="808080"/>
                <w:sz w:val="16"/>
                <w:szCs w:val="16"/>
              </w:rPr>
            </w:pPr>
          </w:p>
          <w:p w14:paraId="33E9456B" w14:textId="77777777" w:rsidR="00FE40AA" w:rsidRDefault="00FE40AA" w:rsidP="00FE40AA">
            <w:pPr>
              <w:ind w:right="1"/>
              <w:jc w:val="both"/>
              <w:rPr>
                <w:rFonts w:ascii="Tahoma" w:eastAsia="Tahoma" w:hAnsi="Tahoma" w:cs="Tahoma"/>
                <w:bCs/>
                <w:iCs/>
                <w:color w:val="808080"/>
                <w:sz w:val="16"/>
                <w:szCs w:val="16"/>
              </w:rPr>
            </w:pPr>
            <w:r>
              <w:rPr>
                <w:rFonts w:ascii="Tahoma" w:eastAsia="Tahoma" w:hAnsi="Tahoma" w:cs="Tahoma"/>
                <w:bCs/>
                <w:iCs/>
                <w:color w:val="808080"/>
                <w:sz w:val="16"/>
                <w:szCs w:val="16"/>
              </w:rPr>
              <w:lastRenderedPageBreak/>
              <w:t>We are one of the signatories of the Agreement for Safety in Construction – an initiative established in 2010, bringing together the largest general contractors in Poland in order to improve occupational safety in the construction industry.</w:t>
            </w:r>
          </w:p>
          <w:p w14:paraId="1718EF5E" w14:textId="77777777" w:rsidR="00FE40AA" w:rsidRDefault="00FE40AA" w:rsidP="00FE40AA">
            <w:pPr>
              <w:ind w:right="1"/>
              <w:jc w:val="both"/>
              <w:rPr>
                <w:rFonts w:ascii="Tahoma" w:eastAsia="Tahoma" w:hAnsi="Tahoma" w:cs="Tahoma"/>
                <w:bCs/>
                <w:iCs/>
                <w:color w:val="808080"/>
                <w:sz w:val="16"/>
                <w:szCs w:val="16"/>
              </w:rPr>
            </w:pPr>
          </w:p>
          <w:p w14:paraId="32A3A64B" w14:textId="77777777" w:rsidR="00FE40AA" w:rsidRDefault="00FE40AA" w:rsidP="00FE40AA">
            <w:pPr>
              <w:spacing w:line="360" w:lineRule="auto"/>
              <w:ind w:right="1"/>
              <w:jc w:val="both"/>
              <w:rPr>
                <w:rFonts w:ascii="Tahoma" w:eastAsia="Tahoma" w:hAnsi="Tahoma" w:cs="Tahoma"/>
                <w:color w:val="808080"/>
                <w:sz w:val="18"/>
                <w:szCs w:val="18"/>
              </w:rPr>
            </w:pPr>
            <w:r>
              <w:rPr>
                <w:rFonts w:ascii="Tahoma" w:eastAsia="Tahoma" w:hAnsi="Tahoma" w:cs="Tahoma"/>
                <w:bCs/>
                <w:iCs/>
                <w:color w:val="808080"/>
                <w:sz w:val="16"/>
                <w:szCs w:val="16"/>
              </w:rPr>
              <w:t>More information is available at www.budimex.pl/en</w:t>
            </w:r>
          </w:p>
          <w:p w14:paraId="44BE80C7" w14:textId="14D1EE16" w:rsidR="00FE40AA" w:rsidRPr="00796677" w:rsidRDefault="00FE40AA" w:rsidP="00796677">
            <w:pPr>
              <w:spacing w:line="360" w:lineRule="auto"/>
              <w:jc w:val="both"/>
              <w:rPr>
                <w:rFonts w:ascii="Tahoma" w:eastAsia="Tahoma" w:hAnsi="Tahoma" w:cs="Tahoma"/>
                <w:bCs/>
                <w:color w:val="808080"/>
                <w:sz w:val="18"/>
                <w:szCs w:val="18"/>
              </w:rPr>
            </w:pPr>
          </w:p>
        </w:tc>
        <w:tc>
          <w:tcPr>
            <w:tcW w:w="3118" w:type="dxa"/>
          </w:tcPr>
          <w:p w14:paraId="5B5F2F21" w14:textId="77777777" w:rsidR="00D824D3" w:rsidRPr="00796677" w:rsidRDefault="00D824D3">
            <w:pPr>
              <w:spacing w:line="360" w:lineRule="auto"/>
              <w:jc w:val="center"/>
              <w:rPr>
                <w:rFonts w:ascii="Tahoma" w:eastAsia="Tahoma" w:hAnsi="Tahoma" w:cs="Tahoma"/>
                <w:color w:val="FFC000"/>
              </w:rPr>
            </w:pPr>
          </w:p>
          <w:p w14:paraId="6D9FE0D9" w14:textId="77777777" w:rsidR="00D824D3" w:rsidRPr="00796677" w:rsidRDefault="00D824D3">
            <w:pPr>
              <w:spacing w:line="360" w:lineRule="auto"/>
              <w:jc w:val="center"/>
              <w:rPr>
                <w:rFonts w:ascii="Tahoma" w:eastAsia="Tahoma" w:hAnsi="Tahoma" w:cs="Tahoma"/>
                <w:color w:val="FFC000"/>
              </w:rPr>
            </w:pPr>
          </w:p>
          <w:p w14:paraId="2981D933" w14:textId="77777777" w:rsidR="00D824D3" w:rsidRPr="00796677" w:rsidRDefault="00D824D3">
            <w:pPr>
              <w:spacing w:line="360" w:lineRule="auto"/>
              <w:jc w:val="center"/>
              <w:rPr>
                <w:rFonts w:ascii="Tahoma" w:eastAsia="Tahoma" w:hAnsi="Tahoma" w:cs="Tahoma"/>
                <w:color w:val="FFC000"/>
              </w:rPr>
            </w:pPr>
          </w:p>
          <w:p w14:paraId="75763072" w14:textId="77777777" w:rsidR="00D824D3" w:rsidRPr="00796677" w:rsidRDefault="00D824D3">
            <w:pPr>
              <w:spacing w:line="360" w:lineRule="auto"/>
              <w:jc w:val="center"/>
              <w:rPr>
                <w:rFonts w:ascii="Tahoma" w:eastAsia="Tahoma" w:hAnsi="Tahoma" w:cs="Tahoma"/>
                <w:color w:val="FFC000"/>
              </w:rPr>
            </w:pPr>
          </w:p>
          <w:p w14:paraId="522D8B16" w14:textId="77777777" w:rsidR="00D824D3" w:rsidRPr="00796677" w:rsidRDefault="00D824D3">
            <w:pPr>
              <w:spacing w:line="360" w:lineRule="auto"/>
              <w:jc w:val="center"/>
              <w:rPr>
                <w:rFonts w:ascii="Tahoma" w:eastAsia="Tahoma" w:hAnsi="Tahoma" w:cs="Tahoma"/>
                <w:color w:val="FFC000"/>
              </w:rPr>
            </w:pPr>
          </w:p>
          <w:p w14:paraId="383DA6A1" w14:textId="77777777" w:rsidR="00D824D3" w:rsidRPr="00796677" w:rsidRDefault="00D824D3">
            <w:pPr>
              <w:spacing w:line="360" w:lineRule="auto"/>
              <w:jc w:val="center"/>
              <w:rPr>
                <w:rFonts w:ascii="Tahoma" w:eastAsia="Tahoma" w:hAnsi="Tahoma" w:cs="Tahoma"/>
                <w:color w:val="FFC000"/>
              </w:rPr>
            </w:pPr>
          </w:p>
          <w:p w14:paraId="302E4DF3" w14:textId="77777777" w:rsidR="00D824D3" w:rsidRPr="00796677" w:rsidRDefault="00D824D3">
            <w:pPr>
              <w:spacing w:after="120" w:line="360" w:lineRule="auto"/>
              <w:rPr>
                <w:rFonts w:ascii="Verdana" w:eastAsia="Verdana" w:hAnsi="Verdana" w:cs="Verdana"/>
                <w:color w:val="FFC000"/>
                <w:sz w:val="20"/>
                <w:szCs w:val="20"/>
              </w:rPr>
            </w:pPr>
          </w:p>
          <w:p w14:paraId="7B71267C" w14:textId="77777777" w:rsidR="00D824D3" w:rsidRPr="00796677" w:rsidRDefault="00B63B5B">
            <w:pPr>
              <w:spacing w:after="120" w:line="360" w:lineRule="auto"/>
              <w:rPr>
                <w:rFonts w:ascii="Verdana" w:eastAsia="Verdana" w:hAnsi="Verdana" w:cs="Verdana"/>
                <w:color w:val="FFC000"/>
                <w:sz w:val="20"/>
                <w:szCs w:val="20"/>
              </w:rPr>
            </w:pPr>
            <w:r>
              <w:rPr>
                <w:rFonts w:ascii="Verdana" w:hAnsi="Verdana"/>
                <w:color w:val="FFC000"/>
                <w:sz w:val="20"/>
              </w:rPr>
              <w:t xml:space="preserve">Contact: </w:t>
            </w:r>
          </w:p>
          <w:p w14:paraId="3EDE60A1" w14:textId="77777777" w:rsidR="00D824D3" w:rsidRPr="00796677" w:rsidRDefault="00B63B5B">
            <w:pPr>
              <w:spacing w:after="120" w:line="360" w:lineRule="auto"/>
              <w:rPr>
                <w:rFonts w:ascii="Verdana" w:eastAsia="Verdana" w:hAnsi="Verdana" w:cs="Verdana"/>
                <w:color w:val="808080"/>
                <w:sz w:val="18"/>
                <w:szCs w:val="18"/>
              </w:rPr>
            </w:pPr>
            <w:r>
              <w:rPr>
                <w:rFonts w:ascii="Verdana" w:hAnsi="Verdana"/>
                <w:color w:val="808080"/>
                <w:sz w:val="18"/>
              </w:rPr>
              <w:t>Michał Wrzosek – Spokesman</w:t>
            </w:r>
          </w:p>
          <w:p w14:paraId="742DC472" w14:textId="77777777" w:rsidR="00D824D3" w:rsidRPr="00796677" w:rsidRDefault="00B63B5B">
            <w:pPr>
              <w:spacing w:line="360" w:lineRule="auto"/>
              <w:rPr>
                <w:rFonts w:ascii="Verdana" w:eastAsia="Verdana" w:hAnsi="Verdana" w:cs="Verdana"/>
                <w:color w:val="808080"/>
                <w:sz w:val="18"/>
                <w:szCs w:val="18"/>
              </w:rPr>
            </w:pPr>
            <w:r>
              <w:rPr>
                <w:rFonts w:ascii="Verdana" w:hAnsi="Verdana"/>
                <w:color w:val="808080"/>
                <w:sz w:val="18"/>
              </w:rPr>
              <w:t xml:space="preserve">phone (22) 62 36 164, 512 478 522, </w:t>
            </w:r>
          </w:p>
          <w:p w14:paraId="1AD63FF4" w14:textId="77777777" w:rsidR="00D824D3" w:rsidRPr="00796677" w:rsidRDefault="00235FE9">
            <w:pPr>
              <w:spacing w:line="360" w:lineRule="auto"/>
              <w:rPr>
                <w:rFonts w:ascii="Verdana" w:eastAsia="Verdana" w:hAnsi="Verdana" w:cs="Verdana"/>
                <w:color w:val="808080"/>
                <w:sz w:val="18"/>
                <w:szCs w:val="18"/>
              </w:rPr>
            </w:pPr>
            <w:hyperlink r:id="rId16">
              <w:r w:rsidR="006A24E5">
                <w:rPr>
                  <w:rFonts w:ascii="Verdana" w:hAnsi="Verdana"/>
                  <w:color w:val="808080"/>
                  <w:sz w:val="18"/>
                  <w:u w:val="single"/>
                </w:rPr>
                <w:t>michal.wrzosek@budimex.pl</w:t>
              </w:r>
            </w:hyperlink>
          </w:p>
          <w:p w14:paraId="286034E8" w14:textId="77777777" w:rsidR="00D824D3" w:rsidRPr="00796677" w:rsidRDefault="00235FE9">
            <w:pPr>
              <w:spacing w:before="280" w:after="280" w:line="360" w:lineRule="auto"/>
              <w:jc w:val="both"/>
              <w:rPr>
                <w:rFonts w:ascii="Tahoma" w:eastAsia="Tahoma" w:hAnsi="Tahoma" w:cs="Tahoma"/>
                <w:color w:val="7F7F7F"/>
                <w:sz w:val="18"/>
                <w:szCs w:val="18"/>
              </w:rPr>
            </w:pPr>
            <w:hyperlink r:id="rId17">
              <w:r w:rsidR="006A24E5">
                <w:rPr>
                  <w:rFonts w:ascii="Tahoma" w:hAnsi="Tahoma"/>
                  <w:color w:val="7F7F7F"/>
                  <w:sz w:val="18"/>
                  <w:u w:val="single"/>
                </w:rPr>
                <w:t>www.media.budimex.pl</w:t>
              </w:r>
            </w:hyperlink>
          </w:p>
          <w:p w14:paraId="0DDA63C7" w14:textId="77777777" w:rsidR="00D824D3" w:rsidRPr="00796677" w:rsidRDefault="00D824D3">
            <w:pPr>
              <w:spacing w:line="360" w:lineRule="auto"/>
              <w:jc w:val="center"/>
              <w:rPr>
                <w:rFonts w:ascii="Tahoma" w:eastAsia="Tahoma" w:hAnsi="Tahoma" w:cs="Tahoma"/>
                <w:color w:val="FFC000"/>
              </w:rPr>
            </w:pPr>
          </w:p>
          <w:p w14:paraId="0E328550" w14:textId="77777777" w:rsidR="00D824D3" w:rsidRPr="00796677" w:rsidRDefault="00D824D3">
            <w:pPr>
              <w:spacing w:line="360" w:lineRule="auto"/>
              <w:jc w:val="center"/>
              <w:rPr>
                <w:rFonts w:ascii="Tahoma" w:eastAsia="Tahoma" w:hAnsi="Tahoma" w:cs="Tahoma"/>
                <w:color w:val="FFC000"/>
              </w:rPr>
            </w:pPr>
          </w:p>
          <w:p w14:paraId="4331147F" w14:textId="77777777" w:rsidR="00D824D3" w:rsidRPr="00796677" w:rsidRDefault="00D824D3">
            <w:pPr>
              <w:spacing w:line="360" w:lineRule="auto"/>
              <w:jc w:val="center"/>
              <w:rPr>
                <w:rFonts w:ascii="Tahoma" w:eastAsia="Tahoma" w:hAnsi="Tahoma" w:cs="Tahoma"/>
                <w:color w:val="FFC000"/>
              </w:rPr>
            </w:pPr>
          </w:p>
          <w:p w14:paraId="4CEC1C16" w14:textId="77777777" w:rsidR="00D824D3" w:rsidRPr="00796677" w:rsidRDefault="00D824D3">
            <w:pPr>
              <w:spacing w:line="360" w:lineRule="auto"/>
              <w:jc w:val="center"/>
              <w:rPr>
                <w:rFonts w:ascii="Tahoma" w:eastAsia="Tahoma" w:hAnsi="Tahoma" w:cs="Tahoma"/>
                <w:color w:val="FFC000"/>
              </w:rPr>
            </w:pPr>
          </w:p>
        </w:tc>
      </w:tr>
    </w:tbl>
    <w:p w14:paraId="6E7F5698" w14:textId="7A32F037" w:rsidR="00D824D3" w:rsidRPr="00796677" w:rsidRDefault="00D824D3" w:rsidP="00CA3F36">
      <w:pPr>
        <w:spacing w:line="360" w:lineRule="auto"/>
        <w:ind w:right="1"/>
        <w:jc w:val="both"/>
        <w:rPr>
          <w:rFonts w:ascii="Tahoma" w:eastAsia="Tahoma" w:hAnsi="Tahoma" w:cs="Tahoma"/>
          <w:color w:val="808080"/>
          <w:sz w:val="18"/>
          <w:szCs w:val="18"/>
        </w:rPr>
      </w:pPr>
    </w:p>
    <w:sectPr w:rsidR="00D824D3" w:rsidRPr="00796677">
      <w:headerReference w:type="even" r:id="rId18"/>
      <w:headerReference w:type="default" r:id="rId19"/>
      <w:footerReference w:type="even" r:id="rId20"/>
      <w:footerReference w:type="default" r:id="rId21"/>
      <w:headerReference w:type="first" r:id="rId22"/>
      <w:footerReference w:type="first" r:id="rId23"/>
      <w:pgSz w:w="11906" w:h="16838"/>
      <w:pgMar w:top="1417" w:right="1133"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47751" w14:textId="77777777" w:rsidR="00235FE9" w:rsidRDefault="00235FE9">
      <w:pPr>
        <w:spacing w:after="0" w:line="240" w:lineRule="auto"/>
      </w:pPr>
      <w:r>
        <w:separator/>
      </w:r>
    </w:p>
  </w:endnote>
  <w:endnote w:type="continuationSeparator" w:id="0">
    <w:p w14:paraId="4BFAE971" w14:textId="77777777" w:rsidR="00235FE9" w:rsidRDefault="00235FE9">
      <w:pPr>
        <w:spacing w:after="0" w:line="240" w:lineRule="auto"/>
      </w:pPr>
      <w:r>
        <w:continuationSeparator/>
      </w:r>
    </w:p>
  </w:endnote>
  <w:endnote w:type="continuationNotice" w:id="1">
    <w:p w14:paraId="1F490366" w14:textId="77777777" w:rsidR="00235FE9" w:rsidRDefault="00235F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1"/>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B00D7"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15B6A"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8BC6A"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3D9E4" w14:textId="77777777" w:rsidR="00235FE9" w:rsidRDefault="00235FE9">
      <w:pPr>
        <w:spacing w:after="0" w:line="240" w:lineRule="auto"/>
      </w:pPr>
      <w:r>
        <w:separator/>
      </w:r>
    </w:p>
  </w:footnote>
  <w:footnote w:type="continuationSeparator" w:id="0">
    <w:p w14:paraId="284F84ED" w14:textId="77777777" w:rsidR="00235FE9" w:rsidRDefault="00235FE9">
      <w:pPr>
        <w:spacing w:after="0" w:line="240" w:lineRule="auto"/>
      </w:pPr>
      <w:r>
        <w:continuationSeparator/>
      </w:r>
    </w:p>
  </w:footnote>
  <w:footnote w:type="continuationNotice" w:id="1">
    <w:p w14:paraId="008FF492" w14:textId="77777777" w:rsidR="00235FE9" w:rsidRDefault="00235FE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EAD38"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B6BE3" w14:textId="7F833A4E" w:rsidR="00DF4320" w:rsidRPr="00DF4320" w:rsidRDefault="007539F7" w:rsidP="00DF4320">
    <w:pPr>
      <w:tabs>
        <w:tab w:val="left" w:pos="6744"/>
      </w:tabs>
      <w:jc w:val="center"/>
      <w:rPr>
        <w:rFonts w:ascii="Tahoma" w:eastAsia="Tahoma" w:hAnsi="Tahoma" w:cs="Tahoma"/>
        <w:color w:val="808080"/>
        <w:sz w:val="14"/>
        <w:szCs w:val="14"/>
      </w:rPr>
    </w:pPr>
    <w:r>
      <w:rPr>
        <w:noProof/>
        <w:sz w:val="14"/>
        <w:lang w:val="pl-PL"/>
      </w:rPr>
      <w:drawing>
        <wp:anchor distT="0" distB="0" distL="114300" distR="114300" simplePos="0" relativeHeight="251658240" behindDoc="0" locked="0" layoutInCell="1" hidden="0" allowOverlap="1" wp14:anchorId="126564C0" wp14:editId="434C6D76">
          <wp:simplePos x="0" y="0"/>
          <wp:positionH relativeFrom="column">
            <wp:posOffset>764</wp:posOffset>
          </wp:positionH>
          <wp:positionV relativeFrom="paragraph">
            <wp:posOffset>693</wp:posOffset>
          </wp:positionV>
          <wp:extent cx="1396800" cy="478800"/>
          <wp:effectExtent l="0" t="0" r="0" b="0"/>
          <wp:wrapNone/>
          <wp:docPr id="37" name="Obraz 37"/>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396800" cy="478800"/>
                  </a:xfrm>
                  <a:prstGeom prst="rect">
                    <a:avLst/>
                  </a:prstGeom>
                  <a:ln/>
                </pic:spPr>
              </pic:pic>
            </a:graphicData>
          </a:graphic>
        </wp:anchor>
      </w:drawing>
    </w:r>
    <w:r>
      <w:rPr>
        <w:rFonts w:ascii="Tahoma" w:hAnsi="Tahoma"/>
        <w:color w:val="808080"/>
        <w:sz w:val="14"/>
      </w:rPr>
      <w:t xml:space="preserve">                                                                                                                                                      </w:t>
    </w:r>
  </w:p>
  <w:p w14:paraId="153E2250" w14:textId="5866EC47" w:rsidR="007539F7" w:rsidRDefault="007539F7" w:rsidP="00DF4320">
    <w:pPr>
      <w:tabs>
        <w:tab w:val="left" w:pos="6744"/>
      </w:tabs>
      <w:jc w:val="right"/>
      <w:rPr>
        <w:rFonts w:ascii="Tahoma" w:eastAsia="Tahoma" w:hAnsi="Tahoma" w:cs="Tahoma"/>
        <w:b/>
        <w:color w:val="808080"/>
        <w:sz w:val="28"/>
        <w:szCs w:val="28"/>
      </w:rPr>
    </w:pPr>
    <w:r>
      <w:rPr>
        <w:rFonts w:ascii="Tahoma" w:hAnsi="Tahoma"/>
        <w:b/>
        <w:color w:val="808080"/>
        <w:sz w:val="28"/>
      </w:rPr>
      <w:t>Press release</w:t>
    </w:r>
  </w:p>
  <w:p w14:paraId="0BB711A9" w14:textId="77777777" w:rsidR="007539F7" w:rsidRDefault="007539F7">
    <w:pPr>
      <w:pBdr>
        <w:top w:val="nil"/>
        <w:left w:val="nil"/>
        <w:bottom w:val="nil"/>
        <w:right w:val="nil"/>
        <w:between w:val="nil"/>
      </w:pBdr>
      <w:spacing w:after="0" w:line="240" w:lineRule="auto"/>
      <w:jc w:val="right"/>
      <w:rPr>
        <w:rFonts w:ascii="Tahoma" w:eastAsia="Tahoma" w:hAnsi="Tahoma" w:cs="Tahoma"/>
        <w:b/>
        <w:color w:val="80808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E3E24"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0E2"/>
    <w:multiLevelType w:val="hybridMultilevel"/>
    <w:tmpl w:val="7166D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701923"/>
    <w:multiLevelType w:val="multilevel"/>
    <w:tmpl w:val="0DCCCD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B2D10"/>
    <w:multiLevelType w:val="multilevel"/>
    <w:tmpl w:val="F0768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DD1AD8"/>
    <w:multiLevelType w:val="hybridMultilevel"/>
    <w:tmpl w:val="F12CC44C"/>
    <w:lvl w:ilvl="0" w:tplc="3A648C7E">
      <w:start w:val="1"/>
      <w:numFmt w:val="bullet"/>
      <w:lvlText w:val="-"/>
      <w:lvlJc w:val="left"/>
      <w:pPr>
        <w:tabs>
          <w:tab w:val="num" w:pos="720"/>
        </w:tabs>
        <w:ind w:left="720" w:hanging="360"/>
      </w:pPr>
      <w:rPr>
        <w:rFonts w:ascii="Times New Roman" w:hAnsi="Times New Roman" w:hint="default"/>
      </w:rPr>
    </w:lvl>
    <w:lvl w:ilvl="1" w:tplc="3A867528" w:tentative="1">
      <w:start w:val="1"/>
      <w:numFmt w:val="bullet"/>
      <w:lvlText w:val="-"/>
      <w:lvlJc w:val="left"/>
      <w:pPr>
        <w:tabs>
          <w:tab w:val="num" w:pos="1440"/>
        </w:tabs>
        <w:ind w:left="1440" w:hanging="360"/>
      </w:pPr>
      <w:rPr>
        <w:rFonts w:ascii="Times New Roman" w:hAnsi="Times New Roman" w:hint="default"/>
      </w:rPr>
    </w:lvl>
    <w:lvl w:ilvl="2" w:tplc="F9D0514E" w:tentative="1">
      <w:start w:val="1"/>
      <w:numFmt w:val="bullet"/>
      <w:lvlText w:val="-"/>
      <w:lvlJc w:val="left"/>
      <w:pPr>
        <w:tabs>
          <w:tab w:val="num" w:pos="2160"/>
        </w:tabs>
        <w:ind w:left="2160" w:hanging="360"/>
      </w:pPr>
      <w:rPr>
        <w:rFonts w:ascii="Times New Roman" w:hAnsi="Times New Roman" w:hint="default"/>
      </w:rPr>
    </w:lvl>
    <w:lvl w:ilvl="3" w:tplc="9418D4B4" w:tentative="1">
      <w:start w:val="1"/>
      <w:numFmt w:val="bullet"/>
      <w:lvlText w:val="-"/>
      <w:lvlJc w:val="left"/>
      <w:pPr>
        <w:tabs>
          <w:tab w:val="num" w:pos="2880"/>
        </w:tabs>
        <w:ind w:left="2880" w:hanging="360"/>
      </w:pPr>
      <w:rPr>
        <w:rFonts w:ascii="Times New Roman" w:hAnsi="Times New Roman" w:hint="default"/>
      </w:rPr>
    </w:lvl>
    <w:lvl w:ilvl="4" w:tplc="96B8A204" w:tentative="1">
      <w:start w:val="1"/>
      <w:numFmt w:val="bullet"/>
      <w:lvlText w:val="-"/>
      <w:lvlJc w:val="left"/>
      <w:pPr>
        <w:tabs>
          <w:tab w:val="num" w:pos="3600"/>
        </w:tabs>
        <w:ind w:left="3600" w:hanging="360"/>
      </w:pPr>
      <w:rPr>
        <w:rFonts w:ascii="Times New Roman" w:hAnsi="Times New Roman" w:hint="default"/>
      </w:rPr>
    </w:lvl>
    <w:lvl w:ilvl="5" w:tplc="F23EFE50" w:tentative="1">
      <w:start w:val="1"/>
      <w:numFmt w:val="bullet"/>
      <w:lvlText w:val="-"/>
      <w:lvlJc w:val="left"/>
      <w:pPr>
        <w:tabs>
          <w:tab w:val="num" w:pos="4320"/>
        </w:tabs>
        <w:ind w:left="4320" w:hanging="360"/>
      </w:pPr>
      <w:rPr>
        <w:rFonts w:ascii="Times New Roman" w:hAnsi="Times New Roman" w:hint="default"/>
      </w:rPr>
    </w:lvl>
    <w:lvl w:ilvl="6" w:tplc="F636088A" w:tentative="1">
      <w:start w:val="1"/>
      <w:numFmt w:val="bullet"/>
      <w:lvlText w:val="-"/>
      <w:lvlJc w:val="left"/>
      <w:pPr>
        <w:tabs>
          <w:tab w:val="num" w:pos="5040"/>
        </w:tabs>
        <w:ind w:left="5040" w:hanging="360"/>
      </w:pPr>
      <w:rPr>
        <w:rFonts w:ascii="Times New Roman" w:hAnsi="Times New Roman" w:hint="default"/>
      </w:rPr>
    </w:lvl>
    <w:lvl w:ilvl="7" w:tplc="05503FE8" w:tentative="1">
      <w:start w:val="1"/>
      <w:numFmt w:val="bullet"/>
      <w:lvlText w:val="-"/>
      <w:lvlJc w:val="left"/>
      <w:pPr>
        <w:tabs>
          <w:tab w:val="num" w:pos="5760"/>
        </w:tabs>
        <w:ind w:left="5760" w:hanging="360"/>
      </w:pPr>
      <w:rPr>
        <w:rFonts w:ascii="Times New Roman" w:hAnsi="Times New Roman" w:hint="default"/>
      </w:rPr>
    </w:lvl>
    <w:lvl w:ilvl="8" w:tplc="0F06D70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AF6BDB"/>
    <w:multiLevelType w:val="multilevel"/>
    <w:tmpl w:val="FE06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D0BDF"/>
    <w:multiLevelType w:val="hybridMultilevel"/>
    <w:tmpl w:val="458C8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1102DAD"/>
    <w:multiLevelType w:val="hybridMultilevel"/>
    <w:tmpl w:val="E3585D9A"/>
    <w:lvl w:ilvl="0" w:tplc="59D238CA">
      <w:start w:val="1"/>
      <w:numFmt w:val="bullet"/>
      <w:lvlText w:val="-"/>
      <w:lvlJc w:val="left"/>
      <w:pPr>
        <w:tabs>
          <w:tab w:val="num" w:pos="720"/>
        </w:tabs>
        <w:ind w:left="720" w:hanging="360"/>
      </w:pPr>
      <w:rPr>
        <w:rFonts w:ascii="Times New Roman" w:hAnsi="Times New Roman" w:hint="default"/>
      </w:rPr>
    </w:lvl>
    <w:lvl w:ilvl="1" w:tplc="163A2330" w:tentative="1">
      <w:start w:val="1"/>
      <w:numFmt w:val="bullet"/>
      <w:lvlText w:val="-"/>
      <w:lvlJc w:val="left"/>
      <w:pPr>
        <w:tabs>
          <w:tab w:val="num" w:pos="1440"/>
        </w:tabs>
        <w:ind w:left="1440" w:hanging="360"/>
      </w:pPr>
      <w:rPr>
        <w:rFonts w:ascii="Times New Roman" w:hAnsi="Times New Roman" w:hint="default"/>
      </w:rPr>
    </w:lvl>
    <w:lvl w:ilvl="2" w:tplc="6E4E023C" w:tentative="1">
      <w:start w:val="1"/>
      <w:numFmt w:val="bullet"/>
      <w:lvlText w:val="-"/>
      <w:lvlJc w:val="left"/>
      <w:pPr>
        <w:tabs>
          <w:tab w:val="num" w:pos="2160"/>
        </w:tabs>
        <w:ind w:left="2160" w:hanging="360"/>
      </w:pPr>
      <w:rPr>
        <w:rFonts w:ascii="Times New Roman" w:hAnsi="Times New Roman" w:hint="default"/>
      </w:rPr>
    </w:lvl>
    <w:lvl w:ilvl="3" w:tplc="F5986D82" w:tentative="1">
      <w:start w:val="1"/>
      <w:numFmt w:val="bullet"/>
      <w:lvlText w:val="-"/>
      <w:lvlJc w:val="left"/>
      <w:pPr>
        <w:tabs>
          <w:tab w:val="num" w:pos="2880"/>
        </w:tabs>
        <w:ind w:left="2880" w:hanging="360"/>
      </w:pPr>
      <w:rPr>
        <w:rFonts w:ascii="Times New Roman" w:hAnsi="Times New Roman" w:hint="default"/>
      </w:rPr>
    </w:lvl>
    <w:lvl w:ilvl="4" w:tplc="712AB816" w:tentative="1">
      <w:start w:val="1"/>
      <w:numFmt w:val="bullet"/>
      <w:lvlText w:val="-"/>
      <w:lvlJc w:val="left"/>
      <w:pPr>
        <w:tabs>
          <w:tab w:val="num" w:pos="3600"/>
        </w:tabs>
        <w:ind w:left="3600" w:hanging="360"/>
      </w:pPr>
      <w:rPr>
        <w:rFonts w:ascii="Times New Roman" w:hAnsi="Times New Roman" w:hint="default"/>
      </w:rPr>
    </w:lvl>
    <w:lvl w:ilvl="5" w:tplc="93BC34D0" w:tentative="1">
      <w:start w:val="1"/>
      <w:numFmt w:val="bullet"/>
      <w:lvlText w:val="-"/>
      <w:lvlJc w:val="left"/>
      <w:pPr>
        <w:tabs>
          <w:tab w:val="num" w:pos="4320"/>
        </w:tabs>
        <w:ind w:left="4320" w:hanging="360"/>
      </w:pPr>
      <w:rPr>
        <w:rFonts w:ascii="Times New Roman" w:hAnsi="Times New Roman" w:hint="default"/>
      </w:rPr>
    </w:lvl>
    <w:lvl w:ilvl="6" w:tplc="701697A8" w:tentative="1">
      <w:start w:val="1"/>
      <w:numFmt w:val="bullet"/>
      <w:lvlText w:val="-"/>
      <w:lvlJc w:val="left"/>
      <w:pPr>
        <w:tabs>
          <w:tab w:val="num" w:pos="5040"/>
        </w:tabs>
        <w:ind w:left="5040" w:hanging="360"/>
      </w:pPr>
      <w:rPr>
        <w:rFonts w:ascii="Times New Roman" w:hAnsi="Times New Roman" w:hint="default"/>
      </w:rPr>
    </w:lvl>
    <w:lvl w:ilvl="7" w:tplc="71CE52C0" w:tentative="1">
      <w:start w:val="1"/>
      <w:numFmt w:val="bullet"/>
      <w:lvlText w:val="-"/>
      <w:lvlJc w:val="left"/>
      <w:pPr>
        <w:tabs>
          <w:tab w:val="num" w:pos="5760"/>
        </w:tabs>
        <w:ind w:left="5760" w:hanging="360"/>
      </w:pPr>
      <w:rPr>
        <w:rFonts w:ascii="Times New Roman" w:hAnsi="Times New Roman" w:hint="default"/>
      </w:rPr>
    </w:lvl>
    <w:lvl w:ilvl="8" w:tplc="15000BE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1EC1FC0"/>
    <w:multiLevelType w:val="hybridMultilevel"/>
    <w:tmpl w:val="87B0FB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2140672"/>
    <w:multiLevelType w:val="multilevel"/>
    <w:tmpl w:val="CC9AE5D8"/>
    <w:lvl w:ilvl="0">
      <w:start w:val="1"/>
      <w:numFmt w:val="bullet"/>
      <w:lvlText w:val="●"/>
      <w:lvlJc w:val="left"/>
      <w:pPr>
        <w:ind w:left="1080" w:hanging="360"/>
      </w:pPr>
      <w:rPr>
        <w:rFonts w:ascii="Noto Sans Symbols" w:eastAsia="Noto Sans Symbols" w:hAnsi="Noto Sans Symbols" w:cs="Noto Sans Symbols"/>
        <w:b/>
        <w:color w:val="FFC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23AE08CA"/>
    <w:multiLevelType w:val="multilevel"/>
    <w:tmpl w:val="CA90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6C0F3B"/>
    <w:multiLevelType w:val="hybridMultilevel"/>
    <w:tmpl w:val="049630C4"/>
    <w:lvl w:ilvl="0" w:tplc="18606A88">
      <w:start w:val="1"/>
      <w:numFmt w:val="bullet"/>
      <w:lvlText w:val="•"/>
      <w:lvlJc w:val="left"/>
      <w:pPr>
        <w:tabs>
          <w:tab w:val="num" w:pos="720"/>
        </w:tabs>
        <w:ind w:left="720" w:hanging="360"/>
      </w:pPr>
      <w:rPr>
        <w:rFonts w:ascii="Arial" w:hAnsi="Arial" w:hint="default"/>
      </w:rPr>
    </w:lvl>
    <w:lvl w:ilvl="1" w:tplc="5A9465E8" w:tentative="1">
      <w:start w:val="1"/>
      <w:numFmt w:val="bullet"/>
      <w:lvlText w:val="•"/>
      <w:lvlJc w:val="left"/>
      <w:pPr>
        <w:tabs>
          <w:tab w:val="num" w:pos="1440"/>
        </w:tabs>
        <w:ind w:left="1440" w:hanging="360"/>
      </w:pPr>
      <w:rPr>
        <w:rFonts w:ascii="Arial" w:hAnsi="Arial" w:hint="default"/>
      </w:rPr>
    </w:lvl>
    <w:lvl w:ilvl="2" w:tplc="E4B4936E" w:tentative="1">
      <w:start w:val="1"/>
      <w:numFmt w:val="bullet"/>
      <w:lvlText w:val="•"/>
      <w:lvlJc w:val="left"/>
      <w:pPr>
        <w:tabs>
          <w:tab w:val="num" w:pos="2160"/>
        </w:tabs>
        <w:ind w:left="2160" w:hanging="360"/>
      </w:pPr>
      <w:rPr>
        <w:rFonts w:ascii="Arial" w:hAnsi="Arial" w:hint="default"/>
      </w:rPr>
    </w:lvl>
    <w:lvl w:ilvl="3" w:tplc="78BE8834" w:tentative="1">
      <w:start w:val="1"/>
      <w:numFmt w:val="bullet"/>
      <w:lvlText w:val="•"/>
      <w:lvlJc w:val="left"/>
      <w:pPr>
        <w:tabs>
          <w:tab w:val="num" w:pos="2880"/>
        </w:tabs>
        <w:ind w:left="2880" w:hanging="360"/>
      </w:pPr>
      <w:rPr>
        <w:rFonts w:ascii="Arial" w:hAnsi="Arial" w:hint="default"/>
      </w:rPr>
    </w:lvl>
    <w:lvl w:ilvl="4" w:tplc="ACD28438" w:tentative="1">
      <w:start w:val="1"/>
      <w:numFmt w:val="bullet"/>
      <w:lvlText w:val="•"/>
      <w:lvlJc w:val="left"/>
      <w:pPr>
        <w:tabs>
          <w:tab w:val="num" w:pos="3600"/>
        </w:tabs>
        <w:ind w:left="3600" w:hanging="360"/>
      </w:pPr>
      <w:rPr>
        <w:rFonts w:ascii="Arial" w:hAnsi="Arial" w:hint="default"/>
      </w:rPr>
    </w:lvl>
    <w:lvl w:ilvl="5" w:tplc="EE640EDE" w:tentative="1">
      <w:start w:val="1"/>
      <w:numFmt w:val="bullet"/>
      <w:lvlText w:val="•"/>
      <w:lvlJc w:val="left"/>
      <w:pPr>
        <w:tabs>
          <w:tab w:val="num" w:pos="4320"/>
        </w:tabs>
        <w:ind w:left="4320" w:hanging="360"/>
      </w:pPr>
      <w:rPr>
        <w:rFonts w:ascii="Arial" w:hAnsi="Arial" w:hint="default"/>
      </w:rPr>
    </w:lvl>
    <w:lvl w:ilvl="6" w:tplc="D2B85FF4" w:tentative="1">
      <w:start w:val="1"/>
      <w:numFmt w:val="bullet"/>
      <w:lvlText w:val="•"/>
      <w:lvlJc w:val="left"/>
      <w:pPr>
        <w:tabs>
          <w:tab w:val="num" w:pos="5040"/>
        </w:tabs>
        <w:ind w:left="5040" w:hanging="360"/>
      </w:pPr>
      <w:rPr>
        <w:rFonts w:ascii="Arial" w:hAnsi="Arial" w:hint="default"/>
      </w:rPr>
    </w:lvl>
    <w:lvl w:ilvl="7" w:tplc="75EEB68E" w:tentative="1">
      <w:start w:val="1"/>
      <w:numFmt w:val="bullet"/>
      <w:lvlText w:val="•"/>
      <w:lvlJc w:val="left"/>
      <w:pPr>
        <w:tabs>
          <w:tab w:val="num" w:pos="5760"/>
        </w:tabs>
        <w:ind w:left="5760" w:hanging="360"/>
      </w:pPr>
      <w:rPr>
        <w:rFonts w:ascii="Arial" w:hAnsi="Arial" w:hint="default"/>
      </w:rPr>
    </w:lvl>
    <w:lvl w:ilvl="8" w:tplc="F9609650" w:tentative="1">
      <w:start w:val="1"/>
      <w:numFmt w:val="bullet"/>
      <w:lvlText w:val="•"/>
      <w:lvlJc w:val="left"/>
      <w:pPr>
        <w:tabs>
          <w:tab w:val="num" w:pos="6480"/>
        </w:tabs>
        <w:ind w:left="6480" w:hanging="360"/>
      </w:pPr>
      <w:rPr>
        <w:rFonts w:ascii="Arial" w:hAnsi="Arial" w:hint="default"/>
      </w:rPr>
    </w:lvl>
  </w:abstractNum>
  <w:abstractNum w:abstractNumId="11">
    <w:nsid w:val="366E6820"/>
    <w:multiLevelType w:val="hybridMultilevel"/>
    <w:tmpl w:val="C59CA3F4"/>
    <w:lvl w:ilvl="0" w:tplc="4D483C9C">
      <w:start w:val="1"/>
      <w:numFmt w:val="bullet"/>
      <w:lvlText w:val="•"/>
      <w:lvlJc w:val="left"/>
      <w:pPr>
        <w:tabs>
          <w:tab w:val="num" w:pos="720"/>
        </w:tabs>
        <w:ind w:left="720" w:hanging="360"/>
      </w:pPr>
      <w:rPr>
        <w:rFonts w:ascii="Arial" w:hAnsi="Arial" w:hint="default"/>
      </w:rPr>
    </w:lvl>
    <w:lvl w:ilvl="1" w:tplc="B8425C44" w:tentative="1">
      <w:start w:val="1"/>
      <w:numFmt w:val="bullet"/>
      <w:lvlText w:val="•"/>
      <w:lvlJc w:val="left"/>
      <w:pPr>
        <w:tabs>
          <w:tab w:val="num" w:pos="1440"/>
        </w:tabs>
        <w:ind w:left="1440" w:hanging="360"/>
      </w:pPr>
      <w:rPr>
        <w:rFonts w:ascii="Arial" w:hAnsi="Arial" w:hint="default"/>
      </w:rPr>
    </w:lvl>
    <w:lvl w:ilvl="2" w:tplc="F9CC9DAA" w:tentative="1">
      <w:start w:val="1"/>
      <w:numFmt w:val="bullet"/>
      <w:lvlText w:val="•"/>
      <w:lvlJc w:val="left"/>
      <w:pPr>
        <w:tabs>
          <w:tab w:val="num" w:pos="2160"/>
        </w:tabs>
        <w:ind w:left="2160" w:hanging="360"/>
      </w:pPr>
      <w:rPr>
        <w:rFonts w:ascii="Arial" w:hAnsi="Arial" w:hint="default"/>
      </w:rPr>
    </w:lvl>
    <w:lvl w:ilvl="3" w:tplc="FC02A586" w:tentative="1">
      <w:start w:val="1"/>
      <w:numFmt w:val="bullet"/>
      <w:lvlText w:val="•"/>
      <w:lvlJc w:val="left"/>
      <w:pPr>
        <w:tabs>
          <w:tab w:val="num" w:pos="2880"/>
        </w:tabs>
        <w:ind w:left="2880" w:hanging="360"/>
      </w:pPr>
      <w:rPr>
        <w:rFonts w:ascii="Arial" w:hAnsi="Arial" w:hint="default"/>
      </w:rPr>
    </w:lvl>
    <w:lvl w:ilvl="4" w:tplc="78A0F9C8" w:tentative="1">
      <w:start w:val="1"/>
      <w:numFmt w:val="bullet"/>
      <w:lvlText w:val="•"/>
      <w:lvlJc w:val="left"/>
      <w:pPr>
        <w:tabs>
          <w:tab w:val="num" w:pos="3600"/>
        </w:tabs>
        <w:ind w:left="3600" w:hanging="360"/>
      </w:pPr>
      <w:rPr>
        <w:rFonts w:ascii="Arial" w:hAnsi="Arial" w:hint="default"/>
      </w:rPr>
    </w:lvl>
    <w:lvl w:ilvl="5" w:tplc="12BAD974" w:tentative="1">
      <w:start w:val="1"/>
      <w:numFmt w:val="bullet"/>
      <w:lvlText w:val="•"/>
      <w:lvlJc w:val="left"/>
      <w:pPr>
        <w:tabs>
          <w:tab w:val="num" w:pos="4320"/>
        </w:tabs>
        <w:ind w:left="4320" w:hanging="360"/>
      </w:pPr>
      <w:rPr>
        <w:rFonts w:ascii="Arial" w:hAnsi="Arial" w:hint="default"/>
      </w:rPr>
    </w:lvl>
    <w:lvl w:ilvl="6" w:tplc="BBEE4CB6" w:tentative="1">
      <w:start w:val="1"/>
      <w:numFmt w:val="bullet"/>
      <w:lvlText w:val="•"/>
      <w:lvlJc w:val="left"/>
      <w:pPr>
        <w:tabs>
          <w:tab w:val="num" w:pos="5040"/>
        </w:tabs>
        <w:ind w:left="5040" w:hanging="360"/>
      </w:pPr>
      <w:rPr>
        <w:rFonts w:ascii="Arial" w:hAnsi="Arial" w:hint="default"/>
      </w:rPr>
    </w:lvl>
    <w:lvl w:ilvl="7" w:tplc="3A90326E" w:tentative="1">
      <w:start w:val="1"/>
      <w:numFmt w:val="bullet"/>
      <w:lvlText w:val="•"/>
      <w:lvlJc w:val="left"/>
      <w:pPr>
        <w:tabs>
          <w:tab w:val="num" w:pos="5760"/>
        </w:tabs>
        <w:ind w:left="5760" w:hanging="360"/>
      </w:pPr>
      <w:rPr>
        <w:rFonts w:ascii="Arial" w:hAnsi="Arial" w:hint="default"/>
      </w:rPr>
    </w:lvl>
    <w:lvl w:ilvl="8" w:tplc="1B8AEAF6" w:tentative="1">
      <w:start w:val="1"/>
      <w:numFmt w:val="bullet"/>
      <w:lvlText w:val="•"/>
      <w:lvlJc w:val="left"/>
      <w:pPr>
        <w:tabs>
          <w:tab w:val="num" w:pos="6480"/>
        </w:tabs>
        <w:ind w:left="6480" w:hanging="360"/>
      </w:pPr>
      <w:rPr>
        <w:rFonts w:ascii="Arial" w:hAnsi="Arial" w:hint="default"/>
      </w:rPr>
    </w:lvl>
  </w:abstractNum>
  <w:abstractNum w:abstractNumId="12">
    <w:nsid w:val="3B8E078D"/>
    <w:multiLevelType w:val="hybridMultilevel"/>
    <w:tmpl w:val="AA447980"/>
    <w:lvl w:ilvl="0" w:tplc="9A205BBA">
      <w:start w:val="1"/>
      <w:numFmt w:val="bullet"/>
      <w:lvlText w:val="-"/>
      <w:lvlJc w:val="left"/>
      <w:pPr>
        <w:tabs>
          <w:tab w:val="num" w:pos="720"/>
        </w:tabs>
        <w:ind w:left="720" w:hanging="360"/>
      </w:pPr>
      <w:rPr>
        <w:rFonts w:ascii="Times New Roman" w:hAnsi="Times New Roman" w:hint="default"/>
      </w:rPr>
    </w:lvl>
    <w:lvl w:ilvl="1" w:tplc="69F0BA3C" w:tentative="1">
      <w:start w:val="1"/>
      <w:numFmt w:val="bullet"/>
      <w:lvlText w:val="-"/>
      <w:lvlJc w:val="left"/>
      <w:pPr>
        <w:tabs>
          <w:tab w:val="num" w:pos="1440"/>
        </w:tabs>
        <w:ind w:left="1440" w:hanging="360"/>
      </w:pPr>
      <w:rPr>
        <w:rFonts w:ascii="Times New Roman" w:hAnsi="Times New Roman" w:hint="default"/>
      </w:rPr>
    </w:lvl>
    <w:lvl w:ilvl="2" w:tplc="10B20448" w:tentative="1">
      <w:start w:val="1"/>
      <w:numFmt w:val="bullet"/>
      <w:lvlText w:val="-"/>
      <w:lvlJc w:val="left"/>
      <w:pPr>
        <w:tabs>
          <w:tab w:val="num" w:pos="2160"/>
        </w:tabs>
        <w:ind w:left="2160" w:hanging="360"/>
      </w:pPr>
      <w:rPr>
        <w:rFonts w:ascii="Times New Roman" w:hAnsi="Times New Roman" w:hint="default"/>
      </w:rPr>
    </w:lvl>
    <w:lvl w:ilvl="3" w:tplc="858270C4" w:tentative="1">
      <w:start w:val="1"/>
      <w:numFmt w:val="bullet"/>
      <w:lvlText w:val="-"/>
      <w:lvlJc w:val="left"/>
      <w:pPr>
        <w:tabs>
          <w:tab w:val="num" w:pos="2880"/>
        </w:tabs>
        <w:ind w:left="2880" w:hanging="360"/>
      </w:pPr>
      <w:rPr>
        <w:rFonts w:ascii="Times New Roman" w:hAnsi="Times New Roman" w:hint="default"/>
      </w:rPr>
    </w:lvl>
    <w:lvl w:ilvl="4" w:tplc="9276527C" w:tentative="1">
      <w:start w:val="1"/>
      <w:numFmt w:val="bullet"/>
      <w:lvlText w:val="-"/>
      <w:lvlJc w:val="left"/>
      <w:pPr>
        <w:tabs>
          <w:tab w:val="num" w:pos="3600"/>
        </w:tabs>
        <w:ind w:left="3600" w:hanging="360"/>
      </w:pPr>
      <w:rPr>
        <w:rFonts w:ascii="Times New Roman" w:hAnsi="Times New Roman" w:hint="default"/>
      </w:rPr>
    </w:lvl>
    <w:lvl w:ilvl="5" w:tplc="CA6AF260" w:tentative="1">
      <w:start w:val="1"/>
      <w:numFmt w:val="bullet"/>
      <w:lvlText w:val="-"/>
      <w:lvlJc w:val="left"/>
      <w:pPr>
        <w:tabs>
          <w:tab w:val="num" w:pos="4320"/>
        </w:tabs>
        <w:ind w:left="4320" w:hanging="360"/>
      </w:pPr>
      <w:rPr>
        <w:rFonts w:ascii="Times New Roman" w:hAnsi="Times New Roman" w:hint="default"/>
      </w:rPr>
    </w:lvl>
    <w:lvl w:ilvl="6" w:tplc="D6061C5E" w:tentative="1">
      <w:start w:val="1"/>
      <w:numFmt w:val="bullet"/>
      <w:lvlText w:val="-"/>
      <w:lvlJc w:val="left"/>
      <w:pPr>
        <w:tabs>
          <w:tab w:val="num" w:pos="5040"/>
        </w:tabs>
        <w:ind w:left="5040" w:hanging="360"/>
      </w:pPr>
      <w:rPr>
        <w:rFonts w:ascii="Times New Roman" w:hAnsi="Times New Roman" w:hint="default"/>
      </w:rPr>
    </w:lvl>
    <w:lvl w:ilvl="7" w:tplc="A2284654" w:tentative="1">
      <w:start w:val="1"/>
      <w:numFmt w:val="bullet"/>
      <w:lvlText w:val="-"/>
      <w:lvlJc w:val="left"/>
      <w:pPr>
        <w:tabs>
          <w:tab w:val="num" w:pos="5760"/>
        </w:tabs>
        <w:ind w:left="5760" w:hanging="360"/>
      </w:pPr>
      <w:rPr>
        <w:rFonts w:ascii="Times New Roman" w:hAnsi="Times New Roman" w:hint="default"/>
      </w:rPr>
    </w:lvl>
    <w:lvl w:ilvl="8" w:tplc="7D70AA1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E2F5AD7"/>
    <w:multiLevelType w:val="multilevel"/>
    <w:tmpl w:val="51E6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F21EEB"/>
    <w:multiLevelType w:val="multilevel"/>
    <w:tmpl w:val="C008A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DB6BD7"/>
    <w:multiLevelType w:val="hybridMultilevel"/>
    <w:tmpl w:val="2924C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C134D0B"/>
    <w:multiLevelType w:val="hybridMultilevel"/>
    <w:tmpl w:val="9FAE7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D614068"/>
    <w:multiLevelType w:val="hybridMultilevel"/>
    <w:tmpl w:val="2FCC20D0"/>
    <w:lvl w:ilvl="0" w:tplc="3AA8BD20">
      <w:start w:val="1"/>
      <w:numFmt w:val="bullet"/>
      <w:lvlText w:val="-"/>
      <w:lvlJc w:val="left"/>
      <w:pPr>
        <w:tabs>
          <w:tab w:val="num" w:pos="720"/>
        </w:tabs>
        <w:ind w:left="720" w:hanging="360"/>
      </w:pPr>
      <w:rPr>
        <w:rFonts w:ascii="Times New Roman" w:hAnsi="Times New Roman" w:hint="default"/>
      </w:rPr>
    </w:lvl>
    <w:lvl w:ilvl="1" w:tplc="F61882C8" w:tentative="1">
      <w:start w:val="1"/>
      <w:numFmt w:val="bullet"/>
      <w:lvlText w:val="-"/>
      <w:lvlJc w:val="left"/>
      <w:pPr>
        <w:tabs>
          <w:tab w:val="num" w:pos="1440"/>
        </w:tabs>
        <w:ind w:left="1440" w:hanging="360"/>
      </w:pPr>
      <w:rPr>
        <w:rFonts w:ascii="Times New Roman" w:hAnsi="Times New Roman" w:hint="default"/>
      </w:rPr>
    </w:lvl>
    <w:lvl w:ilvl="2" w:tplc="AC0E15D0" w:tentative="1">
      <w:start w:val="1"/>
      <w:numFmt w:val="bullet"/>
      <w:lvlText w:val="-"/>
      <w:lvlJc w:val="left"/>
      <w:pPr>
        <w:tabs>
          <w:tab w:val="num" w:pos="2160"/>
        </w:tabs>
        <w:ind w:left="2160" w:hanging="360"/>
      </w:pPr>
      <w:rPr>
        <w:rFonts w:ascii="Times New Roman" w:hAnsi="Times New Roman" w:hint="default"/>
      </w:rPr>
    </w:lvl>
    <w:lvl w:ilvl="3" w:tplc="392A7414" w:tentative="1">
      <w:start w:val="1"/>
      <w:numFmt w:val="bullet"/>
      <w:lvlText w:val="-"/>
      <w:lvlJc w:val="left"/>
      <w:pPr>
        <w:tabs>
          <w:tab w:val="num" w:pos="2880"/>
        </w:tabs>
        <w:ind w:left="2880" w:hanging="360"/>
      </w:pPr>
      <w:rPr>
        <w:rFonts w:ascii="Times New Roman" w:hAnsi="Times New Roman" w:hint="default"/>
      </w:rPr>
    </w:lvl>
    <w:lvl w:ilvl="4" w:tplc="A0CA0FF2" w:tentative="1">
      <w:start w:val="1"/>
      <w:numFmt w:val="bullet"/>
      <w:lvlText w:val="-"/>
      <w:lvlJc w:val="left"/>
      <w:pPr>
        <w:tabs>
          <w:tab w:val="num" w:pos="3600"/>
        </w:tabs>
        <w:ind w:left="3600" w:hanging="360"/>
      </w:pPr>
      <w:rPr>
        <w:rFonts w:ascii="Times New Roman" w:hAnsi="Times New Roman" w:hint="default"/>
      </w:rPr>
    </w:lvl>
    <w:lvl w:ilvl="5" w:tplc="356AB56E" w:tentative="1">
      <w:start w:val="1"/>
      <w:numFmt w:val="bullet"/>
      <w:lvlText w:val="-"/>
      <w:lvlJc w:val="left"/>
      <w:pPr>
        <w:tabs>
          <w:tab w:val="num" w:pos="4320"/>
        </w:tabs>
        <w:ind w:left="4320" w:hanging="360"/>
      </w:pPr>
      <w:rPr>
        <w:rFonts w:ascii="Times New Roman" w:hAnsi="Times New Roman" w:hint="default"/>
      </w:rPr>
    </w:lvl>
    <w:lvl w:ilvl="6" w:tplc="E60632BC" w:tentative="1">
      <w:start w:val="1"/>
      <w:numFmt w:val="bullet"/>
      <w:lvlText w:val="-"/>
      <w:lvlJc w:val="left"/>
      <w:pPr>
        <w:tabs>
          <w:tab w:val="num" w:pos="5040"/>
        </w:tabs>
        <w:ind w:left="5040" w:hanging="360"/>
      </w:pPr>
      <w:rPr>
        <w:rFonts w:ascii="Times New Roman" w:hAnsi="Times New Roman" w:hint="default"/>
      </w:rPr>
    </w:lvl>
    <w:lvl w:ilvl="7" w:tplc="DACECC72" w:tentative="1">
      <w:start w:val="1"/>
      <w:numFmt w:val="bullet"/>
      <w:lvlText w:val="-"/>
      <w:lvlJc w:val="left"/>
      <w:pPr>
        <w:tabs>
          <w:tab w:val="num" w:pos="5760"/>
        </w:tabs>
        <w:ind w:left="5760" w:hanging="360"/>
      </w:pPr>
      <w:rPr>
        <w:rFonts w:ascii="Times New Roman" w:hAnsi="Times New Roman" w:hint="default"/>
      </w:rPr>
    </w:lvl>
    <w:lvl w:ilvl="8" w:tplc="DC28738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F70465A"/>
    <w:multiLevelType w:val="multilevel"/>
    <w:tmpl w:val="6C6E4F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B16E9F"/>
    <w:multiLevelType w:val="hybridMultilevel"/>
    <w:tmpl w:val="1E5AECD2"/>
    <w:lvl w:ilvl="0" w:tplc="BB3A202E">
      <w:start w:val="1"/>
      <w:numFmt w:val="bullet"/>
      <w:lvlText w:val="-"/>
      <w:lvlJc w:val="left"/>
      <w:pPr>
        <w:tabs>
          <w:tab w:val="num" w:pos="720"/>
        </w:tabs>
        <w:ind w:left="720" w:hanging="360"/>
      </w:pPr>
      <w:rPr>
        <w:rFonts w:ascii="Times New Roman" w:hAnsi="Times New Roman" w:hint="default"/>
      </w:rPr>
    </w:lvl>
    <w:lvl w:ilvl="1" w:tplc="03A65D06" w:tentative="1">
      <w:start w:val="1"/>
      <w:numFmt w:val="bullet"/>
      <w:lvlText w:val="-"/>
      <w:lvlJc w:val="left"/>
      <w:pPr>
        <w:tabs>
          <w:tab w:val="num" w:pos="1440"/>
        </w:tabs>
        <w:ind w:left="1440" w:hanging="360"/>
      </w:pPr>
      <w:rPr>
        <w:rFonts w:ascii="Times New Roman" w:hAnsi="Times New Roman" w:hint="default"/>
      </w:rPr>
    </w:lvl>
    <w:lvl w:ilvl="2" w:tplc="1BEEBE4A" w:tentative="1">
      <w:start w:val="1"/>
      <w:numFmt w:val="bullet"/>
      <w:lvlText w:val="-"/>
      <w:lvlJc w:val="left"/>
      <w:pPr>
        <w:tabs>
          <w:tab w:val="num" w:pos="2160"/>
        </w:tabs>
        <w:ind w:left="2160" w:hanging="360"/>
      </w:pPr>
      <w:rPr>
        <w:rFonts w:ascii="Times New Roman" w:hAnsi="Times New Roman" w:hint="default"/>
      </w:rPr>
    </w:lvl>
    <w:lvl w:ilvl="3" w:tplc="BF1622D6" w:tentative="1">
      <w:start w:val="1"/>
      <w:numFmt w:val="bullet"/>
      <w:lvlText w:val="-"/>
      <w:lvlJc w:val="left"/>
      <w:pPr>
        <w:tabs>
          <w:tab w:val="num" w:pos="2880"/>
        </w:tabs>
        <w:ind w:left="2880" w:hanging="360"/>
      </w:pPr>
      <w:rPr>
        <w:rFonts w:ascii="Times New Roman" w:hAnsi="Times New Roman" w:hint="default"/>
      </w:rPr>
    </w:lvl>
    <w:lvl w:ilvl="4" w:tplc="E5186DD4" w:tentative="1">
      <w:start w:val="1"/>
      <w:numFmt w:val="bullet"/>
      <w:lvlText w:val="-"/>
      <w:lvlJc w:val="left"/>
      <w:pPr>
        <w:tabs>
          <w:tab w:val="num" w:pos="3600"/>
        </w:tabs>
        <w:ind w:left="3600" w:hanging="360"/>
      </w:pPr>
      <w:rPr>
        <w:rFonts w:ascii="Times New Roman" w:hAnsi="Times New Roman" w:hint="default"/>
      </w:rPr>
    </w:lvl>
    <w:lvl w:ilvl="5" w:tplc="CF38271C" w:tentative="1">
      <w:start w:val="1"/>
      <w:numFmt w:val="bullet"/>
      <w:lvlText w:val="-"/>
      <w:lvlJc w:val="left"/>
      <w:pPr>
        <w:tabs>
          <w:tab w:val="num" w:pos="4320"/>
        </w:tabs>
        <w:ind w:left="4320" w:hanging="360"/>
      </w:pPr>
      <w:rPr>
        <w:rFonts w:ascii="Times New Roman" w:hAnsi="Times New Roman" w:hint="default"/>
      </w:rPr>
    </w:lvl>
    <w:lvl w:ilvl="6" w:tplc="DB7A4FCE" w:tentative="1">
      <w:start w:val="1"/>
      <w:numFmt w:val="bullet"/>
      <w:lvlText w:val="-"/>
      <w:lvlJc w:val="left"/>
      <w:pPr>
        <w:tabs>
          <w:tab w:val="num" w:pos="5040"/>
        </w:tabs>
        <w:ind w:left="5040" w:hanging="360"/>
      </w:pPr>
      <w:rPr>
        <w:rFonts w:ascii="Times New Roman" w:hAnsi="Times New Roman" w:hint="default"/>
      </w:rPr>
    </w:lvl>
    <w:lvl w:ilvl="7" w:tplc="FF3AFA50" w:tentative="1">
      <w:start w:val="1"/>
      <w:numFmt w:val="bullet"/>
      <w:lvlText w:val="-"/>
      <w:lvlJc w:val="left"/>
      <w:pPr>
        <w:tabs>
          <w:tab w:val="num" w:pos="5760"/>
        </w:tabs>
        <w:ind w:left="5760" w:hanging="360"/>
      </w:pPr>
      <w:rPr>
        <w:rFonts w:ascii="Times New Roman" w:hAnsi="Times New Roman" w:hint="default"/>
      </w:rPr>
    </w:lvl>
    <w:lvl w:ilvl="8" w:tplc="62DAD6E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6B9321A"/>
    <w:multiLevelType w:val="multilevel"/>
    <w:tmpl w:val="96EEC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AD6858"/>
    <w:multiLevelType w:val="hybridMultilevel"/>
    <w:tmpl w:val="A4E67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6CA0DAA"/>
    <w:multiLevelType w:val="hybridMultilevel"/>
    <w:tmpl w:val="E78EC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980289C"/>
    <w:multiLevelType w:val="hybridMultilevel"/>
    <w:tmpl w:val="3A02B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003725F"/>
    <w:multiLevelType w:val="multilevel"/>
    <w:tmpl w:val="02C6DBEC"/>
    <w:lvl w:ilvl="0">
      <w:start w:val="1"/>
      <w:numFmt w:val="bullet"/>
      <w:lvlText w:val="●"/>
      <w:lvlJc w:val="left"/>
      <w:pPr>
        <w:ind w:left="720" w:hanging="360"/>
      </w:pPr>
      <w:rPr>
        <w:rFonts w:ascii="Noto Sans Symbols" w:eastAsia="Noto Sans Symbols" w:hAnsi="Noto Sans Symbols" w:cs="Noto Sans Symbols"/>
        <w:color w:val="FFC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9660AA0"/>
    <w:multiLevelType w:val="multilevel"/>
    <w:tmpl w:val="77F47152"/>
    <w:lvl w:ilvl="0">
      <w:start w:val="1"/>
      <w:numFmt w:val="bullet"/>
      <w:lvlText w:val="●"/>
      <w:lvlJc w:val="left"/>
      <w:pPr>
        <w:ind w:left="1080" w:hanging="360"/>
      </w:pPr>
      <w:rPr>
        <w:rFonts w:ascii="Noto Sans Symbols" w:eastAsia="Noto Sans Symbols" w:hAnsi="Noto Sans Symbols" w:cs="Noto Sans Symbols"/>
        <w:b/>
        <w:color w:val="FFC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8"/>
  </w:num>
  <w:num w:numId="2">
    <w:abstractNumId w:val="25"/>
  </w:num>
  <w:num w:numId="3">
    <w:abstractNumId w:val="10"/>
  </w:num>
  <w:num w:numId="4">
    <w:abstractNumId w:val="11"/>
  </w:num>
  <w:num w:numId="5">
    <w:abstractNumId w:val="24"/>
  </w:num>
  <w:num w:numId="6">
    <w:abstractNumId w:val="17"/>
  </w:num>
  <w:num w:numId="7">
    <w:abstractNumId w:val="3"/>
  </w:num>
  <w:num w:numId="8">
    <w:abstractNumId w:val="12"/>
  </w:num>
  <w:num w:numId="9">
    <w:abstractNumId w:val="19"/>
  </w:num>
  <w:num w:numId="10">
    <w:abstractNumId w:val="6"/>
  </w:num>
  <w:num w:numId="11">
    <w:abstractNumId w:val="16"/>
  </w:num>
  <w:num w:numId="12">
    <w:abstractNumId w:val="2"/>
  </w:num>
  <w:num w:numId="13">
    <w:abstractNumId w:val="9"/>
  </w:num>
  <w:num w:numId="14">
    <w:abstractNumId w:val="7"/>
  </w:num>
  <w:num w:numId="15">
    <w:abstractNumId w:val="15"/>
  </w:num>
  <w:num w:numId="16">
    <w:abstractNumId w:val="13"/>
  </w:num>
  <w:num w:numId="17">
    <w:abstractNumId w:val="14"/>
  </w:num>
  <w:num w:numId="18">
    <w:abstractNumId w:val="1"/>
  </w:num>
  <w:num w:numId="19">
    <w:abstractNumId w:val="18"/>
  </w:num>
  <w:num w:numId="20">
    <w:abstractNumId w:val="21"/>
  </w:num>
  <w:num w:numId="21">
    <w:abstractNumId w:val="20"/>
  </w:num>
  <w:num w:numId="22">
    <w:abstractNumId w:val="4"/>
  </w:num>
  <w:num w:numId="23">
    <w:abstractNumId w:val="23"/>
  </w:num>
  <w:num w:numId="24">
    <w:abstractNumId w:val="0"/>
  </w:num>
  <w:num w:numId="25">
    <w:abstractNumId w:val="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4D3"/>
    <w:rsid w:val="0000466E"/>
    <w:rsid w:val="00004928"/>
    <w:rsid w:val="00006983"/>
    <w:rsid w:val="00010986"/>
    <w:rsid w:val="00013EED"/>
    <w:rsid w:val="00014102"/>
    <w:rsid w:val="000348C9"/>
    <w:rsid w:val="0003783C"/>
    <w:rsid w:val="00040B82"/>
    <w:rsid w:val="00041E3B"/>
    <w:rsid w:val="000519CA"/>
    <w:rsid w:val="000602EE"/>
    <w:rsid w:val="00071585"/>
    <w:rsid w:val="000766A7"/>
    <w:rsid w:val="00077192"/>
    <w:rsid w:val="0008411D"/>
    <w:rsid w:val="00084D2C"/>
    <w:rsid w:val="00090EDF"/>
    <w:rsid w:val="000929E4"/>
    <w:rsid w:val="000A0D19"/>
    <w:rsid w:val="000B10E2"/>
    <w:rsid w:val="000B3C9B"/>
    <w:rsid w:val="000C2E45"/>
    <w:rsid w:val="000C3B1F"/>
    <w:rsid w:val="000C45B8"/>
    <w:rsid w:val="000C5839"/>
    <w:rsid w:val="000E2881"/>
    <w:rsid w:val="000E2AFB"/>
    <w:rsid w:val="000F194B"/>
    <w:rsid w:val="000F3571"/>
    <w:rsid w:val="000F47A2"/>
    <w:rsid w:val="0010022F"/>
    <w:rsid w:val="00106347"/>
    <w:rsid w:val="0010639C"/>
    <w:rsid w:val="001063CE"/>
    <w:rsid w:val="00115430"/>
    <w:rsid w:val="00120F42"/>
    <w:rsid w:val="001237D0"/>
    <w:rsid w:val="00131EA2"/>
    <w:rsid w:val="00137D4D"/>
    <w:rsid w:val="001476C1"/>
    <w:rsid w:val="0014779D"/>
    <w:rsid w:val="00147C0B"/>
    <w:rsid w:val="00150F0B"/>
    <w:rsid w:val="0015239C"/>
    <w:rsid w:val="001536AB"/>
    <w:rsid w:val="0015513F"/>
    <w:rsid w:val="00161465"/>
    <w:rsid w:val="001615C7"/>
    <w:rsid w:val="001626B9"/>
    <w:rsid w:val="00163D6B"/>
    <w:rsid w:val="0016660D"/>
    <w:rsid w:val="0017023E"/>
    <w:rsid w:val="00170F12"/>
    <w:rsid w:val="00171E71"/>
    <w:rsid w:val="00176B23"/>
    <w:rsid w:val="00180DCA"/>
    <w:rsid w:val="00187556"/>
    <w:rsid w:val="001906A3"/>
    <w:rsid w:val="00192001"/>
    <w:rsid w:val="001A0553"/>
    <w:rsid w:val="001A5E03"/>
    <w:rsid w:val="001B1D76"/>
    <w:rsid w:val="001B2427"/>
    <w:rsid w:val="001B53AC"/>
    <w:rsid w:val="001C2512"/>
    <w:rsid w:val="001C3DB4"/>
    <w:rsid w:val="001C78CD"/>
    <w:rsid w:val="001D12E9"/>
    <w:rsid w:val="001D29B0"/>
    <w:rsid w:val="001E3A22"/>
    <w:rsid w:val="001E5F16"/>
    <w:rsid w:val="001E6465"/>
    <w:rsid w:val="001E64B3"/>
    <w:rsid w:val="001F0B87"/>
    <w:rsid w:val="001F1554"/>
    <w:rsid w:val="001F540C"/>
    <w:rsid w:val="002022AC"/>
    <w:rsid w:val="0020349F"/>
    <w:rsid w:val="002108F9"/>
    <w:rsid w:val="0021267C"/>
    <w:rsid w:val="00213719"/>
    <w:rsid w:val="00213FCA"/>
    <w:rsid w:val="002144CB"/>
    <w:rsid w:val="002171CF"/>
    <w:rsid w:val="00224CB8"/>
    <w:rsid w:val="00232A92"/>
    <w:rsid w:val="00235F70"/>
    <w:rsid w:val="00235FE9"/>
    <w:rsid w:val="00237970"/>
    <w:rsid w:val="00241059"/>
    <w:rsid w:val="00253654"/>
    <w:rsid w:val="00254EBB"/>
    <w:rsid w:val="00256B9C"/>
    <w:rsid w:val="00263271"/>
    <w:rsid w:val="002641AD"/>
    <w:rsid w:val="00276417"/>
    <w:rsid w:val="0027658A"/>
    <w:rsid w:val="002779B0"/>
    <w:rsid w:val="002831E6"/>
    <w:rsid w:val="00286BD6"/>
    <w:rsid w:val="00287756"/>
    <w:rsid w:val="00292913"/>
    <w:rsid w:val="00293381"/>
    <w:rsid w:val="00293FC8"/>
    <w:rsid w:val="002A04C6"/>
    <w:rsid w:val="002A1FD9"/>
    <w:rsid w:val="002A6E36"/>
    <w:rsid w:val="002B380E"/>
    <w:rsid w:val="002B485F"/>
    <w:rsid w:val="002C06DD"/>
    <w:rsid w:val="002C16DE"/>
    <w:rsid w:val="002C3FDB"/>
    <w:rsid w:val="002D03F6"/>
    <w:rsid w:val="002D2E10"/>
    <w:rsid w:val="002D3E68"/>
    <w:rsid w:val="002E3DD1"/>
    <w:rsid w:val="002F2A15"/>
    <w:rsid w:val="002F5175"/>
    <w:rsid w:val="00300027"/>
    <w:rsid w:val="00300B9C"/>
    <w:rsid w:val="00302DA2"/>
    <w:rsid w:val="00312C4B"/>
    <w:rsid w:val="00315BFE"/>
    <w:rsid w:val="0031612E"/>
    <w:rsid w:val="003213B5"/>
    <w:rsid w:val="00323D1D"/>
    <w:rsid w:val="00327F55"/>
    <w:rsid w:val="003324C3"/>
    <w:rsid w:val="003325E0"/>
    <w:rsid w:val="00335E0E"/>
    <w:rsid w:val="003371CB"/>
    <w:rsid w:val="003438C1"/>
    <w:rsid w:val="00346172"/>
    <w:rsid w:val="00360B0E"/>
    <w:rsid w:val="00370DA4"/>
    <w:rsid w:val="00370F88"/>
    <w:rsid w:val="00371063"/>
    <w:rsid w:val="00372905"/>
    <w:rsid w:val="00373AE2"/>
    <w:rsid w:val="00377098"/>
    <w:rsid w:val="00377D4C"/>
    <w:rsid w:val="0038504E"/>
    <w:rsid w:val="003858D5"/>
    <w:rsid w:val="003A0D38"/>
    <w:rsid w:val="003B2239"/>
    <w:rsid w:val="003B2692"/>
    <w:rsid w:val="003C0283"/>
    <w:rsid w:val="003C2CDF"/>
    <w:rsid w:val="003C348E"/>
    <w:rsid w:val="003C51A3"/>
    <w:rsid w:val="003C67F2"/>
    <w:rsid w:val="003C69DD"/>
    <w:rsid w:val="003D0B5E"/>
    <w:rsid w:val="003D2BB0"/>
    <w:rsid w:val="003D4B30"/>
    <w:rsid w:val="003D4B50"/>
    <w:rsid w:val="003D59FC"/>
    <w:rsid w:val="003E3919"/>
    <w:rsid w:val="003E5321"/>
    <w:rsid w:val="003E667C"/>
    <w:rsid w:val="003F0366"/>
    <w:rsid w:val="003F32A3"/>
    <w:rsid w:val="003F5252"/>
    <w:rsid w:val="003F57CB"/>
    <w:rsid w:val="003F5C29"/>
    <w:rsid w:val="0040444B"/>
    <w:rsid w:val="00404899"/>
    <w:rsid w:val="00405656"/>
    <w:rsid w:val="0040784F"/>
    <w:rsid w:val="00413701"/>
    <w:rsid w:val="00413AA5"/>
    <w:rsid w:val="00420407"/>
    <w:rsid w:val="0042081D"/>
    <w:rsid w:val="00423508"/>
    <w:rsid w:val="004268F5"/>
    <w:rsid w:val="00430F89"/>
    <w:rsid w:val="00436259"/>
    <w:rsid w:val="00441350"/>
    <w:rsid w:val="00442E25"/>
    <w:rsid w:val="0044694A"/>
    <w:rsid w:val="004510B2"/>
    <w:rsid w:val="00452140"/>
    <w:rsid w:val="004609BE"/>
    <w:rsid w:val="00461962"/>
    <w:rsid w:val="00467362"/>
    <w:rsid w:val="00476E60"/>
    <w:rsid w:val="004803BB"/>
    <w:rsid w:val="004814EF"/>
    <w:rsid w:val="004823FC"/>
    <w:rsid w:val="00483324"/>
    <w:rsid w:val="00490247"/>
    <w:rsid w:val="00494B8A"/>
    <w:rsid w:val="004A002F"/>
    <w:rsid w:val="004A15F1"/>
    <w:rsid w:val="004A25A7"/>
    <w:rsid w:val="004A2F32"/>
    <w:rsid w:val="004A4455"/>
    <w:rsid w:val="004A52D3"/>
    <w:rsid w:val="004A7994"/>
    <w:rsid w:val="004B209D"/>
    <w:rsid w:val="004B26EE"/>
    <w:rsid w:val="004B6564"/>
    <w:rsid w:val="004C1A25"/>
    <w:rsid w:val="004D010A"/>
    <w:rsid w:val="004D1FC5"/>
    <w:rsid w:val="004D4C15"/>
    <w:rsid w:val="004D4E14"/>
    <w:rsid w:val="004D50BD"/>
    <w:rsid w:val="004D5A7C"/>
    <w:rsid w:val="004E039F"/>
    <w:rsid w:val="004E053D"/>
    <w:rsid w:val="004E22D7"/>
    <w:rsid w:val="004E664B"/>
    <w:rsid w:val="004F1814"/>
    <w:rsid w:val="004F2042"/>
    <w:rsid w:val="004F532B"/>
    <w:rsid w:val="004F7391"/>
    <w:rsid w:val="0050014C"/>
    <w:rsid w:val="0050076C"/>
    <w:rsid w:val="00501691"/>
    <w:rsid w:val="00504477"/>
    <w:rsid w:val="00505BAF"/>
    <w:rsid w:val="005071DF"/>
    <w:rsid w:val="00512983"/>
    <w:rsid w:val="00515E75"/>
    <w:rsid w:val="00523279"/>
    <w:rsid w:val="0052571E"/>
    <w:rsid w:val="0052587E"/>
    <w:rsid w:val="005262A7"/>
    <w:rsid w:val="00526838"/>
    <w:rsid w:val="00534543"/>
    <w:rsid w:val="005349EA"/>
    <w:rsid w:val="005403F2"/>
    <w:rsid w:val="005417A0"/>
    <w:rsid w:val="0054210B"/>
    <w:rsid w:val="00543269"/>
    <w:rsid w:val="00544C5E"/>
    <w:rsid w:val="005573FD"/>
    <w:rsid w:val="005622A2"/>
    <w:rsid w:val="00563A0B"/>
    <w:rsid w:val="00564ECD"/>
    <w:rsid w:val="005659CF"/>
    <w:rsid w:val="00571024"/>
    <w:rsid w:val="005717E9"/>
    <w:rsid w:val="005721E8"/>
    <w:rsid w:val="00572C71"/>
    <w:rsid w:val="0057345D"/>
    <w:rsid w:val="0057390D"/>
    <w:rsid w:val="00575A8E"/>
    <w:rsid w:val="00582292"/>
    <w:rsid w:val="00583F0D"/>
    <w:rsid w:val="005852EE"/>
    <w:rsid w:val="00587768"/>
    <w:rsid w:val="005B2829"/>
    <w:rsid w:val="005B2A46"/>
    <w:rsid w:val="005B3CF6"/>
    <w:rsid w:val="005B5026"/>
    <w:rsid w:val="005B57CC"/>
    <w:rsid w:val="005B6388"/>
    <w:rsid w:val="005B6D13"/>
    <w:rsid w:val="005C0CE4"/>
    <w:rsid w:val="005C2121"/>
    <w:rsid w:val="005C2AF7"/>
    <w:rsid w:val="005C405F"/>
    <w:rsid w:val="005C58F7"/>
    <w:rsid w:val="005C60A9"/>
    <w:rsid w:val="005C7276"/>
    <w:rsid w:val="005D105A"/>
    <w:rsid w:val="005D15ED"/>
    <w:rsid w:val="005D464C"/>
    <w:rsid w:val="005E073F"/>
    <w:rsid w:val="005E16C2"/>
    <w:rsid w:val="005E2B37"/>
    <w:rsid w:val="005E3E35"/>
    <w:rsid w:val="005E5A0E"/>
    <w:rsid w:val="005E5D1B"/>
    <w:rsid w:val="005F390D"/>
    <w:rsid w:val="005F4BD2"/>
    <w:rsid w:val="005F5D65"/>
    <w:rsid w:val="005F6D3C"/>
    <w:rsid w:val="005F75ED"/>
    <w:rsid w:val="006004DE"/>
    <w:rsid w:val="00604FF6"/>
    <w:rsid w:val="00605521"/>
    <w:rsid w:val="0061123D"/>
    <w:rsid w:val="006146A4"/>
    <w:rsid w:val="00624E80"/>
    <w:rsid w:val="00631C5C"/>
    <w:rsid w:val="0063334A"/>
    <w:rsid w:val="006335D0"/>
    <w:rsid w:val="00636F6F"/>
    <w:rsid w:val="00647A25"/>
    <w:rsid w:val="00653F79"/>
    <w:rsid w:val="006558ED"/>
    <w:rsid w:val="0065693F"/>
    <w:rsid w:val="006578D3"/>
    <w:rsid w:val="006608AF"/>
    <w:rsid w:val="0066095E"/>
    <w:rsid w:val="00660A27"/>
    <w:rsid w:val="00661A6E"/>
    <w:rsid w:val="00663F47"/>
    <w:rsid w:val="0066791B"/>
    <w:rsid w:val="00667DCE"/>
    <w:rsid w:val="006707D7"/>
    <w:rsid w:val="0067655C"/>
    <w:rsid w:val="0067672C"/>
    <w:rsid w:val="006839E6"/>
    <w:rsid w:val="00683E40"/>
    <w:rsid w:val="00684CCC"/>
    <w:rsid w:val="00685FB2"/>
    <w:rsid w:val="00687A69"/>
    <w:rsid w:val="00691304"/>
    <w:rsid w:val="006913B6"/>
    <w:rsid w:val="00694D85"/>
    <w:rsid w:val="00697291"/>
    <w:rsid w:val="006A24E5"/>
    <w:rsid w:val="006A6A3C"/>
    <w:rsid w:val="006B2EF3"/>
    <w:rsid w:val="006B494E"/>
    <w:rsid w:val="006B7429"/>
    <w:rsid w:val="006C4B6C"/>
    <w:rsid w:val="006D2494"/>
    <w:rsid w:val="006D398D"/>
    <w:rsid w:val="006D5288"/>
    <w:rsid w:val="006D640A"/>
    <w:rsid w:val="006E1C07"/>
    <w:rsid w:val="006E1F58"/>
    <w:rsid w:val="006E2A08"/>
    <w:rsid w:val="006E5F7F"/>
    <w:rsid w:val="006E6008"/>
    <w:rsid w:val="006E645E"/>
    <w:rsid w:val="006F5445"/>
    <w:rsid w:val="00702339"/>
    <w:rsid w:val="0071028C"/>
    <w:rsid w:val="00710E33"/>
    <w:rsid w:val="00711F45"/>
    <w:rsid w:val="00717118"/>
    <w:rsid w:val="00723522"/>
    <w:rsid w:val="00726611"/>
    <w:rsid w:val="00726BDF"/>
    <w:rsid w:val="00730573"/>
    <w:rsid w:val="00737FF7"/>
    <w:rsid w:val="00741991"/>
    <w:rsid w:val="0075174B"/>
    <w:rsid w:val="00753307"/>
    <w:rsid w:val="007539F7"/>
    <w:rsid w:val="007543DE"/>
    <w:rsid w:val="00762BB9"/>
    <w:rsid w:val="0076769D"/>
    <w:rsid w:val="00770B00"/>
    <w:rsid w:val="007714F3"/>
    <w:rsid w:val="007724D1"/>
    <w:rsid w:val="0077259B"/>
    <w:rsid w:val="0077367E"/>
    <w:rsid w:val="00781286"/>
    <w:rsid w:val="007814A9"/>
    <w:rsid w:val="00782057"/>
    <w:rsid w:val="0079002F"/>
    <w:rsid w:val="00795490"/>
    <w:rsid w:val="00796677"/>
    <w:rsid w:val="00797D23"/>
    <w:rsid w:val="007A073E"/>
    <w:rsid w:val="007A1449"/>
    <w:rsid w:val="007A3428"/>
    <w:rsid w:val="007A6472"/>
    <w:rsid w:val="007B10CA"/>
    <w:rsid w:val="007B3862"/>
    <w:rsid w:val="007B4EE7"/>
    <w:rsid w:val="007C3B7D"/>
    <w:rsid w:val="007E19BC"/>
    <w:rsid w:val="007F16EE"/>
    <w:rsid w:val="007F2AB1"/>
    <w:rsid w:val="007F4369"/>
    <w:rsid w:val="00806625"/>
    <w:rsid w:val="00811901"/>
    <w:rsid w:val="00812435"/>
    <w:rsid w:val="0081471E"/>
    <w:rsid w:val="00827D7F"/>
    <w:rsid w:val="00830AE2"/>
    <w:rsid w:val="0083143D"/>
    <w:rsid w:val="008316C2"/>
    <w:rsid w:val="0083176D"/>
    <w:rsid w:val="00831B63"/>
    <w:rsid w:val="00835A51"/>
    <w:rsid w:val="00836044"/>
    <w:rsid w:val="00845478"/>
    <w:rsid w:val="00850757"/>
    <w:rsid w:val="00853E91"/>
    <w:rsid w:val="0086126C"/>
    <w:rsid w:val="008613AE"/>
    <w:rsid w:val="0086463D"/>
    <w:rsid w:val="008765BB"/>
    <w:rsid w:val="00876819"/>
    <w:rsid w:val="0088084D"/>
    <w:rsid w:val="00883BA6"/>
    <w:rsid w:val="00890BCD"/>
    <w:rsid w:val="00895F6D"/>
    <w:rsid w:val="008A024A"/>
    <w:rsid w:val="008A16FD"/>
    <w:rsid w:val="008A4072"/>
    <w:rsid w:val="008A4B7D"/>
    <w:rsid w:val="008A736B"/>
    <w:rsid w:val="008B0739"/>
    <w:rsid w:val="008B0998"/>
    <w:rsid w:val="008B5684"/>
    <w:rsid w:val="008C3396"/>
    <w:rsid w:val="008C404F"/>
    <w:rsid w:val="008C5D29"/>
    <w:rsid w:val="008D2FDA"/>
    <w:rsid w:val="008E2091"/>
    <w:rsid w:val="008E29D4"/>
    <w:rsid w:val="008E66CA"/>
    <w:rsid w:val="008E7732"/>
    <w:rsid w:val="00903CB7"/>
    <w:rsid w:val="009044F0"/>
    <w:rsid w:val="009060CB"/>
    <w:rsid w:val="00910A59"/>
    <w:rsid w:val="00910A6B"/>
    <w:rsid w:val="00914537"/>
    <w:rsid w:val="009254E5"/>
    <w:rsid w:val="00934E3C"/>
    <w:rsid w:val="00943FDD"/>
    <w:rsid w:val="00946120"/>
    <w:rsid w:val="00950989"/>
    <w:rsid w:val="009537C5"/>
    <w:rsid w:val="0095430B"/>
    <w:rsid w:val="00954BBE"/>
    <w:rsid w:val="00962A9B"/>
    <w:rsid w:val="009669B6"/>
    <w:rsid w:val="00967CC6"/>
    <w:rsid w:val="00972D46"/>
    <w:rsid w:val="0097591C"/>
    <w:rsid w:val="0099002B"/>
    <w:rsid w:val="009A003B"/>
    <w:rsid w:val="009A37E2"/>
    <w:rsid w:val="009B7662"/>
    <w:rsid w:val="009C0AF7"/>
    <w:rsid w:val="009C1D0D"/>
    <w:rsid w:val="009C7EB1"/>
    <w:rsid w:val="009D00F7"/>
    <w:rsid w:val="009D1D68"/>
    <w:rsid w:val="009D415A"/>
    <w:rsid w:val="009D4D00"/>
    <w:rsid w:val="009D6A74"/>
    <w:rsid w:val="009D72AF"/>
    <w:rsid w:val="009D744F"/>
    <w:rsid w:val="009E4398"/>
    <w:rsid w:val="009F768E"/>
    <w:rsid w:val="00A04743"/>
    <w:rsid w:val="00A053B5"/>
    <w:rsid w:val="00A13CA8"/>
    <w:rsid w:val="00A16219"/>
    <w:rsid w:val="00A27483"/>
    <w:rsid w:val="00A348CF"/>
    <w:rsid w:val="00A41D5D"/>
    <w:rsid w:val="00A42001"/>
    <w:rsid w:val="00A42036"/>
    <w:rsid w:val="00A424B6"/>
    <w:rsid w:val="00A427E8"/>
    <w:rsid w:val="00A43BB5"/>
    <w:rsid w:val="00A461F3"/>
    <w:rsid w:val="00A4655F"/>
    <w:rsid w:val="00A516DA"/>
    <w:rsid w:val="00A54EE1"/>
    <w:rsid w:val="00A56FB0"/>
    <w:rsid w:val="00A579A2"/>
    <w:rsid w:val="00A66062"/>
    <w:rsid w:val="00A66652"/>
    <w:rsid w:val="00A728C3"/>
    <w:rsid w:val="00A76E39"/>
    <w:rsid w:val="00A81553"/>
    <w:rsid w:val="00A906A6"/>
    <w:rsid w:val="00A95921"/>
    <w:rsid w:val="00A978E8"/>
    <w:rsid w:val="00AA0906"/>
    <w:rsid w:val="00AA197E"/>
    <w:rsid w:val="00AA2A67"/>
    <w:rsid w:val="00AA5490"/>
    <w:rsid w:val="00AA627D"/>
    <w:rsid w:val="00AB2DD9"/>
    <w:rsid w:val="00AB5BB8"/>
    <w:rsid w:val="00AC3B03"/>
    <w:rsid w:val="00AC4B4B"/>
    <w:rsid w:val="00AD313A"/>
    <w:rsid w:val="00AD39BD"/>
    <w:rsid w:val="00AD64CD"/>
    <w:rsid w:val="00AD72A9"/>
    <w:rsid w:val="00AE2CA1"/>
    <w:rsid w:val="00AE43FD"/>
    <w:rsid w:val="00AE4646"/>
    <w:rsid w:val="00AE5BFA"/>
    <w:rsid w:val="00AE7510"/>
    <w:rsid w:val="00AF0052"/>
    <w:rsid w:val="00AF272A"/>
    <w:rsid w:val="00AF3D59"/>
    <w:rsid w:val="00B011E4"/>
    <w:rsid w:val="00B015C2"/>
    <w:rsid w:val="00B02D16"/>
    <w:rsid w:val="00B03FC6"/>
    <w:rsid w:val="00B052D4"/>
    <w:rsid w:val="00B10A54"/>
    <w:rsid w:val="00B133ED"/>
    <w:rsid w:val="00B14CD2"/>
    <w:rsid w:val="00B20549"/>
    <w:rsid w:val="00B26782"/>
    <w:rsid w:val="00B362C1"/>
    <w:rsid w:val="00B422E5"/>
    <w:rsid w:val="00B45602"/>
    <w:rsid w:val="00B46A8A"/>
    <w:rsid w:val="00B50606"/>
    <w:rsid w:val="00B51709"/>
    <w:rsid w:val="00B56025"/>
    <w:rsid w:val="00B56C7B"/>
    <w:rsid w:val="00B63B5B"/>
    <w:rsid w:val="00B65459"/>
    <w:rsid w:val="00B669D5"/>
    <w:rsid w:val="00B67E64"/>
    <w:rsid w:val="00B72AF4"/>
    <w:rsid w:val="00B7585E"/>
    <w:rsid w:val="00B760F3"/>
    <w:rsid w:val="00B76DEA"/>
    <w:rsid w:val="00B8053F"/>
    <w:rsid w:val="00B82597"/>
    <w:rsid w:val="00B83EAA"/>
    <w:rsid w:val="00B86EAB"/>
    <w:rsid w:val="00B92246"/>
    <w:rsid w:val="00B957FB"/>
    <w:rsid w:val="00BA5711"/>
    <w:rsid w:val="00BA5995"/>
    <w:rsid w:val="00BB20C3"/>
    <w:rsid w:val="00BB3730"/>
    <w:rsid w:val="00BB37BF"/>
    <w:rsid w:val="00BB5EFD"/>
    <w:rsid w:val="00BB6058"/>
    <w:rsid w:val="00BB6A19"/>
    <w:rsid w:val="00BB6BF7"/>
    <w:rsid w:val="00BD0717"/>
    <w:rsid w:val="00BD6D04"/>
    <w:rsid w:val="00BE38EF"/>
    <w:rsid w:val="00BE440E"/>
    <w:rsid w:val="00BF10CD"/>
    <w:rsid w:val="00BF239A"/>
    <w:rsid w:val="00BF25A5"/>
    <w:rsid w:val="00BF50FB"/>
    <w:rsid w:val="00BF55EE"/>
    <w:rsid w:val="00C03DFB"/>
    <w:rsid w:val="00C1161C"/>
    <w:rsid w:val="00C11B8B"/>
    <w:rsid w:val="00C14148"/>
    <w:rsid w:val="00C1552F"/>
    <w:rsid w:val="00C17115"/>
    <w:rsid w:val="00C17B1C"/>
    <w:rsid w:val="00C20769"/>
    <w:rsid w:val="00C220E3"/>
    <w:rsid w:val="00C23DCD"/>
    <w:rsid w:val="00C2719B"/>
    <w:rsid w:val="00C30DCC"/>
    <w:rsid w:val="00C32C83"/>
    <w:rsid w:val="00C33CB2"/>
    <w:rsid w:val="00C35978"/>
    <w:rsid w:val="00C35FD7"/>
    <w:rsid w:val="00C36D32"/>
    <w:rsid w:val="00C439BB"/>
    <w:rsid w:val="00C45404"/>
    <w:rsid w:val="00C46E05"/>
    <w:rsid w:val="00C51318"/>
    <w:rsid w:val="00C60548"/>
    <w:rsid w:val="00C61218"/>
    <w:rsid w:val="00C6574F"/>
    <w:rsid w:val="00C72DE5"/>
    <w:rsid w:val="00C757CE"/>
    <w:rsid w:val="00C81D11"/>
    <w:rsid w:val="00C81E1B"/>
    <w:rsid w:val="00C838F2"/>
    <w:rsid w:val="00C86F28"/>
    <w:rsid w:val="00C874E5"/>
    <w:rsid w:val="00C92A5B"/>
    <w:rsid w:val="00C92A92"/>
    <w:rsid w:val="00C97CE8"/>
    <w:rsid w:val="00C97FF5"/>
    <w:rsid w:val="00CA3F1B"/>
    <w:rsid w:val="00CA3F36"/>
    <w:rsid w:val="00CA680C"/>
    <w:rsid w:val="00CA6CD3"/>
    <w:rsid w:val="00CB6929"/>
    <w:rsid w:val="00CC0D1A"/>
    <w:rsid w:val="00CC3274"/>
    <w:rsid w:val="00CC32FC"/>
    <w:rsid w:val="00CC52EC"/>
    <w:rsid w:val="00CC724C"/>
    <w:rsid w:val="00CD4F3C"/>
    <w:rsid w:val="00CE22AE"/>
    <w:rsid w:val="00CE4790"/>
    <w:rsid w:val="00CE5842"/>
    <w:rsid w:val="00CE750E"/>
    <w:rsid w:val="00CF6353"/>
    <w:rsid w:val="00D04CB3"/>
    <w:rsid w:val="00D056DA"/>
    <w:rsid w:val="00D06E63"/>
    <w:rsid w:val="00D23978"/>
    <w:rsid w:val="00D26B13"/>
    <w:rsid w:val="00D30348"/>
    <w:rsid w:val="00D31DC8"/>
    <w:rsid w:val="00D32BBE"/>
    <w:rsid w:val="00D34C42"/>
    <w:rsid w:val="00D374E8"/>
    <w:rsid w:val="00D37607"/>
    <w:rsid w:val="00D43ADB"/>
    <w:rsid w:val="00D43FAD"/>
    <w:rsid w:val="00D47FF3"/>
    <w:rsid w:val="00D5155E"/>
    <w:rsid w:val="00D575FC"/>
    <w:rsid w:val="00D603CB"/>
    <w:rsid w:val="00D609D1"/>
    <w:rsid w:val="00D63AFA"/>
    <w:rsid w:val="00D63EA5"/>
    <w:rsid w:val="00D6511E"/>
    <w:rsid w:val="00D658B9"/>
    <w:rsid w:val="00D67FAC"/>
    <w:rsid w:val="00D701C3"/>
    <w:rsid w:val="00D721F0"/>
    <w:rsid w:val="00D72565"/>
    <w:rsid w:val="00D75533"/>
    <w:rsid w:val="00D824D3"/>
    <w:rsid w:val="00D916D0"/>
    <w:rsid w:val="00D92E05"/>
    <w:rsid w:val="00D93F38"/>
    <w:rsid w:val="00D942B1"/>
    <w:rsid w:val="00D9775E"/>
    <w:rsid w:val="00DA09A4"/>
    <w:rsid w:val="00DA1A5C"/>
    <w:rsid w:val="00DA45F8"/>
    <w:rsid w:val="00DA627F"/>
    <w:rsid w:val="00DA6D35"/>
    <w:rsid w:val="00DB2A3F"/>
    <w:rsid w:val="00DB63B3"/>
    <w:rsid w:val="00DC08D2"/>
    <w:rsid w:val="00DC1743"/>
    <w:rsid w:val="00DC1D8B"/>
    <w:rsid w:val="00DC6BBF"/>
    <w:rsid w:val="00DD0AB2"/>
    <w:rsid w:val="00DD2632"/>
    <w:rsid w:val="00DD680F"/>
    <w:rsid w:val="00DD7E9F"/>
    <w:rsid w:val="00DE0B69"/>
    <w:rsid w:val="00DE3C90"/>
    <w:rsid w:val="00DE4BE4"/>
    <w:rsid w:val="00DE638B"/>
    <w:rsid w:val="00DF4320"/>
    <w:rsid w:val="00DF46BD"/>
    <w:rsid w:val="00DF5C6D"/>
    <w:rsid w:val="00DF5FE8"/>
    <w:rsid w:val="00DF6B7E"/>
    <w:rsid w:val="00E152FC"/>
    <w:rsid w:val="00E1537C"/>
    <w:rsid w:val="00E20D45"/>
    <w:rsid w:val="00E224D5"/>
    <w:rsid w:val="00E23117"/>
    <w:rsid w:val="00E33BD7"/>
    <w:rsid w:val="00E34C15"/>
    <w:rsid w:val="00E37BA6"/>
    <w:rsid w:val="00E41264"/>
    <w:rsid w:val="00E427DE"/>
    <w:rsid w:val="00E4283D"/>
    <w:rsid w:val="00E4329F"/>
    <w:rsid w:val="00E44812"/>
    <w:rsid w:val="00E46F66"/>
    <w:rsid w:val="00E5164D"/>
    <w:rsid w:val="00E517D0"/>
    <w:rsid w:val="00E51D94"/>
    <w:rsid w:val="00E53999"/>
    <w:rsid w:val="00E54C49"/>
    <w:rsid w:val="00E62EF6"/>
    <w:rsid w:val="00E65DDA"/>
    <w:rsid w:val="00E66CA6"/>
    <w:rsid w:val="00E7157F"/>
    <w:rsid w:val="00E762B6"/>
    <w:rsid w:val="00E818B2"/>
    <w:rsid w:val="00E848DA"/>
    <w:rsid w:val="00E84C04"/>
    <w:rsid w:val="00E85F23"/>
    <w:rsid w:val="00E90777"/>
    <w:rsid w:val="00E92562"/>
    <w:rsid w:val="00E94245"/>
    <w:rsid w:val="00E94985"/>
    <w:rsid w:val="00E961CC"/>
    <w:rsid w:val="00EA0762"/>
    <w:rsid w:val="00EA1966"/>
    <w:rsid w:val="00EA7EB5"/>
    <w:rsid w:val="00EB3F7B"/>
    <w:rsid w:val="00EB40E2"/>
    <w:rsid w:val="00EC08EE"/>
    <w:rsid w:val="00ED0FA7"/>
    <w:rsid w:val="00EE4413"/>
    <w:rsid w:val="00EE53F4"/>
    <w:rsid w:val="00EE6F29"/>
    <w:rsid w:val="00EF3B40"/>
    <w:rsid w:val="00EF7327"/>
    <w:rsid w:val="00F02E3F"/>
    <w:rsid w:val="00F04AEE"/>
    <w:rsid w:val="00F11899"/>
    <w:rsid w:val="00F14BB7"/>
    <w:rsid w:val="00F17D8C"/>
    <w:rsid w:val="00F205DF"/>
    <w:rsid w:val="00F247C9"/>
    <w:rsid w:val="00F318BF"/>
    <w:rsid w:val="00F321FC"/>
    <w:rsid w:val="00F32305"/>
    <w:rsid w:val="00F34CB9"/>
    <w:rsid w:val="00F368D4"/>
    <w:rsid w:val="00F41795"/>
    <w:rsid w:val="00F43620"/>
    <w:rsid w:val="00F50280"/>
    <w:rsid w:val="00F50FE5"/>
    <w:rsid w:val="00F52785"/>
    <w:rsid w:val="00F56A92"/>
    <w:rsid w:val="00F57658"/>
    <w:rsid w:val="00F6484D"/>
    <w:rsid w:val="00F64BAE"/>
    <w:rsid w:val="00F64D85"/>
    <w:rsid w:val="00F65CEF"/>
    <w:rsid w:val="00F66877"/>
    <w:rsid w:val="00F67D47"/>
    <w:rsid w:val="00F67E96"/>
    <w:rsid w:val="00F817FB"/>
    <w:rsid w:val="00F81829"/>
    <w:rsid w:val="00F84092"/>
    <w:rsid w:val="00F87F68"/>
    <w:rsid w:val="00F906E7"/>
    <w:rsid w:val="00F91254"/>
    <w:rsid w:val="00F91B11"/>
    <w:rsid w:val="00F927E8"/>
    <w:rsid w:val="00F97EE3"/>
    <w:rsid w:val="00FA2F9E"/>
    <w:rsid w:val="00FA4E23"/>
    <w:rsid w:val="00FB0F22"/>
    <w:rsid w:val="00FB4393"/>
    <w:rsid w:val="00FC1BEE"/>
    <w:rsid w:val="00FC33B8"/>
    <w:rsid w:val="00FC5FF8"/>
    <w:rsid w:val="00FC7783"/>
    <w:rsid w:val="00FD393C"/>
    <w:rsid w:val="00FD5B5D"/>
    <w:rsid w:val="00FE031D"/>
    <w:rsid w:val="00FE2283"/>
    <w:rsid w:val="00FE40AA"/>
    <w:rsid w:val="00FE64CD"/>
    <w:rsid w:val="00FF58C7"/>
    <w:rsid w:val="00FF5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4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9">
    <w:name w:val="Table Normal9"/>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0">
    <w:name w:val="10"/>
    <w:basedOn w:val="TableNormal10"/>
    <w:pPr>
      <w:spacing w:after="0" w:line="240" w:lineRule="auto"/>
    </w:pPr>
    <w:tblPr>
      <w:tblStyleRowBandSize w:val="1"/>
      <w:tblStyleColBandSize w:val="1"/>
      <w:tblCellMar>
        <w:left w:w="255" w:type="dxa"/>
        <w:right w:w="108" w:type="dxa"/>
      </w:tblCellMar>
    </w:tblPr>
  </w:style>
  <w:style w:type="paragraph" w:styleId="Tekstdymka">
    <w:name w:val="Balloon Text"/>
    <w:basedOn w:val="Normalny"/>
    <w:link w:val="TekstdymkaZnak"/>
    <w:uiPriority w:val="99"/>
    <w:semiHidden/>
    <w:unhideWhenUsed/>
    <w:rsid w:val="001E28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843"/>
    <w:rPr>
      <w:rFonts w:ascii="Segoe UI" w:hAnsi="Segoe UI" w:cs="Segoe UI"/>
      <w:sz w:val="18"/>
      <w:szCs w:val="18"/>
    </w:rPr>
  </w:style>
  <w:style w:type="table" w:customStyle="1" w:styleId="9">
    <w:name w:val="9"/>
    <w:basedOn w:val="TableNormal10"/>
    <w:pPr>
      <w:spacing w:after="0" w:line="240" w:lineRule="auto"/>
    </w:pPr>
    <w:tblPr>
      <w:tblStyleRowBandSize w:val="1"/>
      <w:tblStyleColBandSize w:val="1"/>
      <w:tblCellMar>
        <w:left w:w="255" w:type="dxa"/>
        <w:right w:w="108" w:type="dxa"/>
      </w:tblCellMar>
    </w:tblPr>
  </w:style>
  <w:style w:type="table" w:customStyle="1" w:styleId="8">
    <w:name w:val="8"/>
    <w:basedOn w:val="TableNormal10"/>
    <w:pPr>
      <w:spacing w:after="0" w:line="240" w:lineRule="auto"/>
    </w:pPr>
    <w:tblPr>
      <w:tblStyleRowBandSize w:val="1"/>
      <w:tblStyleColBandSize w:val="1"/>
      <w:tblCellMar>
        <w:left w:w="255" w:type="dxa"/>
        <w:right w:w="108" w:type="dxa"/>
      </w:tblCellMar>
    </w:tblPr>
  </w:style>
  <w:style w:type="character" w:styleId="Odwoaniedokomentarza">
    <w:name w:val="annotation reference"/>
    <w:basedOn w:val="Domylnaczcionkaakapitu"/>
    <w:uiPriority w:val="99"/>
    <w:semiHidden/>
    <w:unhideWhenUsed/>
    <w:rsid w:val="00D77B2D"/>
    <w:rPr>
      <w:sz w:val="16"/>
      <w:szCs w:val="16"/>
    </w:rPr>
  </w:style>
  <w:style w:type="paragraph" w:styleId="Tekstkomentarza">
    <w:name w:val="annotation text"/>
    <w:basedOn w:val="Normalny"/>
    <w:link w:val="TekstkomentarzaZnak"/>
    <w:uiPriority w:val="99"/>
    <w:semiHidden/>
    <w:unhideWhenUsed/>
    <w:rsid w:val="00D77B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B2D"/>
    <w:rPr>
      <w:sz w:val="20"/>
      <w:szCs w:val="20"/>
    </w:rPr>
  </w:style>
  <w:style w:type="paragraph" w:styleId="Tematkomentarza">
    <w:name w:val="annotation subject"/>
    <w:basedOn w:val="Tekstkomentarza"/>
    <w:next w:val="Tekstkomentarza"/>
    <w:link w:val="TematkomentarzaZnak"/>
    <w:uiPriority w:val="99"/>
    <w:semiHidden/>
    <w:unhideWhenUsed/>
    <w:rsid w:val="00D77B2D"/>
    <w:rPr>
      <w:b/>
      <w:bCs/>
    </w:rPr>
  </w:style>
  <w:style w:type="character" w:customStyle="1" w:styleId="TematkomentarzaZnak">
    <w:name w:val="Temat komentarza Znak"/>
    <w:basedOn w:val="TekstkomentarzaZnak"/>
    <w:link w:val="Tematkomentarza"/>
    <w:uiPriority w:val="99"/>
    <w:semiHidden/>
    <w:rsid w:val="00D77B2D"/>
    <w:rPr>
      <w:b/>
      <w:bCs/>
      <w:sz w:val="20"/>
      <w:szCs w:val="20"/>
    </w:rPr>
  </w:style>
  <w:style w:type="table" w:customStyle="1" w:styleId="7">
    <w:name w:val="7"/>
    <w:basedOn w:val="TableNormal3"/>
    <w:pPr>
      <w:spacing w:after="0" w:line="240" w:lineRule="auto"/>
    </w:pPr>
    <w:tblPr>
      <w:tblStyleRowBandSize w:val="1"/>
      <w:tblStyleColBandSize w:val="1"/>
      <w:tblCellMar>
        <w:left w:w="255" w:type="dxa"/>
        <w:right w:w="108" w:type="dxa"/>
      </w:tblCellMar>
    </w:tblPr>
  </w:style>
  <w:style w:type="table" w:customStyle="1" w:styleId="6">
    <w:name w:val="6"/>
    <w:basedOn w:val="TableNormal4"/>
    <w:pPr>
      <w:spacing w:after="0" w:line="240" w:lineRule="auto"/>
    </w:pPr>
    <w:tblPr>
      <w:tblStyleRowBandSize w:val="1"/>
      <w:tblStyleColBandSize w:val="1"/>
      <w:tblCellMar>
        <w:left w:w="255" w:type="dxa"/>
        <w:right w:w="108" w:type="dxa"/>
      </w:tblCellMar>
    </w:tblPr>
  </w:style>
  <w:style w:type="paragraph" w:styleId="Nagwek">
    <w:name w:val="header"/>
    <w:basedOn w:val="Normalny"/>
    <w:link w:val="NagwekZnak"/>
    <w:uiPriority w:val="99"/>
    <w:unhideWhenUsed/>
    <w:rsid w:val="004C32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250"/>
  </w:style>
  <w:style w:type="paragraph" w:styleId="Stopka">
    <w:name w:val="footer"/>
    <w:basedOn w:val="Normalny"/>
    <w:link w:val="StopkaZnak"/>
    <w:uiPriority w:val="99"/>
    <w:unhideWhenUsed/>
    <w:rsid w:val="004C32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250"/>
  </w:style>
  <w:style w:type="table" w:customStyle="1" w:styleId="5">
    <w:name w:val="5"/>
    <w:basedOn w:val="TableNormal5"/>
    <w:pPr>
      <w:spacing w:after="0" w:line="240" w:lineRule="auto"/>
    </w:pPr>
    <w:tblPr>
      <w:tblStyleRowBandSize w:val="1"/>
      <w:tblStyleColBandSize w:val="1"/>
      <w:tblCellMar>
        <w:left w:w="255" w:type="dxa"/>
        <w:right w:w="108" w:type="dxa"/>
      </w:tblCellMar>
    </w:tblPr>
  </w:style>
  <w:style w:type="paragraph" w:styleId="Akapitzlist">
    <w:name w:val="List Paragraph"/>
    <w:basedOn w:val="Normalny"/>
    <w:uiPriority w:val="34"/>
    <w:qFormat/>
    <w:rsid w:val="002909A0"/>
    <w:pPr>
      <w:ind w:left="720"/>
      <w:contextualSpacing/>
    </w:pPr>
  </w:style>
  <w:style w:type="table" w:customStyle="1" w:styleId="4">
    <w:name w:val="4"/>
    <w:basedOn w:val="TableNormal6"/>
    <w:pPr>
      <w:spacing w:after="0" w:line="240" w:lineRule="auto"/>
    </w:pPr>
    <w:tblPr>
      <w:tblStyleRowBandSize w:val="1"/>
      <w:tblStyleColBandSize w:val="1"/>
      <w:tblCellMar>
        <w:left w:w="255" w:type="dxa"/>
        <w:right w:w="108" w:type="dxa"/>
      </w:tblCellMar>
    </w:tblPr>
  </w:style>
  <w:style w:type="table" w:customStyle="1" w:styleId="3">
    <w:name w:val="3"/>
    <w:basedOn w:val="TableNormal7"/>
    <w:pPr>
      <w:spacing w:after="0" w:line="240" w:lineRule="auto"/>
    </w:pPr>
    <w:tblPr>
      <w:tblStyleRowBandSize w:val="1"/>
      <w:tblStyleColBandSize w:val="1"/>
      <w:tblCellMar>
        <w:left w:w="255" w:type="dxa"/>
        <w:right w:w="108" w:type="dxa"/>
      </w:tblCellMar>
    </w:tblPr>
  </w:style>
  <w:style w:type="table" w:customStyle="1" w:styleId="2">
    <w:name w:val="2"/>
    <w:basedOn w:val="TableNormal8"/>
    <w:pPr>
      <w:spacing w:after="0" w:line="240" w:lineRule="auto"/>
    </w:pPr>
    <w:tblPr>
      <w:tblStyleRowBandSize w:val="1"/>
      <w:tblStyleColBandSize w:val="1"/>
      <w:tblCellMar>
        <w:left w:w="255" w:type="dxa"/>
        <w:right w:w="108" w:type="dxa"/>
      </w:tblCellMar>
    </w:tblPr>
  </w:style>
  <w:style w:type="table" w:customStyle="1" w:styleId="1">
    <w:name w:val="1"/>
    <w:basedOn w:val="TableNormal8"/>
    <w:pPr>
      <w:spacing w:after="0" w:line="240" w:lineRule="auto"/>
    </w:pPr>
    <w:tblPr>
      <w:tblStyleRowBandSize w:val="1"/>
      <w:tblStyleColBandSize w:val="1"/>
      <w:tblCellMar>
        <w:left w:w="255" w:type="dxa"/>
        <w:right w:w="108" w:type="dxa"/>
      </w:tblCellMar>
    </w:tblPr>
  </w:style>
  <w:style w:type="paragraph" w:styleId="NormalnyWeb">
    <w:name w:val="Normal (Web)"/>
    <w:basedOn w:val="Normalny"/>
    <w:uiPriority w:val="99"/>
    <w:unhideWhenUsed/>
    <w:rsid w:val="00CA680C"/>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0E2A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2AFB"/>
    <w:rPr>
      <w:sz w:val="20"/>
      <w:szCs w:val="20"/>
    </w:rPr>
  </w:style>
  <w:style w:type="character" w:styleId="Odwoanieprzypisukocowego">
    <w:name w:val="endnote reference"/>
    <w:basedOn w:val="Domylnaczcionkaakapitu"/>
    <w:uiPriority w:val="99"/>
    <w:semiHidden/>
    <w:unhideWhenUsed/>
    <w:rsid w:val="000E2AFB"/>
    <w:rPr>
      <w:vertAlign w:val="superscript"/>
    </w:rPr>
  </w:style>
  <w:style w:type="character" w:styleId="Pogrubienie">
    <w:name w:val="Strong"/>
    <w:basedOn w:val="Domylnaczcionkaakapitu"/>
    <w:uiPriority w:val="22"/>
    <w:qFormat/>
    <w:rsid w:val="007539F7"/>
    <w:rPr>
      <w:b/>
      <w:bCs/>
    </w:rPr>
  </w:style>
  <w:style w:type="character" w:styleId="Uwydatnienie">
    <w:name w:val="Emphasis"/>
    <w:basedOn w:val="Domylnaczcionkaakapitu"/>
    <w:uiPriority w:val="20"/>
    <w:qFormat/>
    <w:rsid w:val="00461962"/>
    <w:rPr>
      <w:i/>
      <w:iCs/>
    </w:rPr>
  </w:style>
  <w:style w:type="character" w:styleId="Hipercze">
    <w:name w:val="Hyperlink"/>
    <w:basedOn w:val="Domylnaczcionkaakapitu"/>
    <w:uiPriority w:val="99"/>
    <w:unhideWhenUsed/>
    <w:rsid w:val="00452140"/>
    <w:rPr>
      <w:color w:val="0000FF"/>
      <w:u w:val="single"/>
    </w:rPr>
  </w:style>
  <w:style w:type="character" w:customStyle="1" w:styleId="imm-highlight">
    <w:name w:val="imm-highlight"/>
    <w:basedOn w:val="Domylnaczcionkaakapitu"/>
    <w:rsid w:val="00452140"/>
  </w:style>
  <w:style w:type="character" w:customStyle="1" w:styleId="Nierozpoznanawzmianka1">
    <w:name w:val="Nierozpoznana wzmianka1"/>
    <w:basedOn w:val="Domylnaczcionkaakapitu"/>
    <w:uiPriority w:val="99"/>
    <w:semiHidden/>
    <w:unhideWhenUsed/>
    <w:rsid w:val="001C3DB4"/>
    <w:rPr>
      <w:color w:val="605E5C"/>
      <w:shd w:val="clear" w:color="auto" w:fill="E1DFDD"/>
    </w:rPr>
  </w:style>
  <w:style w:type="character" w:styleId="UyteHipercze">
    <w:name w:val="FollowedHyperlink"/>
    <w:basedOn w:val="Domylnaczcionkaakapitu"/>
    <w:uiPriority w:val="99"/>
    <w:semiHidden/>
    <w:unhideWhenUsed/>
    <w:rsid w:val="00AE5BFA"/>
    <w:rPr>
      <w:color w:val="800080" w:themeColor="followedHyperlink"/>
      <w:u w:val="single"/>
    </w:rPr>
  </w:style>
  <w:style w:type="paragraph" w:styleId="Poprawka">
    <w:name w:val="Revision"/>
    <w:hidden/>
    <w:uiPriority w:val="99"/>
    <w:semiHidden/>
    <w:rsid w:val="00DD68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9">
    <w:name w:val="Table Normal9"/>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0">
    <w:name w:val="10"/>
    <w:basedOn w:val="TableNormal10"/>
    <w:pPr>
      <w:spacing w:after="0" w:line="240" w:lineRule="auto"/>
    </w:pPr>
    <w:tblPr>
      <w:tblStyleRowBandSize w:val="1"/>
      <w:tblStyleColBandSize w:val="1"/>
      <w:tblCellMar>
        <w:left w:w="255" w:type="dxa"/>
        <w:right w:w="108" w:type="dxa"/>
      </w:tblCellMar>
    </w:tblPr>
  </w:style>
  <w:style w:type="paragraph" w:styleId="Tekstdymka">
    <w:name w:val="Balloon Text"/>
    <w:basedOn w:val="Normalny"/>
    <w:link w:val="TekstdymkaZnak"/>
    <w:uiPriority w:val="99"/>
    <w:semiHidden/>
    <w:unhideWhenUsed/>
    <w:rsid w:val="001E28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843"/>
    <w:rPr>
      <w:rFonts w:ascii="Segoe UI" w:hAnsi="Segoe UI" w:cs="Segoe UI"/>
      <w:sz w:val="18"/>
      <w:szCs w:val="18"/>
    </w:rPr>
  </w:style>
  <w:style w:type="table" w:customStyle="1" w:styleId="9">
    <w:name w:val="9"/>
    <w:basedOn w:val="TableNormal10"/>
    <w:pPr>
      <w:spacing w:after="0" w:line="240" w:lineRule="auto"/>
    </w:pPr>
    <w:tblPr>
      <w:tblStyleRowBandSize w:val="1"/>
      <w:tblStyleColBandSize w:val="1"/>
      <w:tblCellMar>
        <w:left w:w="255" w:type="dxa"/>
        <w:right w:w="108" w:type="dxa"/>
      </w:tblCellMar>
    </w:tblPr>
  </w:style>
  <w:style w:type="table" w:customStyle="1" w:styleId="8">
    <w:name w:val="8"/>
    <w:basedOn w:val="TableNormal10"/>
    <w:pPr>
      <w:spacing w:after="0" w:line="240" w:lineRule="auto"/>
    </w:pPr>
    <w:tblPr>
      <w:tblStyleRowBandSize w:val="1"/>
      <w:tblStyleColBandSize w:val="1"/>
      <w:tblCellMar>
        <w:left w:w="255" w:type="dxa"/>
        <w:right w:w="108" w:type="dxa"/>
      </w:tblCellMar>
    </w:tblPr>
  </w:style>
  <w:style w:type="character" w:styleId="Odwoaniedokomentarza">
    <w:name w:val="annotation reference"/>
    <w:basedOn w:val="Domylnaczcionkaakapitu"/>
    <w:uiPriority w:val="99"/>
    <w:semiHidden/>
    <w:unhideWhenUsed/>
    <w:rsid w:val="00D77B2D"/>
    <w:rPr>
      <w:sz w:val="16"/>
      <w:szCs w:val="16"/>
    </w:rPr>
  </w:style>
  <w:style w:type="paragraph" w:styleId="Tekstkomentarza">
    <w:name w:val="annotation text"/>
    <w:basedOn w:val="Normalny"/>
    <w:link w:val="TekstkomentarzaZnak"/>
    <w:uiPriority w:val="99"/>
    <w:semiHidden/>
    <w:unhideWhenUsed/>
    <w:rsid w:val="00D77B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B2D"/>
    <w:rPr>
      <w:sz w:val="20"/>
      <w:szCs w:val="20"/>
    </w:rPr>
  </w:style>
  <w:style w:type="paragraph" w:styleId="Tematkomentarza">
    <w:name w:val="annotation subject"/>
    <w:basedOn w:val="Tekstkomentarza"/>
    <w:next w:val="Tekstkomentarza"/>
    <w:link w:val="TematkomentarzaZnak"/>
    <w:uiPriority w:val="99"/>
    <w:semiHidden/>
    <w:unhideWhenUsed/>
    <w:rsid w:val="00D77B2D"/>
    <w:rPr>
      <w:b/>
      <w:bCs/>
    </w:rPr>
  </w:style>
  <w:style w:type="character" w:customStyle="1" w:styleId="TematkomentarzaZnak">
    <w:name w:val="Temat komentarza Znak"/>
    <w:basedOn w:val="TekstkomentarzaZnak"/>
    <w:link w:val="Tematkomentarza"/>
    <w:uiPriority w:val="99"/>
    <w:semiHidden/>
    <w:rsid w:val="00D77B2D"/>
    <w:rPr>
      <w:b/>
      <w:bCs/>
      <w:sz w:val="20"/>
      <w:szCs w:val="20"/>
    </w:rPr>
  </w:style>
  <w:style w:type="table" w:customStyle="1" w:styleId="7">
    <w:name w:val="7"/>
    <w:basedOn w:val="TableNormal3"/>
    <w:pPr>
      <w:spacing w:after="0" w:line="240" w:lineRule="auto"/>
    </w:pPr>
    <w:tblPr>
      <w:tblStyleRowBandSize w:val="1"/>
      <w:tblStyleColBandSize w:val="1"/>
      <w:tblCellMar>
        <w:left w:w="255" w:type="dxa"/>
        <w:right w:w="108" w:type="dxa"/>
      </w:tblCellMar>
    </w:tblPr>
  </w:style>
  <w:style w:type="table" w:customStyle="1" w:styleId="6">
    <w:name w:val="6"/>
    <w:basedOn w:val="TableNormal4"/>
    <w:pPr>
      <w:spacing w:after="0" w:line="240" w:lineRule="auto"/>
    </w:pPr>
    <w:tblPr>
      <w:tblStyleRowBandSize w:val="1"/>
      <w:tblStyleColBandSize w:val="1"/>
      <w:tblCellMar>
        <w:left w:w="255" w:type="dxa"/>
        <w:right w:w="108" w:type="dxa"/>
      </w:tblCellMar>
    </w:tblPr>
  </w:style>
  <w:style w:type="paragraph" w:styleId="Nagwek">
    <w:name w:val="header"/>
    <w:basedOn w:val="Normalny"/>
    <w:link w:val="NagwekZnak"/>
    <w:uiPriority w:val="99"/>
    <w:unhideWhenUsed/>
    <w:rsid w:val="004C32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250"/>
  </w:style>
  <w:style w:type="paragraph" w:styleId="Stopka">
    <w:name w:val="footer"/>
    <w:basedOn w:val="Normalny"/>
    <w:link w:val="StopkaZnak"/>
    <w:uiPriority w:val="99"/>
    <w:unhideWhenUsed/>
    <w:rsid w:val="004C32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250"/>
  </w:style>
  <w:style w:type="table" w:customStyle="1" w:styleId="5">
    <w:name w:val="5"/>
    <w:basedOn w:val="TableNormal5"/>
    <w:pPr>
      <w:spacing w:after="0" w:line="240" w:lineRule="auto"/>
    </w:pPr>
    <w:tblPr>
      <w:tblStyleRowBandSize w:val="1"/>
      <w:tblStyleColBandSize w:val="1"/>
      <w:tblCellMar>
        <w:left w:w="255" w:type="dxa"/>
        <w:right w:w="108" w:type="dxa"/>
      </w:tblCellMar>
    </w:tblPr>
  </w:style>
  <w:style w:type="paragraph" w:styleId="Akapitzlist">
    <w:name w:val="List Paragraph"/>
    <w:basedOn w:val="Normalny"/>
    <w:uiPriority w:val="34"/>
    <w:qFormat/>
    <w:rsid w:val="002909A0"/>
    <w:pPr>
      <w:ind w:left="720"/>
      <w:contextualSpacing/>
    </w:pPr>
  </w:style>
  <w:style w:type="table" w:customStyle="1" w:styleId="4">
    <w:name w:val="4"/>
    <w:basedOn w:val="TableNormal6"/>
    <w:pPr>
      <w:spacing w:after="0" w:line="240" w:lineRule="auto"/>
    </w:pPr>
    <w:tblPr>
      <w:tblStyleRowBandSize w:val="1"/>
      <w:tblStyleColBandSize w:val="1"/>
      <w:tblCellMar>
        <w:left w:w="255" w:type="dxa"/>
        <w:right w:w="108" w:type="dxa"/>
      </w:tblCellMar>
    </w:tblPr>
  </w:style>
  <w:style w:type="table" w:customStyle="1" w:styleId="3">
    <w:name w:val="3"/>
    <w:basedOn w:val="TableNormal7"/>
    <w:pPr>
      <w:spacing w:after="0" w:line="240" w:lineRule="auto"/>
    </w:pPr>
    <w:tblPr>
      <w:tblStyleRowBandSize w:val="1"/>
      <w:tblStyleColBandSize w:val="1"/>
      <w:tblCellMar>
        <w:left w:w="255" w:type="dxa"/>
        <w:right w:w="108" w:type="dxa"/>
      </w:tblCellMar>
    </w:tblPr>
  </w:style>
  <w:style w:type="table" w:customStyle="1" w:styleId="2">
    <w:name w:val="2"/>
    <w:basedOn w:val="TableNormal8"/>
    <w:pPr>
      <w:spacing w:after="0" w:line="240" w:lineRule="auto"/>
    </w:pPr>
    <w:tblPr>
      <w:tblStyleRowBandSize w:val="1"/>
      <w:tblStyleColBandSize w:val="1"/>
      <w:tblCellMar>
        <w:left w:w="255" w:type="dxa"/>
        <w:right w:w="108" w:type="dxa"/>
      </w:tblCellMar>
    </w:tblPr>
  </w:style>
  <w:style w:type="table" w:customStyle="1" w:styleId="1">
    <w:name w:val="1"/>
    <w:basedOn w:val="TableNormal8"/>
    <w:pPr>
      <w:spacing w:after="0" w:line="240" w:lineRule="auto"/>
    </w:pPr>
    <w:tblPr>
      <w:tblStyleRowBandSize w:val="1"/>
      <w:tblStyleColBandSize w:val="1"/>
      <w:tblCellMar>
        <w:left w:w="255" w:type="dxa"/>
        <w:right w:w="108" w:type="dxa"/>
      </w:tblCellMar>
    </w:tblPr>
  </w:style>
  <w:style w:type="paragraph" w:styleId="NormalnyWeb">
    <w:name w:val="Normal (Web)"/>
    <w:basedOn w:val="Normalny"/>
    <w:uiPriority w:val="99"/>
    <w:unhideWhenUsed/>
    <w:rsid w:val="00CA680C"/>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0E2A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2AFB"/>
    <w:rPr>
      <w:sz w:val="20"/>
      <w:szCs w:val="20"/>
    </w:rPr>
  </w:style>
  <w:style w:type="character" w:styleId="Odwoanieprzypisukocowego">
    <w:name w:val="endnote reference"/>
    <w:basedOn w:val="Domylnaczcionkaakapitu"/>
    <w:uiPriority w:val="99"/>
    <w:semiHidden/>
    <w:unhideWhenUsed/>
    <w:rsid w:val="000E2AFB"/>
    <w:rPr>
      <w:vertAlign w:val="superscript"/>
    </w:rPr>
  </w:style>
  <w:style w:type="character" w:styleId="Pogrubienie">
    <w:name w:val="Strong"/>
    <w:basedOn w:val="Domylnaczcionkaakapitu"/>
    <w:uiPriority w:val="22"/>
    <w:qFormat/>
    <w:rsid w:val="007539F7"/>
    <w:rPr>
      <w:b/>
      <w:bCs/>
    </w:rPr>
  </w:style>
  <w:style w:type="character" w:styleId="Uwydatnienie">
    <w:name w:val="Emphasis"/>
    <w:basedOn w:val="Domylnaczcionkaakapitu"/>
    <w:uiPriority w:val="20"/>
    <w:qFormat/>
    <w:rsid w:val="00461962"/>
    <w:rPr>
      <w:i/>
      <w:iCs/>
    </w:rPr>
  </w:style>
  <w:style w:type="character" w:styleId="Hipercze">
    <w:name w:val="Hyperlink"/>
    <w:basedOn w:val="Domylnaczcionkaakapitu"/>
    <w:uiPriority w:val="99"/>
    <w:unhideWhenUsed/>
    <w:rsid w:val="00452140"/>
    <w:rPr>
      <w:color w:val="0000FF"/>
      <w:u w:val="single"/>
    </w:rPr>
  </w:style>
  <w:style w:type="character" w:customStyle="1" w:styleId="imm-highlight">
    <w:name w:val="imm-highlight"/>
    <w:basedOn w:val="Domylnaczcionkaakapitu"/>
    <w:rsid w:val="00452140"/>
  </w:style>
  <w:style w:type="character" w:customStyle="1" w:styleId="Nierozpoznanawzmianka1">
    <w:name w:val="Nierozpoznana wzmianka1"/>
    <w:basedOn w:val="Domylnaczcionkaakapitu"/>
    <w:uiPriority w:val="99"/>
    <w:semiHidden/>
    <w:unhideWhenUsed/>
    <w:rsid w:val="001C3DB4"/>
    <w:rPr>
      <w:color w:val="605E5C"/>
      <w:shd w:val="clear" w:color="auto" w:fill="E1DFDD"/>
    </w:rPr>
  </w:style>
  <w:style w:type="character" w:styleId="UyteHipercze">
    <w:name w:val="FollowedHyperlink"/>
    <w:basedOn w:val="Domylnaczcionkaakapitu"/>
    <w:uiPriority w:val="99"/>
    <w:semiHidden/>
    <w:unhideWhenUsed/>
    <w:rsid w:val="00AE5BFA"/>
    <w:rPr>
      <w:color w:val="800080" w:themeColor="followedHyperlink"/>
      <w:u w:val="single"/>
    </w:rPr>
  </w:style>
  <w:style w:type="paragraph" w:styleId="Poprawka">
    <w:name w:val="Revision"/>
    <w:hidden/>
    <w:uiPriority w:val="99"/>
    <w:semiHidden/>
    <w:rsid w:val="00DD68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428">
      <w:bodyDiv w:val="1"/>
      <w:marLeft w:val="0"/>
      <w:marRight w:val="0"/>
      <w:marTop w:val="0"/>
      <w:marBottom w:val="0"/>
      <w:divBdr>
        <w:top w:val="none" w:sz="0" w:space="0" w:color="auto"/>
        <w:left w:val="none" w:sz="0" w:space="0" w:color="auto"/>
        <w:bottom w:val="none" w:sz="0" w:space="0" w:color="auto"/>
        <w:right w:val="none" w:sz="0" w:space="0" w:color="auto"/>
      </w:divBdr>
    </w:div>
    <w:div w:id="38209577">
      <w:bodyDiv w:val="1"/>
      <w:marLeft w:val="0"/>
      <w:marRight w:val="0"/>
      <w:marTop w:val="0"/>
      <w:marBottom w:val="0"/>
      <w:divBdr>
        <w:top w:val="none" w:sz="0" w:space="0" w:color="auto"/>
        <w:left w:val="none" w:sz="0" w:space="0" w:color="auto"/>
        <w:bottom w:val="none" w:sz="0" w:space="0" w:color="auto"/>
        <w:right w:val="none" w:sz="0" w:space="0" w:color="auto"/>
      </w:divBdr>
    </w:div>
    <w:div w:id="52893852">
      <w:bodyDiv w:val="1"/>
      <w:marLeft w:val="0"/>
      <w:marRight w:val="0"/>
      <w:marTop w:val="0"/>
      <w:marBottom w:val="0"/>
      <w:divBdr>
        <w:top w:val="none" w:sz="0" w:space="0" w:color="auto"/>
        <w:left w:val="none" w:sz="0" w:space="0" w:color="auto"/>
        <w:bottom w:val="none" w:sz="0" w:space="0" w:color="auto"/>
        <w:right w:val="none" w:sz="0" w:space="0" w:color="auto"/>
      </w:divBdr>
    </w:div>
    <w:div w:id="73940656">
      <w:bodyDiv w:val="1"/>
      <w:marLeft w:val="0"/>
      <w:marRight w:val="0"/>
      <w:marTop w:val="0"/>
      <w:marBottom w:val="0"/>
      <w:divBdr>
        <w:top w:val="none" w:sz="0" w:space="0" w:color="auto"/>
        <w:left w:val="none" w:sz="0" w:space="0" w:color="auto"/>
        <w:bottom w:val="none" w:sz="0" w:space="0" w:color="auto"/>
        <w:right w:val="none" w:sz="0" w:space="0" w:color="auto"/>
      </w:divBdr>
    </w:div>
    <w:div w:id="92553307">
      <w:bodyDiv w:val="1"/>
      <w:marLeft w:val="0"/>
      <w:marRight w:val="0"/>
      <w:marTop w:val="0"/>
      <w:marBottom w:val="0"/>
      <w:divBdr>
        <w:top w:val="none" w:sz="0" w:space="0" w:color="auto"/>
        <w:left w:val="none" w:sz="0" w:space="0" w:color="auto"/>
        <w:bottom w:val="none" w:sz="0" w:space="0" w:color="auto"/>
        <w:right w:val="none" w:sz="0" w:space="0" w:color="auto"/>
      </w:divBdr>
    </w:div>
    <w:div w:id="106704807">
      <w:bodyDiv w:val="1"/>
      <w:marLeft w:val="0"/>
      <w:marRight w:val="0"/>
      <w:marTop w:val="0"/>
      <w:marBottom w:val="0"/>
      <w:divBdr>
        <w:top w:val="none" w:sz="0" w:space="0" w:color="auto"/>
        <w:left w:val="none" w:sz="0" w:space="0" w:color="auto"/>
        <w:bottom w:val="none" w:sz="0" w:space="0" w:color="auto"/>
        <w:right w:val="none" w:sz="0" w:space="0" w:color="auto"/>
      </w:divBdr>
      <w:divsChild>
        <w:div w:id="734622204">
          <w:marLeft w:val="446"/>
          <w:marRight w:val="0"/>
          <w:marTop w:val="0"/>
          <w:marBottom w:val="0"/>
          <w:divBdr>
            <w:top w:val="none" w:sz="0" w:space="0" w:color="auto"/>
            <w:left w:val="none" w:sz="0" w:space="0" w:color="auto"/>
            <w:bottom w:val="none" w:sz="0" w:space="0" w:color="auto"/>
            <w:right w:val="none" w:sz="0" w:space="0" w:color="auto"/>
          </w:divBdr>
        </w:div>
      </w:divsChild>
    </w:div>
    <w:div w:id="150216042">
      <w:bodyDiv w:val="1"/>
      <w:marLeft w:val="0"/>
      <w:marRight w:val="0"/>
      <w:marTop w:val="0"/>
      <w:marBottom w:val="0"/>
      <w:divBdr>
        <w:top w:val="none" w:sz="0" w:space="0" w:color="auto"/>
        <w:left w:val="none" w:sz="0" w:space="0" w:color="auto"/>
        <w:bottom w:val="none" w:sz="0" w:space="0" w:color="auto"/>
        <w:right w:val="none" w:sz="0" w:space="0" w:color="auto"/>
      </w:divBdr>
    </w:div>
    <w:div w:id="155922705">
      <w:bodyDiv w:val="1"/>
      <w:marLeft w:val="0"/>
      <w:marRight w:val="0"/>
      <w:marTop w:val="0"/>
      <w:marBottom w:val="0"/>
      <w:divBdr>
        <w:top w:val="none" w:sz="0" w:space="0" w:color="auto"/>
        <w:left w:val="none" w:sz="0" w:space="0" w:color="auto"/>
        <w:bottom w:val="none" w:sz="0" w:space="0" w:color="auto"/>
        <w:right w:val="none" w:sz="0" w:space="0" w:color="auto"/>
      </w:divBdr>
    </w:div>
    <w:div w:id="166528758">
      <w:bodyDiv w:val="1"/>
      <w:marLeft w:val="0"/>
      <w:marRight w:val="0"/>
      <w:marTop w:val="0"/>
      <w:marBottom w:val="0"/>
      <w:divBdr>
        <w:top w:val="none" w:sz="0" w:space="0" w:color="auto"/>
        <w:left w:val="none" w:sz="0" w:space="0" w:color="auto"/>
        <w:bottom w:val="none" w:sz="0" w:space="0" w:color="auto"/>
        <w:right w:val="none" w:sz="0" w:space="0" w:color="auto"/>
      </w:divBdr>
    </w:div>
    <w:div w:id="167407806">
      <w:bodyDiv w:val="1"/>
      <w:marLeft w:val="0"/>
      <w:marRight w:val="0"/>
      <w:marTop w:val="0"/>
      <w:marBottom w:val="0"/>
      <w:divBdr>
        <w:top w:val="none" w:sz="0" w:space="0" w:color="auto"/>
        <w:left w:val="none" w:sz="0" w:space="0" w:color="auto"/>
        <w:bottom w:val="none" w:sz="0" w:space="0" w:color="auto"/>
        <w:right w:val="none" w:sz="0" w:space="0" w:color="auto"/>
      </w:divBdr>
    </w:div>
    <w:div w:id="180120788">
      <w:bodyDiv w:val="1"/>
      <w:marLeft w:val="0"/>
      <w:marRight w:val="0"/>
      <w:marTop w:val="0"/>
      <w:marBottom w:val="0"/>
      <w:divBdr>
        <w:top w:val="none" w:sz="0" w:space="0" w:color="auto"/>
        <w:left w:val="none" w:sz="0" w:space="0" w:color="auto"/>
        <w:bottom w:val="none" w:sz="0" w:space="0" w:color="auto"/>
        <w:right w:val="none" w:sz="0" w:space="0" w:color="auto"/>
      </w:divBdr>
    </w:div>
    <w:div w:id="189681952">
      <w:bodyDiv w:val="1"/>
      <w:marLeft w:val="0"/>
      <w:marRight w:val="0"/>
      <w:marTop w:val="0"/>
      <w:marBottom w:val="0"/>
      <w:divBdr>
        <w:top w:val="none" w:sz="0" w:space="0" w:color="auto"/>
        <w:left w:val="none" w:sz="0" w:space="0" w:color="auto"/>
        <w:bottom w:val="none" w:sz="0" w:space="0" w:color="auto"/>
        <w:right w:val="none" w:sz="0" w:space="0" w:color="auto"/>
      </w:divBdr>
    </w:div>
    <w:div w:id="246036731">
      <w:bodyDiv w:val="1"/>
      <w:marLeft w:val="0"/>
      <w:marRight w:val="0"/>
      <w:marTop w:val="0"/>
      <w:marBottom w:val="0"/>
      <w:divBdr>
        <w:top w:val="none" w:sz="0" w:space="0" w:color="auto"/>
        <w:left w:val="none" w:sz="0" w:space="0" w:color="auto"/>
        <w:bottom w:val="none" w:sz="0" w:space="0" w:color="auto"/>
        <w:right w:val="none" w:sz="0" w:space="0" w:color="auto"/>
      </w:divBdr>
    </w:div>
    <w:div w:id="259531684">
      <w:bodyDiv w:val="1"/>
      <w:marLeft w:val="0"/>
      <w:marRight w:val="0"/>
      <w:marTop w:val="0"/>
      <w:marBottom w:val="0"/>
      <w:divBdr>
        <w:top w:val="none" w:sz="0" w:space="0" w:color="auto"/>
        <w:left w:val="none" w:sz="0" w:space="0" w:color="auto"/>
        <w:bottom w:val="none" w:sz="0" w:space="0" w:color="auto"/>
        <w:right w:val="none" w:sz="0" w:space="0" w:color="auto"/>
      </w:divBdr>
    </w:div>
    <w:div w:id="259870372">
      <w:bodyDiv w:val="1"/>
      <w:marLeft w:val="0"/>
      <w:marRight w:val="0"/>
      <w:marTop w:val="0"/>
      <w:marBottom w:val="0"/>
      <w:divBdr>
        <w:top w:val="none" w:sz="0" w:space="0" w:color="auto"/>
        <w:left w:val="none" w:sz="0" w:space="0" w:color="auto"/>
        <w:bottom w:val="none" w:sz="0" w:space="0" w:color="auto"/>
        <w:right w:val="none" w:sz="0" w:space="0" w:color="auto"/>
      </w:divBdr>
    </w:div>
    <w:div w:id="338970025">
      <w:bodyDiv w:val="1"/>
      <w:marLeft w:val="0"/>
      <w:marRight w:val="0"/>
      <w:marTop w:val="0"/>
      <w:marBottom w:val="0"/>
      <w:divBdr>
        <w:top w:val="none" w:sz="0" w:space="0" w:color="auto"/>
        <w:left w:val="none" w:sz="0" w:space="0" w:color="auto"/>
        <w:bottom w:val="none" w:sz="0" w:space="0" w:color="auto"/>
        <w:right w:val="none" w:sz="0" w:space="0" w:color="auto"/>
      </w:divBdr>
    </w:div>
    <w:div w:id="365443946">
      <w:bodyDiv w:val="1"/>
      <w:marLeft w:val="0"/>
      <w:marRight w:val="0"/>
      <w:marTop w:val="0"/>
      <w:marBottom w:val="0"/>
      <w:divBdr>
        <w:top w:val="none" w:sz="0" w:space="0" w:color="auto"/>
        <w:left w:val="none" w:sz="0" w:space="0" w:color="auto"/>
        <w:bottom w:val="none" w:sz="0" w:space="0" w:color="auto"/>
        <w:right w:val="none" w:sz="0" w:space="0" w:color="auto"/>
      </w:divBdr>
    </w:div>
    <w:div w:id="434981911">
      <w:bodyDiv w:val="1"/>
      <w:marLeft w:val="0"/>
      <w:marRight w:val="0"/>
      <w:marTop w:val="0"/>
      <w:marBottom w:val="0"/>
      <w:divBdr>
        <w:top w:val="none" w:sz="0" w:space="0" w:color="auto"/>
        <w:left w:val="none" w:sz="0" w:space="0" w:color="auto"/>
        <w:bottom w:val="none" w:sz="0" w:space="0" w:color="auto"/>
        <w:right w:val="none" w:sz="0" w:space="0" w:color="auto"/>
      </w:divBdr>
    </w:div>
    <w:div w:id="449125767">
      <w:bodyDiv w:val="1"/>
      <w:marLeft w:val="0"/>
      <w:marRight w:val="0"/>
      <w:marTop w:val="0"/>
      <w:marBottom w:val="0"/>
      <w:divBdr>
        <w:top w:val="none" w:sz="0" w:space="0" w:color="auto"/>
        <w:left w:val="none" w:sz="0" w:space="0" w:color="auto"/>
        <w:bottom w:val="none" w:sz="0" w:space="0" w:color="auto"/>
        <w:right w:val="none" w:sz="0" w:space="0" w:color="auto"/>
      </w:divBdr>
    </w:div>
    <w:div w:id="460920650">
      <w:bodyDiv w:val="1"/>
      <w:marLeft w:val="0"/>
      <w:marRight w:val="0"/>
      <w:marTop w:val="0"/>
      <w:marBottom w:val="0"/>
      <w:divBdr>
        <w:top w:val="none" w:sz="0" w:space="0" w:color="auto"/>
        <w:left w:val="none" w:sz="0" w:space="0" w:color="auto"/>
        <w:bottom w:val="none" w:sz="0" w:space="0" w:color="auto"/>
        <w:right w:val="none" w:sz="0" w:space="0" w:color="auto"/>
      </w:divBdr>
    </w:div>
    <w:div w:id="507215045">
      <w:bodyDiv w:val="1"/>
      <w:marLeft w:val="0"/>
      <w:marRight w:val="0"/>
      <w:marTop w:val="0"/>
      <w:marBottom w:val="0"/>
      <w:divBdr>
        <w:top w:val="none" w:sz="0" w:space="0" w:color="auto"/>
        <w:left w:val="none" w:sz="0" w:space="0" w:color="auto"/>
        <w:bottom w:val="none" w:sz="0" w:space="0" w:color="auto"/>
        <w:right w:val="none" w:sz="0" w:space="0" w:color="auto"/>
      </w:divBdr>
    </w:div>
    <w:div w:id="542910092">
      <w:bodyDiv w:val="1"/>
      <w:marLeft w:val="0"/>
      <w:marRight w:val="0"/>
      <w:marTop w:val="0"/>
      <w:marBottom w:val="0"/>
      <w:divBdr>
        <w:top w:val="none" w:sz="0" w:space="0" w:color="auto"/>
        <w:left w:val="none" w:sz="0" w:space="0" w:color="auto"/>
        <w:bottom w:val="none" w:sz="0" w:space="0" w:color="auto"/>
        <w:right w:val="none" w:sz="0" w:space="0" w:color="auto"/>
      </w:divBdr>
    </w:div>
    <w:div w:id="571938083">
      <w:bodyDiv w:val="1"/>
      <w:marLeft w:val="0"/>
      <w:marRight w:val="0"/>
      <w:marTop w:val="0"/>
      <w:marBottom w:val="0"/>
      <w:divBdr>
        <w:top w:val="none" w:sz="0" w:space="0" w:color="auto"/>
        <w:left w:val="none" w:sz="0" w:space="0" w:color="auto"/>
        <w:bottom w:val="none" w:sz="0" w:space="0" w:color="auto"/>
        <w:right w:val="none" w:sz="0" w:space="0" w:color="auto"/>
      </w:divBdr>
    </w:div>
    <w:div w:id="635524509">
      <w:bodyDiv w:val="1"/>
      <w:marLeft w:val="0"/>
      <w:marRight w:val="0"/>
      <w:marTop w:val="0"/>
      <w:marBottom w:val="0"/>
      <w:divBdr>
        <w:top w:val="none" w:sz="0" w:space="0" w:color="auto"/>
        <w:left w:val="none" w:sz="0" w:space="0" w:color="auto"/>
        <w:bottom w:val="none" w:sz="0" w:space="0" w:color="auto"/>
        <w:right w:val="none" w:sz="0" w:space="0" w:color="auto"/>
      </w:divBdr>
    </w:div>
    <w:div w:id="637104983">
      <w:bodyDiv w:val="1"/>
      <w:marLeft w:val="0"/>
      <w:marRight w:val="0"/>
      <w:marTop w:val="0"/>
      <w:marBottom w:val="0"/>
      <w:divBdr>
        <w:top w:val="none" w:sz="0" w:space="0" w:color="auto"/>
        <w:left w:val="none" w:sz="0" w:space="0" w:color="auto"/>
        <w:bottom w:val="none" w:sz="0" w:space="0" w:color="auto"/>
        <w:right w:val="none" w:sz="0" w:space="0" w:color="auto"/>
      </w:divBdr>
    </w:div>
    <w:div w:id="641925600">
      <w:bodyDiv w:val="1"/>
      <w:marLeft w:val="0"/>
      <w:marRight w:val="0"/>
      <w:marTop w:val="0"/>
      <w:marBottom w:val="0"/>
      <w:divBdr>
        <w:top w:val="none" w:sz="0" w:space="0" w:color="auto"/>
        <w:left w:val="none" w:sz="0" w:space="0" w:color="auto"/>
        <w:bottom w:val="none" w:sz="0" w:space="0" w:color="auto"/>
        <w:right w:val="none" w:sz="0" w:space="0" w:color="auto"/>
      </w:divBdr>
    </w:div>
    <w:div w:id="690107844">
      <w:bodyDiv w:val="1"/>
      <w:marLeft w:val="0"/>
      <w:marRight w:val="0"/>
      <w:marTop w:val="0"/>
      <w:marBottom w:val="0"/>
      <w:divBdr>
        <w:top w:val="none" w:sz="0" w:space="0" w:color="auto"/>
        <w:left w:val="none" w:sz="0" w:space="0" w:color="auto"/>
        <w:bottom w:val="none" w:sz="0" w:space="0" w:color="auto"/>
        <w:right w:val="none" w:sz="0" w:space="0" w:color="auto"/>
      </w:divBdr>
      <w:divsChild>
        <w:div w:id="1728456180">
          <w:marLeft w:val="446"/>
          <w:marRight w:val="0"/>
          <w:marTop w:val="0"/>
          <w:marBottom w:val="0"/>
          <w:divBdr>
            <w:top w:val="none" w:sz="0" w:space="0" w:color="auto"/>
            <w:left w:val="none" w:sz="0" w:space="0" w:color="auto"/>
            <w:bottom w:val="none" w:sz="0" w:space="0" w:color="auto"/>
            <w:right w:val="none" w:sz="0" w:space="0" w:color="auto"/>
          </w:divBdr>
        </w:div>
        <w:div w:id="1833643302">
          <w:marLeft w:val="446"/>
          <w:marRight w:val="0"/>
          <w:marTop w:val="0"/>
          <w:marBottom w:val="0"/>
          <w:divBdr>
            <w:top w:val="none" w:sz="0" w:space="0" w:color="auto"/>
            <w:left w:val="none" w:sz="0" w:space="0" w:color="auto"/>
            <w:bottom w:val="none" w:sz="0" w:space="0" w:color="auto"/>
            <w:right w:val="none" w:sz="0" w:space="0" w:color="auto"/>
          </w:divBdr>
        </w:div>
      </w:divsChild>
    </w:div>
    <w:div w:id="738137067">
      <w:bodyDiv w:val="1"/>
      <w:marLeft w:val="0"/>
      <w:marRight w:val="0"/>
      <w:marTop w:val="0"/>
      <w:marBottom w:val="0"/>
      <w:divBdr>
        <w:top w:val="none" w:sz="0" w:space="0" w:color="auto"/>
        <w:left w:val="none" w:sz="0" w:space="0" w:color="auto"/>
        <w:bottom w:val="none" w:sz="0" w:space="0" w:color="auto"/>
        <w:right w:val="none" w:sz="0" w:space="0" w:color="auto"/>
      </w:divBdr>
    </w:div>
    <w:div w:id="747531750">
      <w:bodyDiv w:val="1"/>
      <w:marLeft w:val="0"/>
      <w:marRight w:val="0"/>
      <w:marTop w:val="0"/>
      <w:marBottom w:val="0"/>
      <w:divBdr>
        <w:top w:val="none" w:sz="0" w:space="0" w:color="auto"/>
        <w:left w:val="none" w:sz="0" w:space="0" w:color="auto"/>
        <w:bottom w:val="none" w:sz="0" w:space="0" w:color="auto"/>
        <w:right w:val="none" w:sz="0" w:space="0" w:color="auto"/>
      </w:divBdr>
      <w:divsChild>
        <w:div w:id="235945458">
          <w:marLeft w:val="0"/>
          <w:marRight w:val="0"/>
          <w:marTop w:val="0"/>
          <w:marBottom w:val="0"/>
          <w:divBdr>
            <w:top w:val="none" w:sz="0" w:space="0" w:color="auto"/>
            <w:left w:val="none" w:sz="0" w:space="0" w:color="auto"/>
            <w:bottom w:val="none" w:sz="0" w:space="0" w:color="auto"/>
            <w:right w:val="none" w:sz="0" w:space="0" w:color="auto"/>
          </w:divBdr>
        </w:div>
        <w:div w:id="346905974">
          <w:marLeft w:val="0"/>
          <w:marRight w:val="0"/>
          <w:marTop w:val="0"/>
          <w:marBottom w:val="0"/>
          <w:divBdr>
            <w:top w:val="none" w:sz="0" w:space="0" w:color="auto"/>
            <w:left w:val="none" w:sz="0" w:space="0" w:color="auto"/>
            <w:bottom w:val="none" w:sz="0" w:space="0" w:color="auto"/>
            <w:right w:val="none" w:sz="0" w:space="0" w:color="auto"/>
          </w:divBdr>
        </w:div>
        <w:div w:id="355346408">
          <w:marLeft w:val="0"/>
          <w:marRight w:val="0"/>
          <w:marTop w:val="0"/>
          <w:marBottom w:val="0"/>
          <w:divBdr>
            <w:top w:val="none" w:sz="0" w:space="0" w:color="auto"/>
            <w:left w:val="none" w:sz="0" w:space="0" w:color="auto"/>
            <w:bottom w:val="none" w:sz="0" w:space="0" w:color="auto"/>
            <w:right w:val="none" w:sz="0" w:space="0" w:color="auto"/>
          </w:divBdr>
        </w:div>
        <w:div w:id="1880048153">
          <w:marLeft w:val="0"/>
          <w:marRight w:val="0"/>
          <w:marTop w:val="0"/>
          <w:marBottom w:val="0"/>
          <w:divBdr>
            <w:top w:val="none" w:sz="0" w:space="0" w:color="auto"/>
            <w:left w:val="none" w:sz="0" w:space="0" w:color="auto"/>
            <w:bottom w:val="none" w:sz="0" w:space="0" w:color="auto"/>
            <w:right w:val="none" w:sz="0" w:space="0" w:color="auto"/>
          </w:divBdr>
        </w:div>
        <w:div w:id="1592276660">
          <w:marLeft w:val="0"/>
          <w:marRight w:val="0"/>
          <w:marTop w:val="0"/>
          <w:marBottom w:val="0"/>
          <w:divBdr>
            <w:top w:val="none" w:sz="0" w:space="0" w:color="auto"/>
            <w:left w:val="none" w:sz="0" w:space="0" w:color="auto"/>
            <w:bottom w:val="none" w:sz="0" w:space="0" w:color="auto"/>
            <w:right w:val="none" w:sz="0" w:space="0" w:color="auto"/>
          </w:divBdr>
        </w:div>
      </w:divsChild>
    </w:div>
    <w:div w:id="747654619">
      <w:bodyDiv w:val="1"/>
      <w:marLeft w:val="0"/>
      <w:marRight w:val="0"/>
      <w:marTop w:val="0"/>
      <w:marBottom w:val="0"/>
      <w:divBdr>
        <w:top w:val="none" w:sz="0" w:space="0" w:color="auto"/>
        <w:left w:val="none" w:sz="0" w:space="0" w:color="auto"/>
        <w:bottom w:val="none" w:sz="0" w:space="0" w:color="auto"/>
        <w:right w:val="none" w:sz="0" w:space="0" w:color="auto"/>
      </w:divBdr>
    </w:div>
    <w:div w:id="749229314">
      <w:bodyDiv w:val="1"/>
      <w:marLeft w:val="0"/>
      <w:marRight w:val="0"/>
      <w:marTop w:val="0"/>
      <w:marBottom w:val="0"/>
      <w:divBdr>
        <w:top w:val="none" w:sz="0" w:space="0" w:color="auto"/>
        <w:left w:val="none" w:sz="0" w:space="0" w:color="auto"/>
        <w:bottom w:val="none" w:sz="0" w:space="0" w:color="auto"/>
        <w:right w:val="none" w:sz="0" w:space="0" w:color="auto"/>
      </w:divBdr>
    </w:div>
    <w:div w:id="755127353">
      <w:bodyDiv w:val="1"/>
      <w:marLeft w:val="0"/>
      <w:marRight w:val="0"/>
      <w:marTop w:val="0"/>
      <w:marBottom w:val="0"/>
      <w:divBdr>
        <w:top w:val="none" w:sz="0" w:space="0" w:color="auto"/>
        <w:left w:val="none" w:sz="0" w:space="0" w:color="auto"/>
        <w:bottom w:val="none" w:sz="0" w:space="0" w:color="auto"/>
        <w:right w:val="none" w:sz="0" w:space="0" w:color="auto"/>
      </w:divBdr>
    </w:div>
    <w:div w:id="778526729">
      <w:bodyDiv w:val="1"/>
      <w:marLeft w:val="0"/>
      <w:marRight w:val="0"/>
      <w:marTop w:val="0"/>
      <w:marBottom w:val="0"/>
      <w:divBdr>
        <w:top w:val="none" w:sz="0" w:space="0" w:color="auto"/>
        <w:left w:val="none" w:sz="0" w:space="0" w:color="auto"/>
        <w:bottom w:val="none" w:sz="0" w:space="0" w:color="auto"/>
        <w:right w:val="none" w:sz="0" w:space="0" w:color="auto"/>
      </w:divBdr>
    </w:div>
    <w:div w:id="787437032">
      <w:bodyDiv w:val="1"/>
      <w:marLeft w:val="0"/>
      <w:marRight w:val="0"/>
      <w:marTop w:val="0"/>
      <w:marBottom w:val="0"/>
      <w:divBdr>
        <w:top w:val="none" w:sz="0" w:space="0" w:color="auto"/>
        <w:left w:val="none" w:sz="0" w:space="0" w:color="auto"/>
        <w:bottom w:val="none" w:sz="0" w:space="0" w:color="auto"/>
        <w:right w:val="none" w:sz="0" w:space="0" w:color="auto"/>
      </w:divBdr>
    </w:div>
    <w:div w:id="853303456">
      <w:bodyDiv w:val="1"/>
      <w:marLeft w:val="0"/>
      <w:marRight w:val="0"/>
      <w:marTop w:val="0"/>
      <w:marBottom w:val="0"/>
      <w:divBdr>
        <w:top w:val="none" w:sz="0" w:space="0" w:color="auto"/>
        <w:left w:val="none" w:sz="0" w:space="0" w:color="auto"/>
        <w:bottom w:val="none" w:sz="0" w:space="0" w:color="auto"/>
        <w:right w:val="none" w:sz="0" w:space="0" w:color="auto"/>
      </w:divBdr>
      <w:divsChild>
        <w:div w:id="468666204">
          <w:marLeft w:val="446"/>
          <w:marRight w:val="0"/>
          <w:marTop w:val="0"/>
          <w:marBottom w:val="0"/>
          <w:divBdr>
            <w:top w:val="none" w:sz="0" w:space="0" w:color="auto"/>
            <w:left w:val="none" w:sz="0" w:space="0" w:color="auto"/>
            <w:bottom w:val="none" w:sz="0" w:space="0" w:color="auto"/>
            <w:right w:val="none" w:sz="0" w:space="0" w:color="auto"/>
          </w:divBdr>
        </w:div>
      </w:divsChild>
    </w:div>
    <w:div w:id="865674378">
      <w:bodyDiv w:val="1"/>
      <w:marLeft w:val="0"/>
      <w:marRight w:val="0"/>
      <w:marTop w:val="0"/>
      <w:marBottom w:val="0"/>
      <w:divBdr>
        <w:top w:val="none" w:sz="0" w:space="0" w:color="auto"/>
        <w:left w:val="none" w:sz="0" w:space="0" w:color="auto"/>
        <w:bottom w:val="none" w:sz="0" w:space="0" w:color="auto"/>
        <w:right w:val="none" w:sz="0" w:space="0" w:color="auto"/>
      </w:divBdr>
    </w:div>
    <w:div w:id="935333488">
      <w:bodyDiv w:val="1"/>
      <w:marLeft w:val="0"/>
      <w:marRight w:val="0"/>
      <w:marTop w:val="0"/>
      <w:marBottom w:val="0"/>
      <w:divBdr>
        <w:top w:val="none" w:sz="0" w:space="0" w:color="auto"/>
        <w:left w:val="none" w:sz="0" w:space="0" w:color="auto"/>
        <w:bottom w:val="none" w:sz="0" w:space="0" w:color="auto"/>
        <w:right w:val="none" w:sz="0" w:space="0" w:color="auto"/>
      </w:divBdr>
    </w:div>
    <w:div w:id="943418401">
      <w:bodyDiv w:val="1"/>
      <w:marLeft w:val="0"/>
      <w:marRight w:val="0"/>
      <w:marTop w:val="0"/>
      <w:marBottom w:val="0"/>
      <w:divBdr>
        <w:top w:val="none" w:sz="0" w:space="0" w:color="auto"/>
        <w:left w:val="none" w:sz="0" w:space="0" w:color="auto"/>
        <w:bottom w:val="none" w:sz="0" w:space="0" w:color="auto"/>
        <w:right w:val="none" w:sz="0" w:space="0" w:color="auto"/>
      </w:divBdr>
    </w:div>
    <w:div w:id="950211461">
      <w:bodyDiv w:val="1"/>
      <w:marLeft w:val="0"/>
      <w:marRight w:val="0"/>
      <w:marTop w:val="0"/>
      <w:marBottom w:val="0"/>
      <w:divBdr>
        <w:top w:val="none" w:sz="0" w:space="0" w:color="auto"/>
        <w:left w:val="none" w:sz="0" w:space="0" w:color="auto"/>
        <w:bottom w:val="none" w:sz="0" w:space="0" w:color="auto"/>
        <w:right w:val="none" w:sz="0" w:space="0" w:color="auto"/>
      </w:divBdr>
    </w:div>
    <w:div w:id="1047989724">
      <w:bodyDiv w:val="1"/>
      <w:marLeft w:val="0"/>
      <w:marRight w:val="0"/>
      <w:marTop w:val="0"/>
      <w:marBottom w:val="0"/>
      <w:divBdr>
        <w:top w:val="none" w:sz="0" w:space="0" w:color="auto"/>
        <w:left w:val="none" w:sz="0" w:space="0" w:color="auto"/>
        <w:bottom w:val="none" w:sz="0" w:space="0" w:color="auto"/>
        <w:right w:val="none" w:sz="0" w:space="0" w:color="auto"/>
      </w:divBdr>
    </w:div>
    <w:div w:id="1054351835">
      <w:bodyDiv w:val="1"/>
      <w:marLeft w:val="0"/>
      <w:marRight w:val="0"/>
      <w:marTop w:val="0"/>
      <w:marBottom w:val="0"/>
      <w:divBdr>
        <w:top w:val="none" w:sz="0" w:space="0" w:color="auto"/>
        <w:left w:val="none" w:sz="0" w:space="0" w:color="auto"/>
        <w:bottom w:val="none" w:sz="0" w:space="0" w:color="auto"/>
        <w:right w:val="none" w:sz="0" w:space="0" w:color="auto"/>
      </w:divBdr>
      <w:divsChild>
        <w:div w:id="527061453">
          <w:marLeft w:val="446"/>
          <w:marRight w:val="0"/>
          <w:marTop w:val="0"/>
          <w:marBottom w:val="0"/>
          <w:divBdr>
            <w:top w:val="none" w:sz="0" w:space="0" w:color="auto"/>
            <w:left w:val="none" w:sz="0" w:space="0" w:color="auto"/>
            <w:bottom w:val="none" w:sz="0" w:space="0" w:color="auto"/>
            <w:right w:val="none" w:sz="0" w:space="0" w:color="auto"/>
          </w:divBdr>
        </w:div>
      </w:divsChild>
    </w:div>
    <w:div w:id="1080372818">
      <w:bodyDiv w:val="1"/>
      <w:marLeft w:val="0"/>
      <w:marRight w:val="0"/>
      <w:marTop w:val="0"/>
      <w:marBottom w:val="0"/>
      <w:divBdr>
        <w:top w:val="none" w:sz="0" w:space="0" w:color="auto"/>
        <w:left w:val="none" w:sz="0" w:space="0" w:color="auto"/>
        <w:bottom w:val="none" w:sz="0" w:space="0" w:color="auto"/>
        <w:right w:val="none" w:sz="0" w:space="0" w:color="auto"/>
      </w:divBdr>
    </w:div>
    <w:div w:id="1097213157">
      <w:bodyDiv w:val="1"/>
      <w:marLeft w:val="0"/>
      <w:marRight w:val="0"/>
      <w:marTop w:val="0"/>
      <w:marBottom w:val="0"/>
      <w:divBdr>
        <w:top w:val="none" w:sz="0" w:space="0" w:color="auto"/>
        <w:left w:val="none" w:sz="0" w:space="0" w:color="auto"/>
        <w:bottom w:val="none" w:sz="0" w:space="0" w:color="auto"/>
        <w:right w:val="none" w:sz="0" w:space="0" w:color="auto"/>
      </w:divBdr>
    </w:div>
    <w:div w:id="1122653823">
      <w:bodyDiv w:val="1"/>
      <w:marLeft w:val="0"/>
      <w:marRight w:val="0"/>
      <w:marTop w:val="0"/>
      <w:marBottom w:val="0"/>
      <w:divBdr>
        <w:top w:val="none" w:sz="0" w:space="0" w:color="auto"/>
        <w:left w:val="none" w:sz="0" w:space="0" w:color="auto"/>
        <w:bottom w:val="none" w:sz="0" w:space="0" w:color="auto"/>
        <w:right w:val="none" w:sz="0" w:space="0" w:color="auto"/>
      </w:divBdr>
    </w:div>
    <w:div w:id="1124806915">
      <w:bodyDiv w:val="1"/>
      <w:marLeft w:val="0"/>
      <w:marRight w:val="0"/>
      <w:marTop w:val="0"/>
      <w:marBottom w:val="0"/>
      <w:divBdr>
        <w:top w:val="none" w:sz="0" w:space="0" w:color="auto"/>
        <w:left w:val="none" w:sz="0" w:space="0" w:color="auto"/>
        <w:bottom w:val="none" w:sz="0" w:space="0" w:color="auto"/>
        <w:right w:val="none" w:sz="0" w:space="0" w:color="auto"/>
      </w:divBdr>
      <w:divsChild>
        <w:div w:id="51316681">
          <w:marLeft w:val="446"/>
          <w:marRight w:val="0"/>
          <w:marTop w:val="0"/>
          <w:marBottom w:val="0"/>
          <w:divBdr>
            <w:top w:val="none" w:sz="0" w:space="0" w:color="auto"/>
            <w:left w:val="none" w:sz="0" w:space="0" w:color="auto"/>
            <w:bottom w:val="none" w:sz="0" w:space="0" w:color="auto"/>
            <w:right w:val="none" w:sz="0" w:space="0" w:color="auto"/>
          </w:divBdr>
        </w:div>
      </w:divsChild>
    </w:div>
    <w:div w:id="1210460031">
      <w:bodyDiv w:val="1"/>
      <w:marLeft w:val="0"/>
      <w:marRight w:val="0"/>
      <w:marTop w:val="0"/>
      <w:marBottom w:val="0"/>
      <w:divBdr>
        <w:top w:val="none" w:sz="0" w:space="0" w:color="auto"/>
        <w:left w:val="none" w:sz="0" w:space="0" w:color="auto"/>
        <w:bottom w:val="none" w:sz="0" w:space="0" w:color="auto"/>
        <w:right w:val="none" w:sz="0" w:space="0" w:color="auto"/>
      </w:divBdr>
    </w:div>
    <w:div w:id="1227257740">
      <w:bodyDiv w:val="1"/>
      <w:marLeft w:val="0"/>
      <w:marRight w:val="0"/>
      <w:marTop w:val="0"/>
      <w:marBottom w:val="0"/>
      <w:divBdr>
        <w:top w:val="none" w:sz="0" w:space="0" w:color="auto"/>
        <w:left w:val="none" w:sz="0" w:space="0" w:color="auto"/>
        <w:bottom w:val="none" w:sz="0" w:space="0" w:color="auto"/>
        <w:right w:val="none" w:sz="0" w:space="0" w:color="auto"/>
      </w:divBdr>
    </w:div>
    <w:div w:id="1232959268">
      <w:bodyDiv w:val="1"/>
      <w:marLeft w:val="0"/>
      <w:marRight w:val="0"/>
      <w:marTop w:val="0"/>
      <w:marBottom w:val="0"/>
      <w:divBdr>
        <w:top w:val="none" w:sz="0" w:space="0" w:color="auto"/>
        <w:left w:val="none" w:sz="0" w:space="0" w:color="auto"/>
        <w:bottom w:val="none" w:sz="0" w:space="0" w:color="auto"/>
        <w:right w:val="none" w:sz="0" w:space="0" w:color="auto"/>
      </w:divBdr>
    </w:div>
    <w:div w:id="1290092772">
      <w:bodyDiv w:val="1"/>
      <w:marLeft w:val="0"/>
      <w:marRight w:val="0"/>
      <w:marTop w:val="0"/>
      <w:marBottom w:val="0"/>
      <w:divBdr>
        <w:top w:val="none" w:sz="0" w:space="0" w:color="auto"/>
        <w:left w:val="none" w:sz="0" w:space="0" w:color="auto"/>
        <w:bottom w:val="none" w:sz="0" w:space="0" w:color="auto"/>
        <w:right w:val="none" w:sz="0" w:space="0" w:color="auto"/>
      </w:divBdr>
    </w:div>
    <w:div w:id="1296448131">
      <w:bodyDiv w:val="1"/>
      <w:marLeft w:val="0"/>
      <w:marRight w:val="0"/>
      <w:marTop w:val="0"/>
      <w:marBottom w:val="0"/>
      <w:divBdr>
        <w:top w:val="none" w:sz="0" w:space="0" w:color="auto"/>
        <w:left w:val="none" w:sz="0" w:space="0" w:color="auto"/>
        <w:bottom w:val="none" w:sz="0" w:space="0" w:color="auto"/>
        <w:right w:val="none" w:sz="0" w:space="0" w:color="auto"/>
      </w:divBdr>
    </w:div>
    <w:div w:id="1323465606">
      <w:bodyDiv w:val="1"/>
      <w:marLeft w:val="0"/>
      <w:marRight w:val="0"/>
      <w:marTop w:val="0"/>
      <w:marBottom w:val="0"/>
      <w:divBdr>
        <w:top w:val="none" w:sz="0" w:space="0" w:color="auto"/>
        <w:left w:val="none" w:sz="0" w:space="0" w:color="auto"/>
        <w:bottom w:val="none" w:sz="0" w:space="0" w:color="auto"/>
        <w:right w:val="none" w:sz="0" w:space="0" w:color="auto"/>
      </w:divBdr>
      <w:divsChild>
        <w:div w:id="797839683">
          <w:marLeft w:val="446"/>
          <w:marRight w:val="0"/>
          <w:marTop w:val="0"/>
          <w:marBottom w:val="0"/>
          <w:divBdr>
            <w:top w:val="none" w:sz="0" w:space="0" w:color="auto"/>
            <w:left w:val="none" w:sz="0" w:space="0" w:color="auto"/>
            <w:bottom w:val="none" w:sz="0" w:space="0" w:color="auto"/>
            <w:right w:val="none" w:sz="0" w:space="0" w:color="auto"/>
          </w:divBdr>
        </w:div>
      </w:divsChild>
    </w:div>
    <w:div w:id="1344241043">
      <w:bodyDiv w:val="1"/>
      <w:marLeft w:val="0"/>
      <w:marRight w:val="0"/>
      <w:marTop w:val="0"/>
      <w:marBottom w:val="0"/>
      <w:divBdr>
        <w:top w:val="none" w:sz="0" w:space="0" w:color="auto"/>
        <w:left w:val="none" w:sz="0" w:space="0" w:color="auto"/>
        <w:bottom w:val="none" w:sz="0" w:space="0" w:color="auto"/>
        <w:right w:val="none" w:sz="0" w:space="0" w:color="auto"/>
      </w:divBdr>
    </w:div>
    <w:div w:id="1389105916">
      <w:bodyDiv w:val="1"/>
      <w:marLeft w:val="0"/>
      <w:marRight w:val="0"/>
      <w:marTop w:val="0"/>
      <w:marBottom w:val="0"/>
      <w:divBdr>
        <w:top w:val="none" w:sz="0" w:space="0" w:color="auto"/>
        <w:left w:val="none" w:sz="0" w:space="0" w:color="auto"/>
        <w:bottom w:val="none" w:sz="0" w:space="0" w:color="auto"/>
        <w:right w:val="none" w:sz="0" w:space="0" w:color="auto"/>
      </w:divBdr>
    </w:div>
    <w:div w:id="1399939696">
      <w:bodyDiv w:val="1"/>
      <w:marLeft w:val="0"/>
      <w:marRight w:val="0"/>
      <w:marTop w:val="0"/>
      <w:marBottom w:val="0"/>
      <w:divBdr>
        <w:top w:val="none" w:sz="0" w:space="0" w:color="auto"/>
        <w:left w:val="none" w:sz="0" w:space="0" w:color="auto"/>
        <w:bottom w:val="none" w:sz="0" w:space="0" w:color="auto"/>
        <w:right w:val="none" w:sz="0" w:space="0" w:color="auto"/>
      </w:divBdr>
    </w:div>
    <w:div w:id="1441533266">
      <w:bodyDiv w:val="1"/>
      <w:marLeft w:val="0"/>
      <w:marRight w:val="0"/>
      <w:marTop w:val="0"/>
      <w:marBottom w:val="0"/>
      <w:divBdr>
        <w:top w:val="none" w:sz="0" w:space="0" w:color="auto"/>
        <w:left w:val="none" w:sz="0" w:space="0" w:color="auto"/>
        <w:bottom w:val="none" w:sz="0" w:space="0" w:color="auto"/>
        <w:right w:val="none" w:sz="0" w:space="0" w:color="auto"/>
      </w:divBdr>
      <w:divsChild>
        <w:div w:id="1951013058">
          <w:marLeft w:val="0"/>
          <w:marRight w:val="0"/>
          <w:marTop w:val="0"/>
          <w:marBottom w:val="0"/>
          <w:divBdr>
            <w:top w:val="none" w:sz="0" w:space="0" w:color="auto"/>
            <w:left w:val="none" w:sz="0" w:space="0" w:color="auto"/>
            <w:bottom w:val="none" w:sz="0" w:space="0" w:color="auto"/>
            <w:right w:val="none" w:sz="0" w:space="0" w:color="auto"/>
          </w:divBdr>
          <w:divsChild>
            <w:div w:id="84962558">
              <w:marLeft w:val="0"/>
              <w:marRight w:val="0"/>
              <w:marTop w:val="0"/>
              <w:marBottom w:val="0"/>
              <w:divBdr>
                <w:top w:val="none" w:sz="0" w:space="0" w:color="auto"/>
                <w:left w:val="none" w:sz="0" w:space="0" w:color="auto"/>
                <w:bottom w:val="none" w:sz="0" w:space="0" w:color="auto"/>
                <w:right w:val="none" w:sz="0" w:space="0" w:color="auto"/>
              </w:divBdr>
              <w:divsChild>
                <w:div w:id="7865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01604">
      <w:bodyDiv w:val="1"/>
      <w:marLeft w:val="0"/>
      <w:marRight w:val="0"/>
      <w:marTop w:val="0"/>
      <w:marBottom w:val="0"/>
      <w:divBdr>
        <w:top w:val="none" w:sz="0" w:space="0" w:color="auto"/>
        <w:left w:val="none" w:sz="0" w:space="0" w:color="auto"/>
        <w:bottom w:val="none" w:sz="0" w:space="0" w:color="auto"/>
        <w:right w:val="none" w:sz="0" w:space="0" w:color="auto"/>
      </w:divBdr>
    </w:div>
    <w:div w:id="1656764825">
      <w:bodyDiv w:val="1"/>
      <w:marLeft w:val="0"/>
      <w:marRight w:val="0"/>
      <w:marTop w:val="0"/>
      <w:marBottom w:val="0"/>
      <w:divBdr>
        <w:top w:val="none" w:sz="0" w:space="0" w:color="auto"/>
        <w:left w:val="none" w:sz="0" w:space="0" w:color="auto"/>
        <w:bottom w:val="none" w:sz="0" w:space="0" w:color="auto"/>
        <w:right w:val="none" w:sz="0" w:space="0" w:color="auto"/>
      </w:divBdr>
    </w:div>
    <w:div w:id="1676616847">
      <w:bodyDiv w:val="1"/>
      <w:marLeft w:val="0"/>
      <w:marRight w:val="0"/>
      <w:marTop w:val="0"/>
      <w:marBottom w:val="0"/>
      <w:divBdr>
        <w:top w:val="none" w:sz="0" w:space="0" w:color="auto"/>
        <w:left w:val="none" w:sz="0" w:space="0" w:color="auto"/>
        <w:bottom w:val="none" w:sz="0" w:space="0" w:color="auto"/>
        <w:right w:val="none" w:sz="0" w:space="0" w:color="auto"/>
      </w:divBdr>
    </w:div>
    <w:div w:id="1737505226">
      <w:bodyDiv w:val="1"/>
      <w:marLeft w:val="0"/>
      <w:marRight w:val="0"/>
      <w:marTop w:val="0"/>
      <w:marBottom w:val="0"/>
      <w:divBdr>
        <w:top w:val="none" w:sz="0" w:space="0" w:color="auto"/>
        <w:left w:val="none" w:sz="0" w:space="0" w:color="auto"/>
        <w:bottom w:val="none" w:sz="0" w:space="0" w:color="auto"/>
        <w:right w:val="none" w:sz="0" w:space="0" w:color="auto"/>
      </w:divBdr>
    </w:div>
    <w:div w:id="1845591479">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sChild>
        <w:div w:id="1037893878">
          <w:marLeft w:val="446"/>
          <w:marRight w:val="0"/>
          <w:marTop w:val="0"/>
          <w:marBottom w:val="0"/>
          <w:divBdr>
            <w:top w:val="none" w:sz="0" w:space="0" w:color="auto"/>
            <w:left w:val="none" w:sz="0" w:space="0" w:color="auto"/>
            <w:bottom w:val="none" w:sz="0" w:space="0" w:color="auto"/>
            <w:right w:val="none" w:sz="0" w:space="0" w:color="auto"/>
          </w:divBdr>
        </w:div>
      </w:divsChild>
    </w:div>
    <w:div w:id="1879468714">
      <w:bodyDiv w:val="1"/>
      <w:marLeft w:val="0"/>
      <w:marRight w:val="0"/>
      <w:marTop w:val="0"/>
      <w:marBottom w:val="0"/>
      <w:divBdr>
        <w:top w:val="none" w:sz="0" w:space="0" w:color="auto"/>
        <w:left w:val="none" w:sz="0" w:space="0" w:color="auto"/>
        <w:bottom w:val="none" w:sz="0" w:space="0" w:color="auto"/>
        <w:right w:val="none" w:sz="0" w:space="0" w:color="auto"/>
      </w:divBdr>
      <w:divsChild>
        <w:div w:id="727654409">
          <w:marLeft w:val="274"/>
          <w:marRight w:val="0"/>
          <w:marTop w:val="0"/>
          <w:marBottom w:val="0"/>
          <w:divBdr>
            <w:top w:val="none" w:sz="0" w:space="0" w:color="auto"/>
            <w:left w:val="none" w:sz="0" w:space="0" w:color="auto"/>
            <w:bottom w:val="none" w:sz="0" w:space="0" w:color="auto"/>
            <w:right w:val="none" w:sz="0" w:space="0" w:color="auto"/>
          </w:divBdr>
        </w:div>
        <w:div w:id="1665082779">
          <w:marLeft w:val="274"/>
          <w:marRight w:val="0"/>
          <w:marTop w:val="0"/>
          <w:marBottom w:val="0"/>
          <w:divBdr>
            <w:top w:val="none" w:sz="0" w:space="0" w:color="auto"/>
            <w:left w:val="none" w:sz="0" w:space="0" w:color="auto"/>
            <w:bottom w:val="none" w:sz="0" w:space="0" w:color="auto"/>
            <w:right w:val="none" w:sz="0" w:space="0" w:color="auto"/>
          </w:divBdr>
        </w:div>
        <w:div w:id="2072995510">
          <w:marLeft w:val="274"/>
          <w:marRight w:val="0"/>
          <w:marTop w:val="0"/>
          <w:marBottom w:val="0"/>
          <w:divBdr>
            <w:top w:val="none" w:sz="0" w:space="0" w:color="auto"/>
            <w:left w:val="none" w:sz="0" w:space="0" w:color="auto"/>
            <w:bottom w:val="none" w:sz="0" w:space="0" w:color="auto"/>
            <w:right w:val="none" w:sz="0" w:space="0" w:color="auto"/>
          </w:divBdr>
        </w:div>
      </w:divsChild>
    </w:div>
    <w:div w:id="1881940711">
      <w:bodyDiv w:val="1"/>
      <w:marLeft w:val="0"/>
      <w:marRight w:val="0"/>
      <w:marTop w:val="0"/>
      <w:marBottom w:val="0"/>
      <w:divBdr>
        <w:top w:val="none" w:sz="0" w:space="0" w:color="auto"/>
        <w:left w:val="none" w:sz="0" w:space="0" w:color="auto"/>
        <w:bottom w:val="none" w:sz="0" w:space="0" w:color="auto"/>
        <w:right w:val="none" w:sz="0" w:space="0" w:color="auto"/>
      </w:divBdr>
    </w:div>
    <w:div w:id="1902210545">
      <w:bodyDiv w:val="1"/>
      <w:marLeft w:val="0"/>
      <w:marRight w:val="0"/>
      <w:marTop w:val="0"/>
      <w:marBottom w:val="0"/>
      <w:divBdr>
        <w:top w:val="none" w:sz="0" w:space="0" w:color="auto"/>
        <w:left w:val="none" w:sz="0" w:space="0" w:color="auto"/>
        <w:bottom w:val="none" w:sz="0" w:space="0" w:color="auto"/>
        <w:right w:val="none" w:sz="0" w:space="0" w:color="auto"/>
      </w:divBdr>
    </w:div>
    <w:div w:id="1932277973">
      <w:bodyDiv w:val="1"/>
      <w:marLeft w:val="0"/>
      <w:marRight w:val="0"/>
      <w:marTop w:val="0"/>
      <w:marBottom w:val="0"/>
      <w:divBdr>
        <w:top w:val="none" w:sz="0" w:space="0" w:color="auto"/>
        <w:left w:val="none" w:sz="0" w:space="0" w:color="auto"/>
        <w:bottom w:val="none" w:sz="0" w:space="0" w:color="auto"/>
        <w:right w:val="none" w:sz="0" w:space="0" w:color="auto"/>
      </w:divBdr>
      <w:divsChild>
        <w:div w:id="430779976">
          <w:marLeft w:val="274"/>
          <w:marRight w:val="0"/>
          <w:marTop w:val="0"/>
          <w:marBottom w:val="0"/>
          <w:divBdr>
            <w:top w:val="none" w:sz="0" w:space="0" w:color="auto"/>
            <w:left w:val="none" w:sz="0" w:space="0" w:color="auto"/>
            <w:bottom w:val="none" w:sz="0" w:space="0" w:color="auto"/>
            <w:right w:val="none" w:sz="0" w:space="0" w:color="auto"/>
          </w:divBdr>
        </w:div>
        <w:div w:id="701780476">
          <w:marLeft w:val="274"/>
          <w:marRight w:val="0"/>
          <w:marTop w:val="0"/>
          <w:marBottom w:val="0"/>
          <w:divBdr>
            <w:top w:val="none" w:sz="0" w:space="0" w:color="auto"/>
            <w:left w:val="none" w:sz="0" w:space="0" w:color="auto"/>
            <w:bottom w:val="none" w:sz="0" w:space="0" w:color="auto"/>
            <w:right w:val="none" w:sz="0" w:space="0" w:color="auto"/>
          </w:divBdr>
        </w:div>
        <w:div w:id="1061636868">
          <w:marLeft w:val="274"/>
          <w:marRight w:val="0"/>
          <w:marTop w:val="0"/>
          <w:marBottom w:val="0"/>
          <w:divBdr>
            <w:top w:val="none" w:sz="0" w:space="0" w:color="auto"/>
            <w:left w:val="none" w:sz="0" w:space="0" w:color="auto"/>
            <w:bottom w:val="none" w:sz="0" w:space="0" w:color="auto"/>
            <w:right w:val="none" w:sz="0" w:space="0" w:color="auto"/>
          </w:divBdr>
        </w:div>
        <w:div w:id="1259484508">
          <w:marLeft w:val="274"/>
          <w:marRight w:val="0"/>
          <w:marTop w:val="0"/>
          <w:marBottom w:val="0"/>
          <w:divBdr>
            <w:top w:val="none" w:sz="0" w:space="0" w:color="auto"/>
            <w:left w:val="none" w:sz="0" w:space="0" w:color="auto"/>
            <w:bottom w:val="none" w:sz="0" w:space="0" w:color="auto"/>
            <w:right w:val="none" w:sz="0" w:space="0" w:color="auto"/>
          </w:divBdr>
        </w:div>
        <w:div w:id="1296761978">
          <w:marLeft w:val="274"/>
          <w:marRight w:val="0"/>
          <w:marTop w:val="0"/>
          <w:marBottom w:val="0"/>
          <w:divBdr>
            <w:top w:val="none" w:sz="0" w:space="0" w:color="auto"/>
            <w:left w:val="none" w:sz="0" w:space="0" w:color="auto"/>
            <w:bottom w:val="none" w:sz="0" w:space="0" w:color="auto"/>
            <w:right w:val="none" w:sz="0" w:space="0" w:color="auto"/>
          </w:divBdr>
        </w:div>
        <w:div w:id="1311399437">
          <w:marLeft w:val="274"/>
          <w:marRight w:val="0"/>
          <w:marTop w:val="0"/>
          <w:marBottom w:val="0"/>
          <w:divBdr>
            <w:top w:val="none" w:sz="0" w:space="0" w:color="auto"/>
            <w:left w:val="none" w:sz="0" w:space="0" w:color="auto"/>
            <w:bottom w:val="none" w:sz="0" w:space="0" w:color="auto"/>
            <w:right w:val="none" w:sz="0" w:space="0" w:color="auto"/>
          </w:divBdr>
        </w:div>
        <w:div w:id="1376197949">
          <w:marLeft w:val="274"/>
          <w:marRight w:val="0"/>
          <w:marTop w:val="0"/>
          <w:marBottom w:val="0"/>
          <w:divBdr>
            <w:top w:val="none" w:sz="0" w:space="0" w:color="auto"/>
            <w:left w:val="none" w:sz="0" w:space="0" w:color="auto"/>
            <w:bottom w:val="none" w:sz="0" w:space="0" w:color="auto"/>
            <w:right w:val="none" w:sz="0" w:space="0" w:color="auto"/>
          </w:divBdr>
        </w:div>
        <w:div w:id="1407612887">
          <w:marLeft w:val="274"/>
          <w:marRight w:val="0"/>
          <w:marTop w:val="0"/>
          <w:marBottom w:val="0"/>
          <w:divBdr>
            <w:top w:val="none" w:sz="0" w:space="0" w:color="auto"/>
            <w:left w:val="none" w:sz="0" w:space="0" w:color="auto"/>
            <w:bottom w:val="none" w:sz="0" w:space="0" w:color="auto"/>
            <w:right w:val="none" w:sz="0" w:space="0" w:color="auto"/>
          </w:divBdr>
        </w:div>
        <w:div w:id="1913925148">
          <w:marLeft w:val="274"/>
          <w:marRight w:val="0"/>
          <w:marTop w:val="0"/>
          <w:marBottom w:val="0"/>
          <w:divBdr>
            <w:top w:val="none" w:sz="0" w:space="0" w:color="auto"/>
            <w:left w:val="none" w:sz="0" w:space="0" w:color="auto"/>
            <w:bottom w:val="none" w:sz="0" w:space="0" w:color="auto"/>
            <w:right w:val="none" w:sz="0" w:space="0" w:color="auto"/>
          </w:divBdr>
        </w:div>
        <w:div w:id="1957592980">
          <w:marLeft w:val="274"/>
          <w:marRight w:val="0"/>
          <w:marTop w:val="0"/>
          <w:marBottom w:val="0"/>
          <w:divBdr>
            <w:top w:val="none" w:sz="0" w:space="0" w:color="auto"/>
            <w:left w:val="none" w:sz="0" w:space="0" w:color="auto"/>
            <w:bottom w:val="none" w:sz="0" w:space="0" w:color="auto"/>
            <w:right w:val="none" w:sz="0" w:space="0" w:color="auto"/>
          </w:divBdr>
        </w:div>
        <w:div w:id="2006014328">
          <w:marLeft w:val="274"/>
          <w:marRight w:val="0"/>
          <w:marTop w:val="0"/>
          <w:marBottom w:val="0"/>
          <w:divBdr>
            <w:top w:val="none" w:sz="0" w:space="0" w:color="auto"/>
            <w:left w:val="none" w:sz="0" w:space="0" w:color="auto"/>
            <w:bottom w:val="none" w:sz="0" w:space="0" w:color="auto"/>
            <w:right w:val="none" w:sz="0" w:space="0" w:color="auto"/>
          </w:divBdr>
        </w:div>
      </w:divsChild>
    </w:div>
    <w:div w:id="1936287018">
      <w:bodyDiv w:val="1"/>
      <w:marLeft w:val="0"/>
      <w:marRight w:val="0"/>
      <w:marTop w:val="0"/>
      <w:marBottom w:val="0"/>
      <w:divBdr>
        <w:top w:val="none" w:sz="0" w:space="0" w:color="auto"/>
        <w:left w:val="none" w:sz="0" w:space="0" w:color="auto"/>
        <w:bottom w:val="none" w:sz="0" w:space="0" w:color="auto"/>
        <w:right w:val="none" w:sz="0" w:space="0" w:color="auto"/>
      </w:divBdr>
    </w:div>
    <w:div w:id="1973166243">
      <w:bodyDiv w:val="1"/>
      <w:marLeft w:val="0"/>
      <w:marRight w:val="0"/>
      <w:marTop w:val="0"/>
      <w:marBottom w:val="0"/>
      <w:divBdr>
        <w:top w:val="none" w:sz="0" w:space="0" w:color="auto"/>
        <w:left w:val="none" w:sz="0" w:space="0" w:color="auto"/>
        <w:bottom w:val="none" w:sz="0" w:space="0" w:color="auto"/>
        <w:right w:val="none" w:sz="0" w:space="0" w:color="auto"/>
      </w:divBdr>
    </w:div>
    <w:div w:id="1982885951">
      <w:bodyDiv w:val="1"/>
      <w:marLeft w:val="0"/>
      <w:marRight w:val="0"/>
      <w:marTop w:val="0"/>
      <w:marBottom w:val="0"/>
      <w:divBdr>
        <w:top w:val="none" w:sz="0" w:space="0" w:color="auto"/>
        <w:left w:val="none" w:sz="0" w:space="0" w:color="auto"/>
        <w:bottom w:val="none" w:sz="0" w:space="0" w:color="auto"/>
        <w:right w:val="none" w:sz="0" w:space="0" w:color="auto"/>
      </w:divBdr>
      <w:divsChild>
        <w:div w:id="206379353">
          <w:marLeft w:val="446"/>
          <w:marRight w:val="0"/>
          <w:marTop w:val="0"/>
          <w:marBottom w:val="0"/>
          <w:divBdr>
            <w:top w:val="none" w:sz="0" w:space="0" w:color="auto"/>
            <w:left w:val="none" w:sz="0" w:space="0" w:color="auto"/>
            <w:bottom w:val="none" w:sz="0" w:space="0" w:color="auto"/>
            <w:right w:val="none" w:sz="0" w:space="0" w:color="auto"/>
          </w:divBdr>
        </w:div>
        <w:div w:id="914244696">
          <w:marLeft w:val="446"/>
          <w:marRight w:val="0"/>
          <w:marTop w:val="0"/>
          <w:marBottom w:val="0"/>
          <w:divBdr>
            <w:top w:val="none" w:sz="0" w:space="0" w:color="auto"/>
            <w:left w:val="none" w:sz="0" w:space="0" w:color="auto"/>
            <w:bottom w:val="none" w:sz="0" w:space="0" w:color="auto"/>
            <w:right w:val="none" w:sz="0" w:space="0" w:color="auto"/>
          </w:divBdr>
        </w:div>
      </w:divsChild>
    </w:div>
    <w:div w:id="2042438180">
      <w:bodyDiv w:val="1"/>
      <w:marLeft w:val="0"/>
      <w:marRight w:val="0"/>
      <w:marTop w:val="0"/>
      <w:marBottom w:val="0"/>
      <w:divBdr>
        <w:top w:val="none" w:sz="0" w:space="0" w:color="auto"/>
        <w:left w:val="none" w:sz="0" w:space="0" w:color="auto"/>
        <w:bottom w:val="none" w:sz="0" w:space="0" w:color="auto"/>
        <w:right w:val="none" w:sz="0" w:space="0" w:color="auto"/>
      </w:divBdr>
    </w:div>
    <w:div w:id="2062240288">
      <w:bodyDiv w:val="1"/>
      <w:marLeft w:val="0"/>
      <w:marRight w:val="0"/>
      <w:marTop w:val="0"/>
      <w:marBottom w:val="0"/>
      <w:divBdr>
        <w:top w:val="none" w:sz="0" w:space="0" w:color="auto"/>
        <w:left w:val="none" w:sz="0" w:space="0" w:color="auto"/>
        <w:bottom w:val="none" w:sz="0" w:space="0" w:color="auto"/>
        <w:right w:val="none" w:sz="0" w:space="0" w:color="auto"/>
      </w:divBdr>
    </w:div>
    <w:div w:id="2062552209">
      <w:bodyDiv w:val="1"/>
      <w:marLeft w:val="0"/>
      <w:marRight w:val="0"/>
      <w:marTop w:val="0"/>
      <w:marBottom w:val="0"/>
      <w:divBdr>
        <w:top w:val="none" w:sz="0" w:space="0" w:color="auto"/>
        <w:left w:val="none" w:sz="0" w:space="0" w:color="auto"/>
        <w:bottom w:val="none" w:sz="0" w:space="0" w:color="auto"/>
        <w:right w:val="none" w:sz="0" w:space="0" w:color="auto"/>
      </w:divBdr>
    </w:div>
    <w:div w:id="2089575347">
      <w:bodyDiv w:val="1"/>
      <w:marLeft w:val="0"/>
      <w:marRight w:val="0"/>
      <w:marTop w:val="0"/>
      <w:marBottom w:val="0"/>
      <w:divBdr>
        <w:top w:val="none" w:sz="0" w:space="0" w:color="auto"/>
        <w:left w:val="none" w:sz="0" w:space="0" w:color="auto"/>
        <w:bottom w:val="none" w:sz="0" w:space="0" w:color="auto"/>
        <w:right w:val="none" w:sz="0" w:space="0" w:color="auto"/>
      </w:divBdr>
    </w:div>
    <w:div w:id="2094280516">
      <w:bodyDiv w:val="1"/>
      <w:marLeft w:val="0"/>
      <w:marRight w:val="0"/>
      <w:marTop w:val="0"/>
      <w:marBottom w:val="0"/>
      <w:divBdr>
        <w:top w:val="none" w:sz="0" w:space="0" w:color="auto"/>
        <w:left w:val="none" w:sz="0" w:space="0" w:color="auto"/>
        <w:bottom w:val="none" w:sz="0" w:space="0" w:color="auto"/>
        <w:right w:val="none" w:sz="0" w:space="0" w:color="auto"/>
      </w:divBdr>
    </w:div>
    <w:div w:id="2114402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media.budimex.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ichal.wrzosek@budim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B385A2AF4D3C4FB81BCFF20DCDA9CB" ma:contentTypeVersion="14" ma:contentTypeDescription="Utwórz nowy dokument." ma:contentTypeScope="" ma:versionID="5c601764333f9d58dddef4ea03e35ae5">
  <xsd:schema xmlns:xsd="http://www.w3.org/2001/XMLSchema" xmlns:xs="http://www.w3.org/2001/XMLSchema" xmlns:p="http://schemas.microsoft.com/office/2006/metadata/properties" xmlns:ns3="50f25d39-0a7f-422d-aed3-86eb44abc7c0" xmlns:ns4="4901ddd2-204c-456a-8009-dc399b42e3d8" targetNamespace="http://schemas.microsoft.com/office/2006/metadata/properties" ma:root="true" ma:fieldsID="eac86dd7df8b118ce0cde0b091a418fb" ns3:_="" ns4:_="">
    <xsd:import namespace="50f25d39-0a7f-422d-aed3-86eb44abc7c0"/>
    <xsd:import namespace="4901ddd2-204c-456a-8009-dc399b42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25d39-0a7f-422d-aed3-86eb44abc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01ddd2-204c-456a-8009-dc399b42e3d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5o23bhZiq9gIJc2H6Ifib6JsTyw==">AMUW2mUxnMf2l6g7cEe03YceFHGW7RsJmkmY4cBNkhj7hAmSFzS6Wj4IC0z4guUoq5kFp31sT6fnmUdqVOmx+z9fhSaoZCbggrsr/yX+1ow2mQww0y5B8+pelFlr/b6OreRGoMprXVru3gV4FUDPM7N0q9217hTYGA==</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6396E-C02C-4E04-973A-98C948CCF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25d39-0a7f-422d-aed3-86eb44abc7c0"/>
    <ds:schemaRef ds:uri="4901ddd2-204c-456a-8009-dc399b42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C6E9654-FC2F-47CF-B0A2-C3A4C367F8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4A5065-FE6F-45FD-AD43-135FBF682CB4}">
  <ds:schemaRefs>
    <ds:schemaRef ds:uri="http://schemas.microsoft.com/sharepoint/v3/contenttype/forms"/>
  </ds:schemaRefs>
</ds:datastoreItem>
</file>

<file path=customXml/itemProps5.xml><?xml version="1.0" encoding="utf-8"?>
<ds:datastoreItem xmlns:ds="http://schemas.openxmlformats.org/officeDocument/2006/customXml" ds:itemID="{5A903930-6D09-409E-B9CC-FA04154058B4}">
  <ds:schemaRefs>
    <ds:schemaRef ds:uri="http://schemas.openxmlformats.org/officeDocument/2006/bibliography"/>
  </ds:schemaRefs>
</ds:datastoreItem>
</file>

<file path=docMetadata/LabelInfo.xml><?xml version="1.0" encoding="utf-8"?>
<clbl:labelList xmlns:clbl="http://schemas.microsoft.com/office/2020/mipLabelMetadata">
  <clbl:label id="{b05923b3-4e86-4aa9-9018-d7e3c1e08536}" enabled="1" method="Standard" siteId="{66a13ed4-5c17-4ee8-ba28-778da8cdd7d4}" removed="0"/>
</clbl:labelList>
</file>

<file path=docProps/app.xml><?xml version="1.0" encoding="utf-8"?>
<Properties xmlns="http://schemas.openxmlformats.org/officeDocument/2006/extended-properties" xmlns:vt="http://schemas.openxmlformats.org/officeDocument/2006/docPropsVTypes">
  <Template>Normal</Template>
  <TotalTime>234</TotalTime>
  <Pages>3</Pages>
  <Words>872</Words>
  <Characters>5235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Wrzosek, Michał</dc:creator>
  <cp:lastModifiedBy>Zuzanna Karasiewicz</cp:lastModifiedBy>
  <cp:revision>54</cp:revision>
  <dcterms:created xsi:type="dcterms:W3CDTF">2022-06-20T15:53:00Z</dcterms:created>
  <dcterms:modified xsi:type="dcterms:W3CDTF">2023-05-26T12:55:00Z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02f611-ee7c-4b0a-a4d4-1063a229fa8e_Enabled">
    <vt:lpwstr>true</vt:lpwstr>
  </property>
  <property fmtid="{D5CDD505-2E9C-101B-9397-08002B2CF9AE}" pid="3" name="MSIP_Label_c402f611-ee7c-4b0a-a4d4-1063a229fa8e_SetDate">
    <vt:lpwstr>2020-11-27T10:54:32Z</vt:lpwstr>
  </property>
  <property fmtid="{D5CDD505-2E9C-101B-9397-08002B2CF9AE}" pid="4" name="MSIP_Label_c402f611-ee7c-4b0a-a4d4-1063a229fa8e_Method">
    <vt:lpwstr>Standard</vt:lpwstr>
  </property>
  <property fmtid="{D5CDD505-2E9C-101B-9397-08002B2CF9AE}" pid="5" name="MSIP_Label_c402f611-ee7c-4b0a-a4d4-1063a229fa8e_Name">
    <vt:lpwstr>Do użytku wew.</vt:lpwstr>
  </property>
  <property fmtid="{D5CDD505-2E9C-101B-9397-08002B2CF9AE}" pid="6" name="MSIP_Label_c402f611-ee7c-4b0a-a4d4-1063a229fa8e_SiteId">
    <vt:lpwstr>66a13ed4-5c17-4ee8-ba28-778da8cdd7d4</vt:lpwstr>
  </property>
  <property fmtid="{D5CDD505-2E9C-101B-9397-08002B2CF9AE}" pid="7" name="MSIP_Label_c402f611-ee7c-4b0a-a4d4-1063a229fa8e_ActionId">
    <vt:lpwstr>b2c994b9-c573-4f5c-a2d1-22c051bac723</vt:lpwstr>
  </property>
  <property fmtid="{D5CDD505-2E9C-101B-9397-08002B2CF9AE}" pid="8" name="MSIP_Label_c402f611-ee7c-4b0a-a4d4-1063a229fa8e_ContentBits">
    <vt:lpwstr>0</vt:lpwstr>
  </property>
  <property fmtid="{D5CDD505-2E9C-101B-9397-08002B2CF9AE}" pid="9" name="ContentTypeId">
    <vt:lpwstr>0x01010036B385A2AF4D3C4FB81BCFF20DCDA9CB</vt:lpwstr>
  </property>
</Properties>
</file>