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E429" w14:textId="28940357" w:rsidR="004D6628" w:rsidRPr="005C7ABB" w:rsidRDefault="009B7AEA">
      <w:pPr>
        <w:rPr>
          <w:b/>
          <w:bCs/>
        </w:rPr>
      </w:pPr>
      <w:r w:rsidRPr="005C7ABB">
        <w:rPr>
          <w:b/>
          <w:bCs/>
        </w:rPr>
        <w:t>Czy firmy stać na „złą” Instrukcję Bezpieczeństwa Pożarowego?</w:t>
      </w:r>
    </w:p>
    <w:p w14:paraId="3245EFFD" w14:textId="77777777" w:rsidR="006D2F93" w:rsidRDefault="006D2F93"/>
    <w:p w14:paraId="6446D1BA" w14:textId="6B964309" w:rsidR="005C7ABB" w:rsidRDefault="00E62627" w:rsidP="005C7ABB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Posiadanie </w:t>
      </w:r>
      <w:r w:rsidR="008D7EAD" w:rsidRPr="00D846BE">
        <w:rPr>
          <w:b/>
          <w:bCs/>
        </w:rPr>
        <w:t>I</w:t>
      </w:r>
      <w:r w:rsidR="003E2180" w:rsidRPr="00D846BE">
        <w:rPr>
          <w:b/>
          <w:bCs/>
        </w:rPr>
        <w:t>nstrukcj</w:t>
      </w:r>
      <w:r>
        <w:rPr>
          <w:b/>
          <w:bCs/>
        </w:rPr>
        <w:t>i</w:t>
      </w:r>
      <w:r w:rsidR="00D846BE">
        <w:rPr>
          <w:b/>
          <w:bCs/>
        </w:rPr>
        <w:t xml:space="preserve"> Bezpieczeństwa Pożarowego (IBP)</w:t>
      </w:r>
      <w:r w:rsidR="003E2180" w:rsidRPr="00D846BE">
        <w:rPr>
          <w:b/>
          <w:bCs/>
        </w:rPr>
        <w:t xml:space="preserve"> jest wymogiem prawnym</w:t>
      </w:r>
      <w:r w:rsidR="00D846BE">
        <w:rPr>
          <w:b/>
          <w:bCs/>
        </w:rPr>
        <w:t xml:space="preserve"> i kluczow</w:t>
      </w:r>
      <w:r>
        <w:rPr>
          <w:b/>
          <w:bCs/>
        </w:rPr>
        <w:t>ym dokumentem</w:t>
      </w:r>
      <w:r w:rsidR="00D846BE">
        <w:rPr>
          <w:b/>
          <w:bCs/>
        </w:rPr>
        <w:t xml:space="preserve"> w razie pożaru</w:t>
      </w:r>
      <w:r w:rsidR="003E2180" w:rsidRPr="00D846BE">
        <w:rPr>
          <w:b/>
          <w:bCs/>
        </w:rPr>
        <w:t xml:space="preserve">, a mimo to wiele firm popełnia błędy przy jej tworzeniu. </w:t>
      </w:r>
    </w:p>
    <w:p w14:paraId="6A0F967F" w14:textId="190DBBE7" w:rsidR="00065D14" w:rsidRPr="00065D14" w:rsidRDefault="00065D14" w:rsidP="005C7ABB">
      <w:pPr>
        <w:pStyle w:val="Akapitzlist"/>
        <w:numPr>
          <w:ilvl w:val="0"/>
          <w:numId w:val="1"/>
        </w:numPr>
        <w:rPr>
          <w:b/>
          <w:bCs/>
        </w:rPr>
      </w:pPr>
      <w:r w:rsidRPr="00065D14">
        <w:rPr>
          <w:b/>
          <w:bCs/>
        </w:rPr>
        <w:t>Dostęp do planów rozmieszczenia budynków, urządzeń przeciwpożarowych, dróg pożarowych niejednokrotnie może zdecydować o szybkości działania straży pożarnej</w:t>
      </w:r>
      <w:r w:rsidR="00F23688">
        <w:rPr>
          <w:b/>
          <w:bCs/>
        </w:rPr>
        <w:t xml:space="preserve"> i ostatecznym rozmiarze szkód.</w:t>
      </w:r>
    </w:p>
    <w:p w14:paraId="25AB52BB" w14:textId="63493DB2" w:rsidR="00D846BE" w:rsidRPr="00D846BE" w:rsidRDefault="00A5358E" w:rsidP="005C7ABB">
      <w:pPr>
        <w:pStyle w:val="Akapitzlist"/>
        <w:numPr>
          <w:ilvl w:val="0"/>
          <w:numId w:val="1"/>
        </w:numPr>
        <w:rPr>
          <w:b/>
          <w:bCs/>
        </w:rPr>
      </w:pPr>
      <w:r w:rsidRPr="00A5358E">
        <w:rPr>
          <w:b/>
          <w:bCs/>
        </w:rPr>
        <w:t>Zła IBP może</w:t>
      </w:r>
      <w:r w:rsidR="006269EA">
        <w:rPr>
          <w:b/>
          <w:bCs/>
        </w:rPr>
        <w:t xml:space="preserve"> przyczynić się do zmniejszenia</w:t>
      </w:r>
      <w:r w:rsidRPr="00A5358E">
        <w:rPr>
          <w:b/>
          <w:bCs/>
        </w:rPr>
        <w:t xml:space="preserve"> wysokoś</w:t>
      </w:r>
      <w:r w:rsidR="006269EA">
        <w:rPr>
          <w:b/>
          <w:bCs/>
        </w:rPr>
        <w:t>ci</w:t>
      </w:r>
      <w:r w:rsidRPr="00A5358E">
        <w:rPr>
          <w:b/>
          <w:bCs/>
        </w:rPr>
        <w:t xml:space="preserve"> odszkodowania z ubezpieczenia mienia od pożaru.</w:t>
      </w:r>
    </w:p>
    <w:p w14:paraId="6E1695E1" w14:textId="77777777" w:rsidR="006D2F93" w:rsidRDefault="006D2F93"/>
    <w:p w14:paraId="706C9B5E" w14:textId="5CB086B0" w:rsidR="002E2213" w:rsidRDefault="002F0923" w:rsidP="005C7ABB">
      <w:pPr>
        <w:jc w:val="both"/>
      </w:pPr>
      <w:r w:rsidRPr="002F0923">
        <w:t>Każdy budynek lub jego część stanowi oddzieloną strefę pożarową. Jeśli jego kubatura przekracza 1 000 m3, to jego właściciel, zarządca czy użytkownik musi sporządzić Instrukcję Bezpieczeństwa Pożarowego (IBP). To obowiązek wprowadzony przez Rozporządzenie Ministra Spraw Wewnętrznych i Administracji w sprawie ochrony przeciwpożarowej budynków i innych obiektów budowlanych z 07.06.2010 r. Co to oznacza w praktyce? Zdecydowana większość przedsiębiorstw działających w Polsce zobowiązana jest do posiadania takiej instrukcji.</w:t>
      </w:r>
    </w:p>
    <w:p w14:paraId="2EC4F7A7" w14:textId="77777777" w:rsidR="007C3A41" w:rsidRDefault="007C3A41" w:rsidP="005C7ABB">
      <w:pPr>
        <w:jc w:val="both"/>
      </w:pPr>
    </w:p>
    <w:p w14:paraId="567A18EA" w14:textId="5C360255" w:rsidR="002E2213" w:rsidRDefault="00E85EAC" w:rsidP="005C7ABB">
      <w:pPr>
        <w:jc w:val="both"/>
      </w:pPr>
      <w:r>
        <w:t xml:space="preserve">– </w:t>
      </w:r>
      <w:r w:rsidR="007C3A41" w:rsidRPr="009077B4">
        <w:rPr>
          <w:i/>
          <w:iCs/>
        </w:rPr>
        <w:t xml:space="preserve">Zdarza się, że </w:t>
      </w:r>
      <w:r w:rsidR="00003918" w:rsidRPr="009077B4">
        <w:rPr>
          <w:i/>
          <w:iCs/>
        </w:rPr>
        <w:t>IBP</w:t>
      </w:r>
      <w:r w:rsidR="003E4B2E">
        <w:rPr>
          <w:i/>
          <w:iCs/>
        </w:rPr>
        <w:t xml:space="preserve"> inwestor otrzymuje od wykonawcy </w:t>
      </w:r>
      <w:r w:rsidR="007C3A41" w:rsidRPr="009077B4">
        <w:rPr>
          <w:i/>
          <w:iCs/>
        </w:rPr>
        <w:t xml:space="preserve">niejako w pakiecie z budynkiem oddanym do użytku. </w:t>
      </w:r>
      <w:r w:rsidR="00844835" w:rsidRPr="009077B4">
        <w:rPr>
          <w:i/>
          <w:iCs/>
        </w:rPr>
        <w:t>T</w:t>
      </w:r>
      <w:r w:rsidR="007C3A41" w:rsidRPr="009077B4">
        <w:rPr>
          <w:i/>
          <w:iCs/>
        </w:rPr>
        <w:t>rzeba</w:t>
      </w:r>
      <w:r w:rsidR="00844835" w:rsidRPr="009077B4">
        <w:rPr>
          <w:i/>
          <w:iCs/>
        </w:rPr>
        <w:t xml:space="preserve"> jednak</w:t>
      </w:r>
      <w:r w:rsidR="007C3A41" w:rsidRPr="009077B4">
        <w:rPr>
          <w:i/>
          <w:iCs/>
        </w:rPr>
        <w:t xml:space="preserve"> pamiętać, że przeznaczenie, stan wyposażenia oraz wiele innych parametrów musi się zgadzać z tym, o czym napisano w takim dokumencie. </w:t>
      </w:r>
      <w:r w:rsidR="00844835" w:rsidRPr="009077B4">
        <w:rPr>
          <w:i/>
          <w:iCs/>
        </w:rPr>
        <w:t xml:space="preserve">W efekcie </w:t>
      </w:r>
      <w:r w:rsidR="007C3A41" w:rsidRPr="009077B4">
        <w:rPr>
          <w:i/>
          <w:iCs/>
        </w:rPr>
        <w:t>często</w:t>
      </w:r>
      <w:r w:rsidR="00844835" w:rsidRPr="009077B4">
        <w:rPr>
          <w:i/>
          <w:iCs/>
        </w:rPr>
        <w:t xml:space="preserve"> w dokumencie opisan</w:t>
      </w:r>
      <w:r w:rsidR="00AC59CB" w:rsidRPr="009077B4">
        <w:rPr>
          <w:i/>
          <w:iCs/>
        </w:rPr>
        <w:t xml:space="preserve">y jest stan pożądany, a nie faktyczny. To może mieć poważne konsekwencje, </w:t>
      </w:r>
      <w:r w:rsidR="009A57E0" w:rsidRPr="009077B4">
        <w:rPr>
          <w:i/>
          <w:iCs/>
        </w:rPr>
        <w:t xml:space="preserve">między innymi w kontekście ubezpieczenia obiektu. </w:t>
      </w:r>
      <w:r w:rsidR="007C3A41" w:rsidRPr="009077B4">
        <w:rPr>
          <w:i/>
          <w:iCs/>
        </w:rPr>
        <w:t>Warto więc Instrukcję Bezpieczeństwa Pożarowego napisać od nowa, z uwzględnieniem stanu faktycznego</w:t>
      </w:r>
      <w:r>
        <w:t xml:space="preserve"> – mówi </w:t>
      </w:r>
      <w:r w:rsidR="00264B0E">
        <w:rPr>
          <w:rFonts w:ascii="Arial" w:hAnsi="Arial" w:cs="Arial"/>
          <w:szCs w:val="20"/>
        </w:rPr>
        <w:t xml:space="preserve">Ireneusz Drzewiecki, </w:t>
      </w:r>
      <w:r w:rsidR="000A1DFD">
        <w:rPr>
          <w:rFonts w:ascii="Arial" w:hAnsi="Arial" w:cs="Arial"/>
          <w:szCs w:val="20"/>
        </w:rPr>
        <w:t xml:space="preserve">broker ubezpieczeniowy, </w:t>
      </w:r>
      <w:r w:rsidR="00264B0E">
        <w:rPr>
          <w:rFonts w:ascii="Arial" w:hAnsi="Arial" w:cs="Arial"/>
          <w:szCs w:val="20"/>
        </w:rPr>
        <w:t xml:space="preserve">Specjalista ds. Oceny Ryzyka </w:t>
      </w:r>
      <w:r w:rsidR="005C537D">
        <w:rPr>
          <w:rFonts w:ascii="Arial" w:hAnsi="Arial" w:cs="Arial"/>
          <w:szCs w:val="20"/>
        </w:rPr>
        <w:t xml:space="preserve">w </w:t>
      </w:r>
      <w:r>
        <w:rPr>
          <w:rFonts w:ascii="Arial" w:hAnsi="Arial" w:cs="Arial"/>
          <w:szCs w:val="20"/>
        </w:rPr>
        <w:t xml:space="preserve"> EIB SA.</w:t>
      </w:r>
    </w:p>
    <w:p w14:paraId="2A9C197A" w14:textId="77777777" w:rsidR="009B7AEA" w:rsidRDefault="009B7AEA"/>
    <w:p w14:paraId="05D810B7" w14:textId="77777777" w:rsidR="00704E07" w:rsidRPr="00675971" w:rsidRDefault="00704E07" w:rsidP="00704E07">
      <w:pPr>
        <w:rPr>
          <w:b/>
          <w:bCs/>
        </w:rPr>
      </w:pPr>
      <w:r w:rsidRPr="00675971">
        <w:rPr>
          <w:b/>
          <w:bCs/>
        </w:rPr>
        <w:t xml:space="preserve">Ile może </w:t>
      </w:r>
      <w:r>
        <w:rPr>
          <w:b/>
          <w:bCs/>
        </w:rPr>
        <w:t>„</w:t>
      </w:r>
      <w:r w:rsidRPr="00675971">
        <w:rPr>
          <w:b/>
          <w:bCs/>
        </w:rPr>
        <w:t>kosztować</w:t>
      </w:r>
      <w:r>
        <w:rPr>
          <w:b/>
          <w:bCs/>
        </w:rPr>
        <w:t>”</w:t>
      </w:r>
      <w:r w:rsidRPr="00675971">
        <w:rPr>
          <w:b/>
          <w:bCs/>
        </w:rPr>
        <w:t xml:space="preserve"> zła instrukcja?</w:t>
      </w:r>
    </w:p>
    <w:p w14:paraId="4D05FAE5" w14:textId="19885CF7" w:rsidR="00704E07" w:rsidRDefault="00704E07" w:rsidP="00704E07">
      <w:pPr>
        <w:jc w:val="both"/>
      </w:pPr>
      <w:r>
        <w:t>IBP powinna być napisana rzetelnie, bez zbędnych opisów i ozdobników, z uwzględnieniem wymogów rozporządzenia i na podstawie faktycznej sytuacji w przedsiębiorstwie. Kierownictwo firmy powinno dokładnie zapoznać się z treścią dokumentu i nie akceptować go w sytuacji błędów, braków, czy niedociągnięć. Należy pamiętać też, że IBP trzeba aktualizować raz na dwa lata - jeśli w międzyczasie nie zmienił się stan bezpieczeństwa. Aktualizacja niezbędna jest</w:t>
      </w:r>
      <w:r w:rsidR="004D4EE4">
        <w:t xml:space="preserve"> także</w:t>
      </w:r>
      <w:r>
        <w:t xml:space="preserve"> po każdej zmianie sposobu eksploatacji obiektu</w:t>
      </w:r>
      <w:r w:rsidR="000224D8">
        <w:t xml:space="preserve"> czy</w:t>
      </w:r>
      <w:r>
        <w:t xml:space="preserve"> innych warunków mających wpływ na bezpieczeństwo pożarowe w zakładzie. </w:t>
      </w:r>
    </w:p>
    <w:p w14:paraId="797708CA" w14:textId="77777777" w:rsidR="00704E07" w:rsidRDefault="00704E07" w:rsidP="00704E07">
      <w:pPr>
        <w:jc w:val="both"/>
      </w:pPr>
    </w:p>
    <w:p w14:paraId="415F33B9" w14:textId="303F52B2" w:rsidR="0077193D" w:rsidRDefault="002613AD" w:rsidP="009E1D8C">
      <w:pPr>
        <w:jc w:val="both"/>
      </w:pPr>
      <w:r>
        <w:softHyphen/>
        <w:t>–</w:t>
      </w:r>
      <w:r w:rsidR="00244301">
        <w:t xml:space="preserve"> </w:t>
      </w:r>
      <w:r w:rsidR="0077193D" w:rsidRPr="00CD5067">
        <w:rPr>
          <w:i/>
          <w:iCs/>
        </w:rPr>
        <w:t xml:space="preserve">Oprócz oczywistych konsekwencji </w:t>
      </w:r>
      <w:r w:rsidR="00574EB8" w:rsidRPr="00CD5067">
        <w:rPr>
          <w:i/>
          <w:iCs/>
        </w:rPr>
        <w:t>złej instrukcji</w:t>
      </w:r>
      <w:r w:rsidR="009E1D8C">
        <w:rPr>
          <w:i/>
          <w:iCs/>
        </w:rPr>
        <w:t xml:space="preserve">, czyli </w:t>
      </w:r>
      <w:r w:rsidR="0077193D" w:rsidRPr="00CD5067">
        <w:rPr>
          <w:i/>
          <w:iCs/>
        </w:rPr>
        <w:t xml:space="preserve">ryzyka </w:t>
      </w:r>
      <w:r w:rsidR="0020510A" w:rsidRPr="00CD5067">
        <w:rPr>
          <w:i/>
          <w:iCs/>
        </w:rPr>
        <w:t>większych szkód niż można się spodziewać, przedsiębiorc</w:t>
      </w:r>
      <w:r w:rsidR="000D06F7" w:rsidRPr="00CD5067">
        <w:rPr>
          <w:i/>
          <w:iCs/>
        </w:rPr>
        <w:t xml:space="preserve">y muszą pamiętać również </w:t>
      </w:r>
      <w:r w:rsidR="0001248E" w:rsidRPr="00CD5067">
        <w:rPr>
          <w:i/>
          <w:iCs/>
        </w:rPr>
        <w:t xml:space="preserve">o </w:t>
      </w:r>
      <w:r w:rsidR="00A16F79">
        <w:rPr>
          <w:i/>
          <w:iCs/>
        </w:rPr>
        <w:t>aspekcie ubezpieczeniowym</w:t>
      </w:r>
      <w:r w:rsidR="0001248E" w:rsidRPr="00CD5067">
        <w:rPr>
          <w:i/>
          <w:iCs/>
        </w:rPr>
        <w:t xml:space="preserve">. </w:t>
      </w:r>
      <w:r w:rsidR="00C2054D">
        <w:rPr>
          <w:i/>
          <w:iCs/>
        </w:rPr>
        <w:t>W trakcie weryfikacji strat</w:t>
      </w:r>
      <w:r w:rsidR="00807F04">
        <w:rPr>
          <w:i/>
          <w:iCs/>
        </w:rPr>
        <w:t xml:space="preserve">, likwidator szkód </w:t>
      </w:r>
      <w:r w:rsidR="005B1AE3">
        <w:rPr>
          <w:i/>
          <w:iCs/>
        </w:rPr>
        <w:t xml:space="preserve">reprezentujący ubezpieczyciela </w:t>
      </w:r>
      <w:r w:rsidR="00BF6BC9">
        <w:rPr>
          <w:i/>
          <w:iCs/>
        </w:rPr>
        <w:t>z pewnością będzie weryfikował stan zabezpieczeń przeciwpożarowych i obowiązujące procedury</w:t>
      </w:r>
      <w:r w:rsidR="006A5B69">
        <w:rPr>
          <w:i/>
          <w:iCs/>
        </w:rPr>
        <w:t xml:space="preserve">. </w:t>
      </w:r>
      <w:r w:rsidR="00BF6BC9">
        <w:rPr>
          <w:i/>
          <w:iCs/>
        </w:rPr>
        <w:t>Jeśli  okaże się, że nie były one zgodne z wymogami prawnymi</w:t>
      </w:r>
      <w:r w:rsidR="00964531">
        <w:rPr>
          <w:i/>
          <w:iCs/>
        </w:rPr>
        <w:t>,</w:t>
      </w:r>
      <w:r w:rsidR="00BF6BC9">
        <w:rPr>
          <w:i/>
          <w:iCs/>
        </w:rPr>
        <w:t xml:space="preserve"> co przyczyniło się do powstania szkody lub jej zwiększenia może to skutkować odpowiednim </w:t>
      </w:r>
      <w:r w:rsidR="00E61644">
        <w:rPr>
          <w:i/>
          <w:iCs/>
        </w:rPr>
        <w:t>obniżeniem należnego odszkod</w:t>
      </w:r>
      <w:r w:rsidR="00CA6D6F">
        <w:rPr>
          <w:i/>
          <w:iCs/>
        </w:rPr>
        <w:t xml:space="preserve">owania. Może zatem dojść do sytuacji, w której wypłacona z polisy kwota nie będzie w stanie pokryć </w:t>
      </w:r>
      <w:r w:rsidR="009E1D8C">
        <w:rPr>
          <w:i/>
          <w:iCs/>
        </w:rPr>
        <w:t xml:space="preserve">wszystkich kosztów odbudowy i napraw </w:t>
      </w:r>
      <w:r w:rsidR="00CD5067">
        <w:t>– podkreśla Ireneusz Drzewiecki z EIB SA.</w:t>
      </w:r>
    </w:p>
    <w:p w14:paraId="30A00477" w14:textId="77777777" w:rsidR="00704E07" w:rsidRDefault="00704E07"/>
    <w:p w14:paraId="3D06CAF0" w14:textId="3B41D8D4" w:rsidR="00244301" w:rsidRPr="001D6B59" w:rsidRDefault="00244301" w:rsidP="00244301">
      <w:pPr>
        <w:rPr>
          <w:b/>
          <w:bCs/>
        </w:rPr>
      </w:pPr>
      <w:r w:rsidRPr="001D6B59">
        <w:rPr>
          <w:b/>
          <w:bCs/>
        </w:rPr>
        <w:t>Mimo jasnych wytycznych</w:t>
      </w:r>
      <w:r w:rsidR="00AB7EDE">
        <w:rPr>
          <w:b/>
          <w:bCs/>
        </w:rPr>
        <w:t xml:space="preserve"> i poważnych konsekwencji </w:t>
      </w:r>
      <w:r w:rsidRPr="001D6B59">
        <w:rPr>
          <w:b/>
          <w:bCs/>
        </w:rPr>
        <w:t>błędy są nagminne</w:t>
      </w:r>
    </w:p>
    <w:p w14:paraId="48A4295C" w14:textId="04395A60" w:rsidR="00244301" w:rsidRDefault="00244301" w:rsidP="00244301">
      <w:pPr>
        <w:jc w:val="both"/>
        <w:rPr>
          <w:i/>
          <w:iCs/>
        </w:rPr>
      </w:pPr>
      <w:r w:rsidRPr="002D7AEF">
        <w:t>Instrukcja Bezpieczeństwa Pożarowego jest bardzo ważnym dokumentem, zawierającym szereg informacji przydatnych kierownictwu i jednostkom ratowniczym w sytuacji zagrożenia pożarowego.</w:t>
      </w:r>
      <w:r w:rsidR="00BE0A4E">
        <w:t xml:space="preserve"> </w:t>
      </w:r>
      <w:r w:rsidR="009640BD">
        <w:t xml:space="preserve">Wydawałoby się więc, że </w:t>
      </w:r>
      <w:r w:rsidR="00BE0A4E">
        <w:t>podstawowym, bez którego, „na zdrowy rozsądek”, nikt nie będzie funkcjonował.</w:t>
      </w:r>
      <w:r w:rsidRPr="002D7AEF">
        <w:t xml:space="preserve"> To teoria. Jak to wygląda w praktyce?</w:t>
      </w:r>
      <w:r w:rsidRPr="009077B4">
        <w:rPr>
          <w:i/>
          <w:iCs/>
        </w:rPr>
        <w:t xml:space="preserve"> </w:t>
      </w:r>
    </w:p>
    <w:p w14:paraId="5CD395E5" w14:textId="77777777" w:rsidR="00244301" w:rsidRDefault="00244301" w:rsidP="00244301">
      <w:pPr>
        <w:jc w:val="both"/>
        <w:rPr>
          <w:i/>
          <w:iCs/>
        </w:rPr>
      </w:pPr>
    </w:p>
    <w:p w14:paraId="3C2A6C7A" w14:textId="5E1D4F35" w:rsidR="00244301" w:rsidRDefault="00244301" w:rsidP="00244301">
      <w:pPr>
        <w:jc w:val="both"/>
      </w:pPr>
      <w:r>
        <w:t xml:space="preserve">– </w:t>
      </w:r>
      <w:r w:rsidR="00B517D6">
        <w:rPr>
          <w:i/>
          <w:iCs/>
        </w:rPr>
        <w:t>W</w:t>
      </w:r>
      <w:r w:rsidRPr="009077B4">
        <w:rPr>
          <w:i/>
          <w:iCs/>
        </w:rPr>
        <w:t xml:space="preserve"> swojej pracy zawodowej zapoznałem się z wieloma instrukcjami. </w:t>
      </w:r>
      <w:r w:rsidR="00E40F8C">
        <w:rPr>
          <w:i/>
          <w:iCs/>
        </w:rPr>
        <w:t>Niestety z</w:t>
      </w:r>
      <w:r w:rsidRPr="009077B4">
        <w:rPr>
          <w:i/>
          <w:iCs/>
        </w:rPr>
        <w:t>e smutkiem stwierdzam, że naprawdę dobrze napisanych jest niewiele. Jest to dziwne, ponieważ tworzą je osoby posiadające odpowiednie uprawnienia i znające się na rzeczy, a rozporządzenie bardzo wyraźnie mówi o tym, co w takim opracowaniu powinno się znaleźć. Najczęściej są to niestety bardzo obszerne dokumenty, z których niewiele wynika. Zupełnie niepotrzebnie przytaczane są pełne treści przepisów, czy rozporządzeń. W efekcie dokument jest nieczytelny i trudno znaleźć w nim najważniejsze informacje</w:t>
      </w:r>
      <w:r>
        <w:rPr>
          <w:i/>
          <w:iCs/>
        </w:rPr>
        <w:t>.</w:t>
      </w:r>
      <w:r w:rsidR="00142485">
        <w:rPr>
          <w:i/>
          <w:iCs/>
        </w:rPr>
        <w:t xml:space="preserve"> </w:t>
      </w:r>
      <w:r w:rsidR="00142485" w:rsidRPr="00142485">
        <w:rPr>
          <w:i/>
          <w:iCs/>
        </w:rPr>
        <w:t>Strażacy nie mają czasu czytać 90-stronicowego opracowania i dokopywać się informacji z czego zbudowany jest płonący budynek</w:t>
      </w:r>
      <w:r w:rsidR="00142485">
        <w:rPr>
          <w:i/>
          <w:iCs/>
        </w:rPr>
        <w:t xml:space="preserve">, żeby </w:t>
      </w:r>
      <w:r w:rsidR="00D16269">
        <w:rPr>
          <w:i/>
          <w:iCs/>
        </w:rPr>
        <w:t>zastosować odpowiedni środek i sposób gaszenia</w:t>
      </w:r>
      <w:r w:rsidR="00142485" w:rsidRPr="00142485">
        <w:rPr>
          <w:i/>
          <w:iCs/>
        </w:rPr>
        <w:t>.</w:t>
      </w:r>
      <w:r>
        <w:rPr>
          <w:i/>
          <w:iCs/>
        </w:rPr>
        <w:t xml:space="preserve"> W skrajnych przypadkach spotkałem się </w:t>
      </w:r>
      <w:r w:rsidR="00BC796D">
        <w:rPr>
          <w:i/>
          <w:iCs/>
        </w:rPr>
        <w:t xml:space="preserve">nawet </w:t>
      </w:r>
      <w:r>
        <w:rPr>
          <w:i/>
          <w:iCs/>
        </w:rPr>
        <w:t>ze stosowaniem zasady „kopiuj-wklej”, przez co n</w:t>
      </w:r>
      <w:r w:rsidRPr="0025096F">
        <w:rPr>
          <w:i/>
          <w:iCs/>
        </w:rPr>
        <w:t xml:space="preserve">iejednokrotnie ma </w:t>
      </w:r>
      <w:r w:rsidRPr="0025096F">
        <w:rPr>
          <w:i/>
          <w:iCs/>
        </w:rPr>
        <w:lastRenderedPageBreak/>
        <w:t>się wrażenie, że czyta się jeden i ten sam dokument bez względu na rodzaj działalności. A już całkowicie zdziwiłem się</w:t>
      </w:r>
      <w:r>
        <w:rPr>
          <w:i/>
          <w:iCs/>
        </w:rPr>
        <w:t xml:space="preserve">, gdy usłyszałem, że </w:t>
      </w:r>
      <w:r w:rsidR="00BC796D">
        <w:rPr>
          <w:i/>
          <w:iCs/>
        </w:rPr>
        <w:t xml:space="preserve">gotową </w:t>
      </w:r>
      <w:r>
        <w:rPr>
          <w:i/>
          <w:iCs/>
        </w:rPr>
        <w:t>i</w:t>
      </w:r>
      <w:r w:rsidRPr="0025096F">
        <w:rPr>
          <w:i/>
          <w:iCs/>
        </w:rPr>
        <w:t xml:space="preserve">nstrukcję można kupić </w:t>
      </w:r>
      <w:r>
        <w:rPr>
          <w:i/>
          <w:iCs/>
        </w:rPr>
        <w:t xml:space="preserve">w </w:t>
      </w:r>
      <w:proofErr w:type="spellStart"/>
      <w:r>
        <w:rPr>
          <w:i/>
          <w:iCs/>
        </w:rPr>
        <w:t>internecie</w:t>
      </w:r>
      <w:proofErr w:type="spellEnd"/>
      <w:r>
        <w:t xml:space="preserve"> – wskazuje </w:t>
      </w:r>
      <w:r>
        <w:rPr>
          <w:rFonts w:ascii="Arial" w:hAnsi="Arial" w:cs="Arial"/>
          <w:szCs w:val="20"/>
        </w:rPr>
        <w:t>Ireneusz Drzewiecki z EIB SA.</w:t>
      </w:r>
    </w:p>
    <w:p w14:paraId="42904895" w14:textId="77777777" w:rsidR="00244301" w:rsidRDefault="00244301" w:rsidP="00244301"/>
    <w:p w14:paraId="0C087F42" w14:textId="09B57CB7" w:rsidR="00244301" w:rsidRDefault="00244301" w:rsidP="00AB7EDE">
      <w:pPr>
        <w:jc w:val="both"/>
      </w:pPr>
      <w:r>
        <w:t>Do często popełnianych błędów należą również brak opisu procesów technologicznych i wynikających z nich zagrożeń. Zdarza się, że dokument nie zawiera informacji o konstrukcji budynków, składowanych materiałach, a czasem nawet nie wymienia zabezpieczeń przeciwpożarowych czy wyliczenia tak ważnego parametru, jak gęstość obciążenia ogniowego!</w:t>
      </w:r>
    </w:p>
    <w:p w14:paraId="62188018" w14:textId="77777777" w:rsidR="00951B2F" w:rsidRDefault="00951B2F" w:rsidP="00AB7EDE">
      <w:pPr>
        <w:jc w:val="both"/>
      </w:pPr>
    </w:p>
    <w:p w14:paraId="3AE13CBD" w14:textId="005C3615" w:rsidR="00951B2F" w:rsidRPr="00951B2F" w:rsidRDefault="00951B2F" w:rsidP="00AB7EDE">
      <w:pPr>
        <w:jc w:val="both"/>
        <w:rPr>
          <w:i/>
          <w:iCs/>
        </w:rPr>
      </w:pPr>
      <w:r w:rsidRPr="00951B2F">
        <w:t xml:space="preserve">Potwierdza to Krzysztof Majcher, projektant instalacji tryskaczowych i mgłowych w firmie SPIE </w:t>
      </w:r>
      <w:proofErr w:type="spellStart"/>
      <w:r w:rsidRPr="00951B2F">
        <w:t>Building</w:t>
      </w:r>
      <w:proofErr w:type="spellEnd"/>
      <w:r w:rsidRPr="00951B2F">
        <w:t xml:space="preserve"> Solutions – </w:t>
      </w:r>
      <w:r w:rsidRPr="00951B2F">
        <w:rPr>
          <w:i/>
          <w:iCs/>
        </w:rPr>
        <w:t xml:space="preserve">Prawidłowe określenie zagrożenia pożarowego (np. klasy zagrożenia pożarowego zgodnie z PN-EN-12845 czy </w:t>
      </w:r>
      <w:proofErr w:type="spellStart"/>
      <w:r w:rsidRPr="00951B2F">
        <w:rPr>
          <w:i/>
          <w:iCs/>
        </w:rPr>
        <w:t>VdS</w:t>
      </w:r>
      <w:proofErr w:type="spellEnd"/>
      <w:r w:rsidRPr="00951B2F">
        <w:rPr>
          <w:i/>
          <w:iCs/>
        </w:rPr>
        <w:t xml:space="preserve"> CEA 4001) czy kategorii składowanego materiału jest kluczowe dla prawidłowego zaprojektowania stałych urządzeń gaśniczych. W poprawnie wykonanej </w:t>
      </w:r>
      <w:proofErr w:type="spellStart"/>
      <w:r w:rsidRPr="00951B2F">
        <w:rPr>
          <w:i/>
          <w:iCs/>
        </w:rPr>
        <w:t>Instukcji</w:t>
      </w:r>
      <w:proofErr w:type="spellEnd"/>
      <w:r w:rsidRPr="00951B2F">
        <w:rPr>
          <w:i/>
          <w:iCs/>
        </w:rPr>
        <w:t xml:space="preserve"> </w:t>
      </w:r>
      <w:proofErr w:type="spellStart"/>
      <w:r w:rsidRPr="00951B2F">
        <w:rPr>
          <w:i/>
          <w:iCs/>
        </w:rPr>
        <w:t>Bezpieczeństa</w:t>
      </w:r>
      <w:proofErr w:type="spellEnd"/>
      <w:r w:rsidRPr="00951B2F">
        <w:rPr>
          <w:i/>
          <w:iCs/>
        </w:rPr>
        <w:t xml:space="preserve"> Pożarowego powinna być informacja o składowanych materiałach, ponieważ w trakcie użytkowania obiektu może dojść do sytuacji, kiedy zostanie zmieniony sposób jak i typ składowanego materiału. Taka zmiana musi wiązać się z koniecznością przeanalizowania sposobu ochrony za pomocą istniejącego SUG wodnego/mgłowego, a następnie, w wielu przypadkach jego modyfikacji lub dostosowania do nowych założeń. Niewykonanie tego procesu stwarza ryzyko zwiększenia zagrożenia pożarowego, a także narażenie się na brak wypłaty pełnego odszkodowania.</w:t>
      </w:r>
    </w:p>
    <w:p w14:paraId="18412788" w14:textId="77777777" w:rsidR="00AB7EDE" w:rsidRDefault="00AB7EDE" w:rsidP="00AB7EDE">
      <w:pPr>
        <w:jc w:val="both"/>
      </w:pPr>
    </w:p>
    <w:p w14:paraId="07307D78" w14:textId="3E624974" w:rsidR="006042BF" w:rsidRPr="000A1DFD" w:rsidRDefault="00AF331E">
      <w:pPr>
        <w:rPr>
          <w:b/>
          <w:bCs/>
        </w:rPr>
      </w:pPr>
      <w:r w:rsidRPr="000A1DFD">
        <w:rPr>
          <w:b/>
          <w:bCs/>
        </w:rPr>
        <w:t>Jak wygląda</w:t>
      </w:r>
      <w:r w:rsidR="006042BF" w:rsidRPr="000A1DFD">
        <w:rPr>
          <w:b/>
          <w:bCs/>
        </w:rPr>
        <w:t xml:space="preserve"> dobra Instrukcja Bezpieczeństwa Pożarowego?</w:t>
      </w:r>
    </w:p>
    <w:p w14:paraId="40F98253" w14:textId="5AC7C20E" w:rsidR="006042BF" w:rsidRDefault="000F3AFA" w:rsidP="005C7ABB">
      <w:pPr>
        <w:jc w:val="both"/>
      </w:pPr>
      <w:r>
        <w:t xml:space="preserve">Zawartość IBP dokładnie opisuje </w:t>
      </w:r>
      <w:r w:rsidR="00AF331E">
        <w:t xml:space="preserve">wspomniane </w:t>
      </w:r>
      <w:r w:rsidR="00244301">
        <w:t xml:space="preserve">na początku </w:t>
      </w:r>
      <w:r w:rsidR="00AF331E">
        <w:t>rozporządzenie – dokument powinien</w:t>
      </w:r>
      <w:r w:rsidR="000A1DFD">
        <w:t xml:space="preserve"> zawierać </w:t>
      </w:r>
      <w:r w:rsidR="006042BF">
        <w:t>wszelkie informacje mające wpływ na bezpieczeństwo pożarowe w przedsiębiorstwie z podziałem na dwie części</w:t>
      </w:r>
      <w:r w:rsidR="009B2291">
        <w:t xml:space="preserve"> – </w:t>
      </w:r>
      <w:r w:rsidR="006042BF">
        <w:t>opisową</w:t>
      </w:r>
      <w:r w:rsidR="009B2291">
        <w:t xml:space="preserve"> </w:t>
      </w:r>
      <w:r w:rsidR="006042BF">
        <w:t xml:space="preserve">i graficzną. </w:t>
      </w:r>
    </w:p>
    <w:p w14:paraId="2B641AAE" w14:textId="77777777" w:rsidR="00244301" w:rsidRDefault="00244301" w:rsidP="005C7ABB">
      <w:pPr>
        <w:jc w:val="both"/>
      </w:pPr>
    </w:p>
    <w:p w14:paraId="1F5CC855" w14:textId="77777777" w:rsidR="000779D5" w:rsidRDefault="006042BF" w:rsidP="000779D5">
      <w:pPr>
        <w:jc w:val="both"/>
      </w:pPr>
      <w:r>
        <w:t xml:space="preserve">W </w:t>
      </w:r>
      <w:r w:rsidR="00083AC9">
        <w:t xml:space="preserve">pierwszej </w:t>
      </w:r>
      <w:r>
        <w:t>należy opisać</w:t>
      </w:r>
      <w:r w:rsidR="009B2291">
        <w:t>:</w:t>
      </w:r>
      <w:r>
        <w:t xml:space="preserve"> </w:t>
      </w:r>
      <w:r w:rsidR="00B22B0D">
        <w:t>wykorzystywan</w:t>
      </w:r>
      <w:r w:rsidR="000779D5">
        <w:t>e technologie</w:t>
      </w:r>
      <w:r>
        <w:t xml:space="preserve">, warunki zabudowy, warunki techniczne obiektów budowlanych zlokalizowanych w przedsiębiorstwie (powierzchnia, konstrukcja, użyte materiały budowlane), systemy i rodzaje magazynowania oraz wynikające z tego zagrożenia i sposoby zapobiegania </w:t>
      </w:r>
      <w:r w:rsidR="009B2291">
        <w:t>nim</w:t>
      </w:r>
      <w:r>
        <w:t xml:space="preserve">. </w:t>
      </w:r>
      <w:r w:rsidR="00B22B0D">
        <w:t xml:space="preserve">Wszystko w ścisłym </w:t>
      </w:r>
      <w:r w:rsidR="000779D5">
        <w:t>odniesieniu do codziennej</w:t>
      </w:r>
      <w:r>
        <w:t xml:space="preserve"> działalności. Poza tym musi się tam znaleźć informacja o stanie wyposażenia zakładu w urządzenia przeciwpożarowe i ich rozmieszczeniu, zasadach konserwacji i przeglądów. </w:t>
      </w:r>
    </w:p>
    <w:p w14:paraId="19B8FA9C" w14:textId="77777777" w:rsidR="00244301" w:rsidRDefault="00244301" w:rsidP="000779D5">
      <w:pPr>
        <w:jc w:val="both"/>
      </w:pPr>
    </w:p>
    <w:p w14:paraId="3F097D66" w14:textId="39AA8BE6" w:rsidR="006042BF" w:rsidRDefault="006042BF" w:rsidP="000779D5">
      <w:pPr>
        <w:jc w:val="both"/>
      </w:pPr>
      <w:r>
        <w:t>Kolejne elementy, które muszą się znaleźć w IBP to: sposoby postępowania na wypadek pożaru, przy wykonywaniu prac niebezpiecznych pożarowo, warunki ewakuacji i szkolenia pracowników,</w:t>
      </w:r>
      <w:r w:rsidR="00785F46">
        <w:t xml:space="preserve"> a także</w:t>
      </w:r>
      <w:r>
        <w:t xml:space="preserve"> </w:t>
      </w:r>
      <w:r w:rsidR="00785F46">
        <w:t>wykaz</w:t>
      </w:r>
      <w:r>
        <w:t xml:space="preserve"> obowiązków osób odpowiedzialnych za bezpieczeństwo w przedsiębiorstwie. </w:t>
      </w:r>
      <w:r w:rsidR="00392830">
        <w:t>Trzeba też określić</w:t>
      </w:r>
      <w:r>
        <w:t xml:space="preserve"> parametr</w:t>
      </w:r>
      <w:r w:rsidR="00392830">
        <w:t>y</w:t>
      </w:r>
      <w:r>
        <w:t xml:space="preserve"> pożarow</w:t>
      </w:r>
      <w:r w:rsidR="00392830">
        <w:t>e</w:t>
      </w:r>
      <w:r>
        <w:t xml:space="preserve"> składowanych substancji oraz poda</w:t>
      </w:r>
      <w:r w:rsidR="00392830">
        <w:t>ć</w:t>
      </w:r>
      <w:r>
        <w:t xml:space="preserve"> wartości obciążenia ogniowego, co w istotny sposób wpływa na określenie zapotrzebowania w wodę do zewnętrznego gaszenia pożarów. Powinno się też podać informacj</w:t>
      </w:r>
      <w:r w:rsidR="0023079F">
        <w:t>e</w:t>
      </w:r>
      <w:r>
        <w:t xml:space="preserve"> o zagrożeniu wybuchem (czy takie strefy są określone),</w:t>
      </w:r>
      <w:r w:rsidR="0023079F">
        <w:t xml:space="preserve"> </w:t>
      </w:r>
      <w:r>
        <w:t>zagrożeniach zewnętrznych (odległości od najbliższych obiektów) oraz dostępności wody do gaszenia (hydranty, baseny, zbiorniki).</w:t>
      </w:r>
      <w:r w:rsidR="00FB5B4D">
        <w:t xml:space="preserve"> </w:t>
      </w:r>
      <w:r w:rsidR="00FB5B4D" w:rsidRPr="00FB5B4D">
        <w:t xml:space="preserve">Wszystkie te informacje muszą </w:t>
      </w:r>
      <w:r w:rsidR="00FB5B4D">
        <w:t xml:space="preserve">ściśle </w:t>
      </w:r>
      <w:r w:rsidR="00FB5B4D" w:rsidRPr="00FB5B4D">
        <w:t xml:space="preserve">dotyczyć </w:t>
      </w:r>
      <w:r w:rsidR="00FB5B4D">
        <w:t>chronionego</w:t>
      </w:r>
      <w:r w:rsidR="00FB5B4D" w:rsidRPr="00FB5B4D">
        <w:t xml:space="preserve"> przedsiębiorstwa i być efektem analizy innych dokumentów oraz oględzin własnych osoby piszącej IBP</w:t>
      </w:r>
      <w:r w:rsidR="00BE36A9">
        <w:t>.</w:t>
      </w:r>
    </w:p>
    <w:p w14:paraId="1DFC2E90" w14:textId="77777777" w:rsidR="00244301" w:rsidRDefault="00244301" w:rsidP="000779D5">
      <w:pPr>
        <w:jc w:val="both"/>
      </w:pPr>
    </w:p>
    <w:p w14:paraId="6A1C8453" w14:textId="6DE18E6D" w:rsidR="006042BF" w:rsidRDefault="0023079F" w:rsidP="0023079F">
      <w:pPr>
        <w:jc w:val="both"/>
      </w:pPr>
      <w:r>
        <w:t>Z kolei c</w:t>
      </w:r>
      <w:r w:rsidR="006042BF">
        <w:t xml:space="preserve">zęść graficzna to </w:t>
      </w:r>
      <w:r w:rsidR="0080631B">
        <w:t xml:space="preserve">plany </w:t>
      </w:r>
      <w:r w:rsidR="006042BF">
        <w:t>z naniesionymi obiektami i odległościami między nimi, z rozmieszczeniem hydrantów i innych urządzeń przeciwpożarowych oraz wskazaniem dróg pożarowych i ewakuacyjnych.</w:t>
      </w:r>
    </w:p>
    <w:p w14:paraId="5C0B004C" w14:textId="77777777" w:rsidR="00D139B0" w:rsidRDefault="00D139B0" w:rsidP="0023079F">
      <w:pPr>
        <w:jc w:val="both"/>
      </w:pPr>
    </w:p>
    <w:p w14:paraId="327E2A6B" w14:textId="7837F059" w:rsidR="00D139B0" w:rsidRDefault="00D139B0" w:rsidP="00D139B0">
      <w:pPr>
        <w:jc w:val="both"/>
      </w:pPr>
      <w:r>
        <w:t xml:space="preserve">Warto też pamiętać o umieszczeniu </w:t>
      </w:r>
      <w:r w:rsidR="00764F07">
        <w:t>i</w:t>
      </w:r>
      <w:r>
        <w:t xml:space="preserve">nstrukcji w takim miejscu, by była ona w każdej chwili dostępna dla służb ratowniczych. </w:t>
      </w:r>
      <w:r w:rsidR="0080631B" w:rsidRPr="0080631B">
        <w:t>Najlepiej umieścić ją w specjalnej skrzynce zawieszonej na ścianie w portierni lub w przypadku braku dozoru – na ścianie budynku.</w:t>
      </w:r>
      <w:r w:rsidR="00A40771">
        <w:t xml:space="preserve"> </w:t>
      </w:r>
      <w:r>
        <w:t>Dostęp do planów rozmieszczenia budynków, urządzeń przeciwpożarowych, dróg pożarowych niejednokrotnie może zdecydować o szybkości działania straży pożarnej.</w:t>
      </w:r>
    </w:p>
    <w:p w14:paraId="42B4F094" w14:textId="77777777" w:rsidR="00D139B0" w:rsidRDefault="00D139B0" w:rsidP="0023079F">
      <w:pPr>
        <w:jc w:val="both"/>
      </w:pPr>
    </w:p>
    <w:p w14:paraId="7469C590" w14:textId="77777777" w:rsidR="00675971" w:rsidRDefault="00675971" w:rsidP="006042BF"/>
    <w:p w14:paraId="1DA55D2A" w14:textId="77777777" w:rsidR="00055A29" w:rsidRDefault="00055A29" w:rsidP="00055A29">
      <w:pPr>
        <w:jc w:val="both"/>
      </w:pPr>
    </w:p>
    <w:sectPr w:rsidR="0005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3A8D"/>
    <w:multiLevelType w:val="hybridMultilevel"/>
    <w:tmpl w:val="F2DE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2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EA"/>
    <w:rsid w:val="00003918"/>
    <w:rsid w:val="0001248E"/>
    <w:rsid w:val="00014A40"/>
    <w:rsid w:val="000224D8"/>
    <w:rsid w:val="000401A7"/>
    <w:rsid w:val="00055A29"/>
    <w:rsid w:val="00065D14"/>
    <w:rsid w:val="000779D5"/>
    <w:rsid w:val="00083AC9"/>
    <w:rsid w:val="000959FE"/>
    <w:rsid w:val="000A1DFD"/>
    <w:rsid w:val="000D06F7"/>
    <w:rsid w:val="000F3AFA"/>
    <w:rsid w:val="00142485"/>
    <w:rsid w:val="001762EE"/>
    <w:rsid w:val="0019043E"/>
    <w:rsid w:val="001D6B59"/>
    <w:rsid w:val="0020510A"/>
    <w:rsid w:val="0023079F"/>
    <w:rsid w:val="00244301"/>
    <w:rsid w:val="0025096F"/>
    <w:rsid w:val="002613AD"/>
    <w:rsid w:val="00264B0E"/>
    <w:rsid w:val="002C6330"/>
    <w:rsid w:val="002D7AEF"/>
    <w:rsid w:val="002E2213"/>
    <w:rsid w:val="002F0923"/>
    <w:rsid w:val="002F11BE"/>
    <w:rsid w:val="003051C9"/>
    <w:rsid w:val="003674F2"/>
    <w:rsid w:val="00384261"/>
    <w:rsid w:val="00392830"/>
    <w:rsid w:val="003929F2"/>
    <w:rsid w:val="003B184B"/>
    <w:rsid w:val="003B1B4D"/>
    <w:rsid w:val="003B3B13"/>
    <w:rsid w:val="003E2180"/>
    <w:rsid w:val="003E4B2E"/>
    <w:rsid w:val="003F1374"/>
    <w:rsid w:val="004D4EE4"/>
    <w:rsid w:val="004D6628"/>
    <w:rsid w:val="004F0AF1"/>
    <w:rsid w:val="00574EB8"/>
    <w:rsid w:val="00587D6F"/>
    <w:rsid w:val="005A311E"/>
    <w:rsid w:val="005B1AE3"/>
    <w:rsid w:val="005C537D"/>
    <w:rsid w:val="005C7ABB"/>
    <w:rsid w:val="005F656E"/>
    <w:rsid w:val="005F6C83"/>
    <w:rsid w:val="006042BF"/>
    <w:rsid w:val="006269EA"/>
    <w:rsid w:val="00643569"/>
    <w:rsid w:val="00675971"/>
    <w:rsid w:val="006802E6"/>
    <w:rsid w:val="00683034"/>
    <w:rsid w:val="006A5B69"/>
    <w:rsid w:val="006D2F93"/>
    <w:rsid w:val="006E40E1"/>
    <w:rsid w:val="00704E07"/>
    <w:rsid w:val="00764F07"/>
    <w:rsid w:val="00770EB1"/>
    <w:rsid w:val="0077193D"/>
    <w:rsid w:val="00785F46"/>
    <w:rsid w:val="007A0A1D"/>
    <w:rsid w:val="007B1C74"/>
    <w:rsid w:val="007C3A41"/>
    <w:rsid w:val="007D32B2"/>
    <w:rsid w:val="00801344"/>
    <w:rsid w:val="0080631B"/>
    <w:rsid w:val="00807F04"/>
    <w:rsid w:val="00844835"/>
    <w:rsid w:val="00844A68"/>
    <w:rsid w:val="00866D66"/>
    <w:rsid w:val="008D7EAD"/>
    <w:rsid w:val="009067A0"/>
    <w:rsid w:val="009077B4"/>
    <w:rsid w:val="0091622D"/>
    <w:rsid w:val="009508C2"/>
    <w:rsid w:val="00951B2F"/>
    <w:rsid w:val="009640BD"/>
    <w:rsid w:val="00964531"/>
    <w:rsid w:val="00972A3C"/>
    <w:rsid w:val="009A0A68"/>
    <w:rsid w:val="009A57E0"/>
    <w:rsid w:val="009B2291"/>
    <w:rsid w:val="009B7AEA"/>
    <w:rsid w:val="009E1D8C"/>
    <w:rsid w:val="00A16F79"/>
    <w:rsid w:val="00A40771"/>
    <w:rsid w:val="00A5358E"/>
    <w:rsid w:val="00A63D3B"/>
    <w:rsid w:val="00A70A46"/>
    <w:rsid w:val="00A76BD2"/>
    <w:rsid w:val="00A91B9B"/>
    <w:rsid w:val="00AB7EDE"/>
    <w:rsid w:val="00AC59CB"/>
    <w:rsid w:val="00AD25C0"/>
    <w:rsid w:val="00AD3554"/>
    <w:rsid w:val="00AF331E"/>
    <w:rsid w:val="00B130B3"/>
    <w:rsid w:val="00B22B0D"/>
    <w:rsid w:val="00B517D6"/>
    <w:rsid w:val="00B66AB1"/>
    <w:rsid w:val="00BC796D"/>
    <w:rsid w:val="00BD42F0"/>
    <w:rsid w:val="00BE0A4E"/>
    <w:rsid w:val="00BE36A9"/>
    <w:rsid w:val="00BF6BC9"/>
    <w:rsid w:val="00C2054D"/>
    <w:rsid w:val="00C400D0"/>
    <w:rsid w:val="00C42873"/>
    <w:rsid w:val="00C52D9B"/>
    <w:rsid w:val="00C84079"/>
    <w:rsid w:val="00CA3BAC"/>
    <w:rsid w:val="00CA6D6F"/>
    <w:rsid w:val="00CD5067"/>
    <w:rsid w:val="00D00591"/>
    <w:rsid w:val="00D016CB"/>
    <w:rsid w:val="00D139B0"/>
    <w:rsid w:val="00D16269"/>
    <w:rsid w:val="00D652D2"/>
    <w:rsid w:val="00D8140B"/>
    <w:rsid w:val="00D846BE"/>
    <w:rsid w:val="00D84BB1"/>
    <w:rsid w:val="00DF3B09"/>
    <w:rsid w:val="00E07F50"/>
    <w:rsid w:val="00E3125C"/>
    <w:rsid w:val="00E314A4"/>
    <w:rsid w:val="00E40F8C"/>
    <w:rsid w:val="00E61644"/>
    <w:rsid w:val="00E62627"/>
    <w:rsid w:val="00E85EAC"/>
    <w:rsid w:val="00F23688"/>
    <w:rsid w:val="00F7042B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6E7"/>
  <w15:chartTrackingRefBased/>
  <w15:docId w15:val="{BC82F96B-95FB-4826-9FCF-0DF843B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2"/>
    <w:pPr>
      <w:spacing w:after="0" w:line="240" w:lineRule="auto"/>
    </w:pPr>
    <w:rPr>
      <w:rFonts w:ascii="Tahoma" w:hAnsi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11B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11BE"/>
    <w:rPr>
      <w:rFonts w:ascii="Tahoma" w:hAnsi="Tahom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1BE"/>
    <w:rPr>
      <w:rFonts w:ascii="Tahoma" w:hAnsi="Tahoma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73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3E4B2E"/>
    <w:pPr>
      <w:spacing w:after="0" w:line="240" w:lineRule="auto"/>
    </w:pPr>
    <w:rPr>
      <w:rFonts w:ascii="Tahoma" w:hAnsi="Tahoma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4</cp:revision>
  <dcterms:created xsi:type="dcterms:W3CDTF">2023-05-31T11:36:00Z</dcterms:created>
  <dcterms:modified xsi:type="dcterms:W3CDTF">2023-06-05T08:09:00Z</dcterms:modified>
</cp:coreProperties>
</file>