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2279" w14:textId="7F5BE90F" w:rsidR="00805EFB" w:rsidRPr="008910FE" w:rsidRDefault="00A33DA5" w:rsidP="00271364">
      <w:pPr>
        <w:rPr>
          <w:b/>
          <w:bCs/>
        </w:rPr>
      </w:pPr>
      <w:r w:rsidRPr="008910FE">
        <w:rPr>
          <w:b/>
          <w:bCs/>
        </w:rPr>
        <w:t xml:space="preserve">Ochrona zdrowia psychicznego pracowników – jest lepiej, ale to </w:t>
      </w:r>
      <w:r w:rsidR="008910FE" w:rsidRPr="008910FE">
        <w:rPr>
          <w:b/>
          <w:bCs/>
        </w:rPr>
        <w:t>dopiero początek drogi</w:t>
      </w:r>
    </w:p>
    <w:p w14:paraId="4708856F" w14:textId="77777777" w:rsidR="00805EFB" w:rsidRDefault="00805EFB" w:rsidP="00271364"/>
    <w:p w14:paraId="071944EC" w14:textId="38E77735" w:rsidR="000B110F" w:rsidRDefault="000B110F" w:rsidP="001D5C5A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Na koniec 2021 r. z pomocy publicznych placówek zdrowia psychicznego korzystało prawie 1,7 mln Polaków.</w:t>
      </w:r>
    </w:p>
    <w:p w14:paraId="1F4F1EBA" w14:textId="4522B070" w:rsidR="00805EFB" w:rsidRPr="001D5C5A" w:rsidRDefault="004F5F63" w:rsidP="001D5C5A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Globalnie już niemal 20% firm zapewnia swoim pracownikom dostęp do opieki psychologicznej w ramach grupowego ubezpieczenia</w:t>
      </w:r>
      <w:r w:rsidR="004E3398">
        <w:rPr>
          <w:b/>
          <w:bCs/>
        </w:rPr>
        <w:t xml:space="preserve"> lub programu opieki medycznej</w:t>
      </w:r>
      <w:r>
        <w:rPr>
          <w:b/>
          <w:bCs/>
        </w:rPr>
        <w:t>.</w:t>
      </w:r>
    </w:p>
    <w:p w14:paraId="51262007" w14:textId="35F5F822" w:rsidR="000B110F" w:rsidRPr="000B110F" w:rsidRDefault="001D5C5A" w:rsidP="000B110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D5C5A">
        <w:rPr>
          <w:b/>
          <w:bCs/>
        </w:rPr>
        <w:t xml:space="preserve">Polscy przedsiębiorcy widzą problem i </w:t>
      </w:r>
      <w:r w:rsidR="004E3398">
        <w:rPr>
          <w:b/>
          <w:bCs/>
        </w:rPr>
        <w:t xml:space="preserve">coraz </w:t>
      </w:r>
      <w:r w:rsidRPr="001D5C5A">
        <w:rPr>
          <w:b/>
          <w:bCs/>
        </w:rPr>
        <w:t>chętnie</w:t>
      </w:r>
      <w:r w:rsidR="004E3398">
        <w:rPr>
          <w:b/>
          <w:bCs/>
        </w:rPr>
        <w:t>j</w:t>
      </w:r>
      <w:r w:rsidRPr="001D5C5A">
        <w:rPr>
          <w:b/>
          <w:bCs/>
        </w:rPr>
        <w:t xml:space="preserve"> korzystają z nowych rozwiązań oferowanych przez ubezpieczycieli, jak pakiety wizyt u psychologa czy uwzględnienie pobyt w szpitalu psychiatrycznym w polisach na życie.</w:t>
      </w:r>
    </w:p>
    <w:p w14:paraId="612CDB32" w14:textId="21F29AA2" w:rsidR="00805EFB" w:rsidRPr="00311BE2" w:rsidRDefault="00311BE2" w:rsidP="00805EFB">
      <w:pPr>
        <w:pStyle w:val="Akapitzlist"/>
        <w:numPr>
          <w:ilvl w:val="0"/>
          <w:numId w:val="1"/>
        </w:numPr>
        <w:rPr>
          <w:b/>
          <w:bCs/>
        </w:rPr>
      </w:pPr>
      <w:r w:rsidRPr="00311BE2">
        <w:rPr>
          <w:b/>
          <w:bCs/>
        </w:rPr>
        <w:t>Nadal jednak można spotkać się z istotnymi wyłączeniami</w:t>
      </w:r>
      <w:r>
        <w:rPr>
          <w:b/>
          <w:bCs/>
        </w:rPr>
        <w:t xml:space="preserve"> dotyczącymi problemów psychicznych</w:t>
      </w:r>
      <w:r w:rsidRPr="00311BE2">
        <w:rPr>
          <w:b/>
          <w:bCs/>
        </w:rPr>
        <w:t>, np. w ubezpieczeniach NNW.</w:t>
      </w:r>
    </w:p>
    <w:p w14:paraId="0C0F5CA2" w14:textId="77777777" w:rsidR="00805EFB" w:rsidRDefault="00805EFB" w:rsidP="00805EFB"/>
    <w:p w14:paraId="75702234" w14:textId="2C6CC1AD" w:rsidR="00260A30" w:rsidRDefault="003D58A7" w:rsidP="007A7C7F">
      <w:pPr>
        <w:jc w:val="both"/>
      </w:pPr>
      <w:r>
        <w:t xml:space="preserve">Żyjemy w </w:t>
      </w:r>
      <w:r w:rsidR="00E95F38">
        <w:t>„</w:t>
      </w:r>
      <w:r>
        <w:t>ciekawych czasach</w:t>
      </w:r>
      <w:r w:rsidR="00E95F38">
        <w:t>”</w:t>
      </w:r>
      <w:r w:rsidR="00CB344C">
        <w:t xml:space="preserve">, które </w:t>
      </w:r>
      <w:r w:rsidR="00E95F38">
        <w:t xml:space="preserve">odbijają się na </w:t>
      </w:r>
      <w:r w:rsidR="00886C72">
        <w:t xml:space="preserve">naszej </w:t>
      </w:r>
      <w:r w:rsidR="006B77B9">
        <w:t>kondycji psychicznej</w:t>
      </w:r>
      <w:r w:rsidR="00E95F38">
        <w:t>.</w:t>
      </w:r>
      <w:r w:rsidR="00A8059E">
        <w:t xml:space="preserve"> </w:t>
      </w:r>
      <w:r w:rsidR="008A4355">
        <w:t>Zwiększone</w:t>
      </w:r>
      <w:r w:rsidR="00437BA6">
        <w:t xml:space="preserve"> zapotrzebowanie na dodatkową opiekę </w:t>
      </w:r>
      <w:r w:rsidR="008A4355">
        <w:t>psychol</w:t>
      </w:r>
      <w:r w:rsidR="0097285D">
        <w:t>ogiczną</w:t>
      </w:r>
      <w:r w:rsidR="0029762D">
        <w:t xml:space="preserve"> widzą również pracodawcy. </w:t>
      </w:r>
      <w:r w:rsidR="00260A30" w:rsidRPr="00260A30">
        <w:t>Zgodnie z</w:t>
      </w:r>
      <w:r w:rsidR="00ED6262">
        <w:t xml:space="preserve"> globalnym</w:t>
      </w:r>
      <w:r w:rsidR="00260A30" w:rsidRPr="00260A30">
        <w:t xml:space="preserve"> badaniem </w:t>
      </w:r>
      <w:r w:rsidR="00260A30">
        <w:t>ADP „</w:t>
      </w:r>
      <w:r w:rsidR="00260A30" w:rsidRPr="002B36E5">
        <w:t>People at Work 2023: A Global Workforce View</w:t>
      </w:r>
      <w:r w:rsidR="00260A30">
        <w:t xml:space="preserve">” </w:t>
      </w:r>
      <w:r w:rsidR="00260A30" w:rsidRPr="00260A30">
        <w:t>spadł globalny odsetek pracowników, którzy mają poczucie, że pracodawcy wspierają ich w kwestii zdrowia psychicznego - tak uważa 64%</w:t>
      </w:r>
      <w:r w:rsidR="00260A30">
        <w:t xml:space="preserve"> (wcześniej 70%)</w:t>
      </w:r>
      <w:r w:rsidR="00260A30" w:rsidRPr="00260A30">
        <w:t>. Jednocześnie z 16 do 18% wzrósł odsetek firm</w:t>
      </w:r>
      <w:r w:rsidR="00ED6262">
        <w:t>,</w:t>
      </w:r>
      <w:r w:rsidR="00260A30" w:rsidRPr="00260A30">
        <w:t xml:space="preserve"> które oferują pracownikom opiekę psychologiczną w ramach ubezpieczenia. Świadomość pracodawców</w:t>
      </w:r>
      <w:r w:rsidR="00ED6262">
        <w:t xml:space="preserve"> więc</w:t>
      </w:r>
      <w:r w:rsidR="00260A30" w:rsidRPr="00260A30">
        <w:t xml:space="preserve"> rośnie, ale wciąż odbiega od potrzeb deklarowanych przez pracowników</w:t>
      </w:r>
      <w:r w:rsidR="00ED6262">
        <w:t>. Także w Polsce rosną potrzeby pracowników w zakresie opieki psychologicznej, a pracodawcy dokładają starań, żeby wyjść im naprzeciw.</w:t>
      </w:r>
    </w:p>
    <w:p w14:paraId="609AA16E" w14:textId="77777777" w:rsidR="00260A30" w:rsidRDefault="00260A30" w:rsidP="007A7C7F">
      <w:pPr>
        <w:jc w:val="both"/>
      </w:pPr>
    </w:p>
    <w:p w14:paraId="6EA4D44C" w14:textId="16F25E4F" w:rsidR="007B2E0A" w:rsidRDefault="00F04034" w:rsidP="00075BA2">
      <w:pPr>
        <w:jc w:val="both"/>
      </w:pPr>
      <w:r>
        <w:t>–</w:t>
      </w:r>
      <w:r w:rsidR="007B2E0A">
        <w:t xml:space="preserve"> </w:t>
      </w:r>
      <w:r w:rsidR="006E494C" w:rsidRPr="00E13EA7">
        <w:rPr>
          <w:i/>
          <w:iCs/>
        </w:rPr>
        <w:t xml:space="preserve">Widzę wśród przedsiębiorców </w:t>
      </w:r>
      <w:r w:rsidR="002A217F">
        <w:rPr>
          <w:i/>
          <w:iCs/>
        </w:rPr>
        <w:t>rosnącą</w:t>
      </w:r>
      <w:r w:rsidR="006E494C" w:rsidRPr="00E13EA7">
        <w:rPr>
          <w:i/>
          <w:iCs/>
        </w:rPr>
        <w:t xml:space="preserve"> świadomość </w:t>
      </w:r>
      <w:r w:rsidR="004F5F63">
        <w:rPr>
          <w:i/>
          <w:iCs/>
        </w:rPr>
        <w:t>w obszarze</w:t>
      </w:r>
      <w:r w:rsidR="006E494C" w:rsidRPr="00E13EA7">
        <w:rPr>
          <w:i/>
          <w:iCs/>
        </w:rPr>
        <w:t xml:space="preserve"> </w:t>
      </w:r>
      <w:r w:rsidR="004F5F63" w:rsidRPr="00E13EA7">
        <w:rPr>
          <w:i/>
          <w:iCs/>
        </w:rPr>
        <w:t>zdrowi</w:t>
      </w:r>
      <w:r w:rsidR="004F5F63">
        <w:rPr>
          <w:i/>
          <w:iCs/>
        </w:rPr>
        <w:t>a</w:t>
      </w:r>
      <w:r w:rsidR="004F5F63" w:rsidRPr="00E13EA7">
        <w:rPr>
          <w:i/>
          <w:iCs/>
        </w:rPr>
        <w:t xml:space="preserve"> psychiczn</w:t>
      </w:r>
      <w:r w:rsidR="004F5F63">
        <w:rPr>
          <w:i/>
          <w:iCs/>
        </w:rPr>
        <w:t>ego</w:t>
      </w:r>
      <w:r w:rsidR="00336707">
        <w:rPr>
          <w:i/>
          <w:iCs/>
        </w:rPr>
        <w:t>.</w:t>
      </w:r>
      <w:r w:rsidR="006E494C" w:rsidRPr="00E13EA7">
        <w:rPr>
          <w:i/>
          <w:iCs/>
        </w:rPr>
        <w:t xml:space="preserve"> </w:t>
      </w:r>
      <w:r w:rsidR="002A217F">
        <w:rPr>
          <w:i/>
          <w:iCs/>
        </w:rPr>
        <w:t xml:space="preserve">Co uległo zdecydowanej poprawie to otwartość zarówno pracodawców jak i pracowników do rozmowy na ten temat. Zmniejszyła się stygmatyzacja problematyki zdrowia psychicznego. Coraz więcej osób potrzebujących wie, że może szukać pomocy. </w:t>
      </w:r>
      <w:r w:rsidR="00F7386D">
        <w:rPr>
          <w:i/>
          <w:iCs/>
        </w:rPr>
        <w:t xml:space="preserve">W samych tylko placówkach </w:t>
      </w:r>
      <w:r w:rsidR="003F3D01">
        <w:rPr>
          <w:i/>
          <w:iCs/>
        </w:rPr>
        <w:t xml:space="preserve">publicznych </w:t>
      </w:r>
      <w:r w:rsidR="00F74E93">
        <w:rPr>
          <w:i/>
          <w:iCs/>
        </w:rPr>
        <w:t xml:space="preserve">na przestrzeni lat 2020-21 </w:t>
      </w:r>
      <w:r w:rsidR="003F3D01">
        <w:rPr>
          <w:i/>
          <w:iCs/>
        </w:rPr>
        <w:t xml:space="preserve">liczba pacjentów </w:t>
      </w:r>
      <w:r w:rsidR="007F15D4">
        <w:rPr>
          <w:i/>
          <w:iCs/>
        </w:rPr>
        <w:t xml:space="preserve">z </w:t>
      </w:r>
      <w:r w:rsidR="007F15D4" w:rsidRPr="007F15D4">
        <w:rPr>
          <w:i/>
          <w:iCs/>
        </w:rPr>
        <w:t>zaburzenia</w:t>
      </w:r>
      <w:r w:rsidR="007F15D4">
        <w:rPr>
          <w:i/>
          <w:iCs/>
        </w:rPr>
        <w:t>mi</w:t>
      </w:r>
      <w:r w:rsidR="007F15D4" w:rsidRPr="007F15D4">
        <w:rPr>
          <w:i/>
          <w:iCs/>
        </w:rPr>
        <w:t xml:space="preserve"> psychiczn</w:t>
      </w:r>
      <w:r w:rsidR="007F15D4">
        <w:rPr>
          <w:i/>
          <w:iCs/>
        </w:rPr>
        <w:t>ymi</w:t>
      </w:r>
      <w:r w:rsidR="007F15D4" w:rsidRPr="007F15D4">
        <w:rPr>
          <w:i/>
          <w:iCs/>
        </w:rPr>
        <w:t xml:space="preserve"> i </w:t>
      </w:r>
      <w:r w:rsidR="007F15D4">
        <w:rPr>
          <w:i/>
          <w:iCs/>
        </w:rPr>
        <w:t>z</w:t>
      </w:r>
      <w:r w:rsidR="007F15D4" w:rsidRPr="007F15D4">
        <w:rPr>
          <w:i/>
          <w:iCs/>
        </w:rPr>
        <w:t>achowania</w:t>
      </w:r>
      <w:r w:rsidR="007F15D4">
        <w:rPr>
          <w:i/>
          <w:iCs/>
        </w:rPr>
        <w:t xml:space="preserve"> </w:t>
      </w:r>
      <w:r w:rsidR="003F3D01">
        <w:rPr>
          <w:i/>
          <w:iCs/>
        </w:rPr>
        <w:t>zwiększyła się o 12%,</w:t>
      </w:r>
      <w:r w:rsidR="003A41DE">
        <w:rPr>
          <w:i/>
          <w:iCs/>
        </w:rPr>
        <w:t xml:space="preserve"> czyli do prawie 1,7 mln osób,</w:t>
      </w:r>
      <w:r w:rsidR="003F3D01">
        <w:rPr>
          <w:i/>
          <w:iCs/>
        </w:rPr>
        <w:t xml:space="preserve"> jak wynika z danych GUS.</w:t>
      </w:r>
      <w:r w:rsidR="00C5725E">
        <w:rPr>
          <w:i/>
          <w:iCs/>
        </w:rPr>
        <w:t xml:space="preserve"> Obawiam się, że obecnie jest ich jeszcze więcej, ale nowsze dane </w:t>
      </w:r>
      <w:r w:rsidR="00F34D48">
        <w:rPr>
          <w:i/>
          <w:iCs/>
        </w:rPr>
        <w:t>nie</w:t>
      </w:r>
      <w:r w:rsidR="00C5725E">
        <w:rPr>
          <w:i/>
          <w:iCs/>
        </w:rPr>
        <w:t xml:space="preserve"> zostały jeszcze opublikowane</w:t>
      </w:r>
      <w:r w:rsidR="00F34D48">
        <w:rPr>
          <w:i/>
          <w:iCs/>
        </w:rPr>
        <w:t>.</w:t>
      </w:r>
      <w:r w:rsidR="00F74E93">
        <w:rPr>
          <w:i/>
          <w:iCs/>
        </w:rPr>
        <w:t xml:space="preserve"> Ponadto, trzeba pamiętać o </w:t>
      </w:r>
      <w:r w:rsidR="005D4F7B">
        <w:rPr>
          <w:i/>
          <w:iCs/>
        </w:rPr>
        <w:t>niemałej grupie, która leczy się prywatnie. Sądzę, że może to być drugie tyle osób.</w:t>
      </w:r>
      <w:r w:rsidR="00F34D48">
        <w:rPr>
          <w:i/>
          <w:iCs/>
        </w:rPr>
        <w:t xml:space="preserve"> </w:t>
      </w:r>
      <w:r w:rsidR="00A8059E" w:rsidRPr="00E13EA7">
        <w:rPr>
          <w:i/>
          <w:iCs/>
        </w:rPr>
        <w:t>W efekcie z</w:t>
      </w:r>
      <w:r w:rsidR="00E81D9D" w:rsidRPr="00E13EA7">
        <w:rPr>
          <w:i/>
          <w:iCs/>
        </w:rPr>
        <w:t xml:space="preserve"> pytaniem </w:t>
      </w:r>
      <w:r w:rsidR="00C93806" w:rsidRPr="00E13EA7">
        <w:rPr>
          <w:i/>
          <w:iCs/>
        </w:rPr>
        <w:t xml:space="preserve">o możliwość uwzględnienia świadczeń psychiatrycznych i psychologicznych w grupowych </w:t>
      </w:r>
      <w:r w:rsidR="002A217F">
        <w:rPr>
          <w:i/>
          <w:iCs/>
        </w:rPr>
        <w:t xml:space="preserve">ubezpieczeniach zdrowotnych oraz programach opieki medycznej </w:t>
      </w:r>
      <w:r w:rsidR="00C93806" w:rsidRPr="00E13EA7">
        <w:rPr>
          <w:i/>
          <w:iCs/>
        </w:rPr>
        <w:t xml:space="preserve"> i </w:t>
      </w:r>
      <w:r w:rsidR="002A217F">
        <w:rPr>
          <w:i/>
          <w:iCs/>
        </w:rPr>
        <w:t xml:space="preserve">ubezpieczeniach </w:t>
      </w:r>
      <w:r w:rsidR="00C93806" w:rsidRPr="00E13EA7">
        <w:rPr>
          <w:i/>
          <w:iCs/>
        </w:rPr>
        <w:t>na życie s</w:t>
      </w:r>
      <w:r w:rsidR="00E81D9D" w:rsidRPr="00E13EA7">
        <w:rPr>
          <w:i/>
          <w:iCs/>
        </w:rPr>
        <w:t xml:space="preserve">potykam się </w:t>
      </w:r>
      <w:r w:rsidR="002A217F">
        <w:rPr>
          <w:i/>
          <w:iCs/>
        </w:rPr>
        <w:t>coraz częściej</w:t>
      </w:r>
      <w:r w:rsidR="00E13EA7">
        <w:rPr>
          <w:i/>
          <w:iCs/>
        </w:rPr>
        <w:t xml:space="preserve"> </w:t>
      </w:r>
      <w:r w:rsidR="00F86558">
        <w:t xml:space="preserve">– mówi Tomasz Kaniewski, </w:t>
      </w:r>
      <w:r w:rsidRPr="00F04034">
        <w:t>Dyrektor Biura Ubezpieczeń na Życie w EIB SA.</w:t>
      </w:r>
    </w:p>
    <w:p w14:paraId="0DEB562C" w14:textId="77777777" w:rsidR="00886C72" w:rsidRDefault="00886C72" w:rsidP="00805EFB"/>
    <w:p w14:paraId="2E892F88" w14:textId="27147065" w:rsidR="007651C6" w:rsidRPr="00F12984" w:rsidRDefault="00F12984" w:rsidP="00886C72">
      <w:pPr>
        <w:rPr>
          <w:b/>
          <w:bCs/>
        </w:rPr>
      </w:pPr>
      <w:r w:rsidRPr="00F12984">
        <w:rPr>
          <w:b/>
          <w:bCs/>
        </w:rPr>
        <w:t>Coraz lepsza ochrona w ramach ubezpieczeń grupowych</w:t>
      </w:r>
    </w:p>
    <w:p w14:paraId="59EF9D16" w14:textId="47CD3BD6" w:rsidR="00605CFD" w:rsidRDefault="00E704F9" w:rsidP="00883BB9">
      <w:pPr>
        <w:jc w:val="both"/>
      </w:pPr>
      <w:r>
        <w:t xml:space="preserve">Wraz ze zmieniającymi się potrzebami Polaków </w:t>
      </w:r>
      <w:r w:rsidR="005A5B4F">
        <w:t xml:space="preserve">także ubezpieczyciele modyfikują swoje oferty. Obecnie prawie każde towarzystwo zapewnia możliwość </w:t>
      </w:r>
      <w:r w:rsidR="009D098E">
        <w:t xml:space="preserve">włączenia świadczeń psychiatrycznych i psychologicznych w </w:t>
      </w:r>
      <w:r w:rsidR="002A75FF">
        <w:t xml:space="preserve">zakres </w:t>
      </w:r>
      <w:r w:rsidR="009D098E">
        <w:t>ubezpiecze</w:t>
      </w:r>
      <w:r w:rsidR="002A75FF">
        <w:t>ń</w:t>
      </w:r>
      <w:r w:rsidR="009D098E">
        <w:t xml:space="preserve"> </w:t>
      </w:r>
      <w:r w:rsidR="002A217F">
        <w:t>zdrowotnych oraz programów opieki medycznej</w:t>
      </w:r>
      <w:r w:rsidR="009D098E">
        <w:t xml:space="preserve">. </w:t>
      </w:r>
      <w:r w:rsidR="00CD75D1">
        <w:t xml:space="preserve">Z czego korzystają pracodawcy. Podobnie rozwijana jest oferta ubezpieczeń na życie. Przykładowo, jeden z </w:t>
      </w:r>
      <w:r w:rsidR="00A76109">
        <w:t>ubezpieczyciel</w:t>
      </w:r>
      <w:r w:rsidR="00950E92">
        <w:t>i</w:t>
      </w:r>
      <w:r w:rsidR="00A76109">
        <w:t xml:space="preserve"> wprowadził niedawno nowy pakiet </w:t>
      </w:r>
      <w:r w:rsidR="000B2F32">
        <w:t>ochronny</w:t>
      </w:r>
      <w:r w:rsidR="00A76109">
        <w:t xml:space="preserve"> nastawiony właśnie na wsparcie zdrowia psychicznego. W ramach </w:t>
      </w:r>
      <w:r w:rsidR="0055235F">
        <w:t xml:space="preserve">umowy dodatkowej </w:t>
      </w:r>
      <w:r w:rsidR="00B93EDB">
        <w:t xml:space="preserve">pracownicy </w:t>
      </w:r>
      <w:r w:rsidR="00BB44DD">
        <w:t>mogą skorzystać nawet z kilkunastu świadczeń rocznie. Co więcej, niektóre</w:t>
      </w:r>
      <w:r w:rsidR="00FF45F9">
        <w:t xml:space="preserve"> towarzystwa zaczęły też uwzględniać </w:t>
      </w:r>
      <w:r w:rsidR="00AA3ED8">
        <w:t>możliwość rozszerzenia zakresu</w:t>
      </w:r>
      <w:r w:rsidR="00FF45F9">
        <w:t xml:space="preserve"> </w:t>
      </w:r>
      <w:r w:rsidR="006B735C">
        <w:t>leczenia szpitalnego</w:t>
      </w:r>
      <w:r w:rsidR="00A3167E">
        <w:t xml:space="preserve"> w polisie</w:t>
      </w:r>
      <w:r w:rsidR="00997D18">
        <w:t xml:space="preserve"> </w:t>
      </w:r>
      <w:r w:rsidR="00AA3ED8">
        <w:t xml:space="preserve">o </w:t>
      </w:r>
      <w:r w:rsidR="00997D18">
        <w:t>hospitalizację w</w:t>
      </w:r>
      <w:r w:rsidR="001C0814">
        <w:t xml:space="preserve"> związku z leczeniem chorób psychicznych</w:t>
      </w:r>
      <w:r w:rsidR="00397780">
        <w:t>, jak np. depresja czy nerwica</w:t>
      </w:r>
      <w:r w:rsidR="00FF45F9">
        <w:t xml:space="preserve"> (odszkodowanie za </w:t>
      </w:r>
      <w:r w:rsidR="001F398D">
        <w:t xml:space="preserve">pobyt w </w:t>
      </w:r>
      <w:r w:rsidR="005373C9">
        <w:t>placówce medycznej)</w:t>
      </w:r>
      <w:r w:rsidR="001C0814">
        <w:t>. To wsparcie było wcześniej powszechnie wyłączone</w:t>
      </w:r>
      <w:r w:rsidR="00397780">
        <w:t>.</w:t>
      </w:r>
    </w:p>
    <w:p w14:paraId="58373B40" w14:textId="0417EB74" w:rsidR="007651C6" w:rsidRDefault="007651C6" w:rsidP="007651C6"/>
    <w:p w14:paraId="571EEB57" w14:textId="1078136E" w:rsidR="007651C6" w:rsidRPr="00CA3DB2" w:rsidRDefault="00C3363D" w:rsidP="00AA3762">
      <w:pPr>
        <w:jc w:val="both"/>
      </w:pPr>
      <w:r>
        <w:t xml:space="preserve">– </w:t>
      </w:r>
      <w:r w:rsidR="00E13EA7" w:rsidRPr="00F04034">
        <w:rPr>
          <w:i/>
          <w:iCs/>
        </w:rPr>
        <w:t xml:space="preserve">Cieszę się, że zdecydowanie przełamujemy tabu tych problemów i otwarcie rozmawiamy o wsparciu zdrowia psychicznego pracowników. </w:t>
      </w:r>
      <w:r w:rsidR="005B3B80">
        <w:rPr>
          <w:i/>
          <w:iCs/>
        </w:rPr>
        <w:t>Jednak nadal w większości przypadków pomoc w ramach ubezpieczeń, poza wyjątkami, ma raczej charakter punktowej interwencji, a nie stałe</w:t>
      </w:r>
      <w:r w:rsidR="0059526D">
        <w:rPr>
          <w:i/>
          <w:iCs/>
        </w:rPr>
        <w:t xml:space="preserve">go, długofalowego leczenia. </w:t>
      </w:r>
      <w:r w:rsidR="003159EF">
        <w:rPr>
          <w:i/>
          <w:iCs/>
        </w:rPr>
        <w:t xml:space="preserve">Choć spodziewam się, że i </w:t>
      </w:r>
      <w:r w:rsidR="00AA3762">
        <w:rPr>
          <w:i/>
          <w:iCs/>
        </w:rPr>
        <w:t xml:space="preserve">to będzie się zmieniać. Na razie jesteśmy na początku drogi, ale wierzę, że w najbliższej </w:t>
      </w:r>
      <w:r w:rsidR="00E13EA7" w:rsidRPr="00F04034">
        <w:rPr>
          <w:i/>
          <w:iCs/>
        </w:rPr>
        <w:t>przyszłości ubezpieczenia grupowe będą zapewniały kompleksową pomoc</w:t>
      </w:r>
      <w:r w:rsidR="00AA3762">
        <w:rPr>
          <w:i/>
          <w:iCs/>
        </w:rPr>
        <w:t xml:space="preserve">, także w </w:t>
      </w:r>
      <w:r w:rsidR="00CA3DB2">
        <w:rPr>
          <w:i/>
          <w:iCs/>
        </w:rPr>
        <w:t xml:space="preserve">obszarze zdrowia psychicznego – </w:t>
      </w:r>
      <w:r w:rsidR="00CA3DB2">
        <w:t>dodaje Tomasz Kaniewski z EIB SA.</w:t>
      </w:r>
    </w:p>
    <w:p w14:paraId="600855CB" w14:textId="77777777" w:rsidR="00AE3256" w:rsidRDefault="00AE3256" w:rsidP="00184DA6"/>
    <w:p w14:paraId="5EE67458" w14:textId="79E8CEA1" w:rsidR="00AE3256" w:rsidRPr="007253C5" w:rsidRDefault="00AE3256" w:rsidP="00184DA6">
      <w:pPr>
        <w:rPr>
          <w:b/>
          <w:bCs/>
        </w:rPr>
      </w:pPr>
      <w:r w:rsidRPr="007253C5">
        <w:rPr>
          <w:b/>
          <w:bCs/>
        </w:rPr>
        <w:t>Istotne wyłączenia pozostają jednak nadal w mocy</w:t>
      </w:r>
    </w:p>
    <w:p w14:paraId="75B68E98" w14:textId="3CF98EFE" w:rsidR="00AE3256" w:rsidRDefault="00BC049C" w:rsidP="007C3787">
      <w:pPr>
        <w:jc w:val="both"/>
      </w:pPr>
      <w:r>
        <w:t>O ile w ubezpieczeniach zdrowotnych raczej nie mamy do czynienia z</w:t>
      </w:r>
      <w:r w:rsidR="000B663D">
        <w:t>e szczególnymi</w:t>
      </w:r>
      <w:r>
        <w:t xml:space="preserve"> wyłączeniami dotyczącymi problemów psychologicznych</w:t>
      </w:r>
      <w:r w:rsidR="00BC4964">
        <w:t xml:space="preserve"> (o ile zakres ubezpieczenia zakłada świadczenia psychiatryczne i psychologiczne)</w:t>
      </w:r>
      <w:r>
        <w:t xml:space="preserve">, to w ubezpieczeniach na życie nadal </w:t>
      </w:r>
      <w:r w:rsidR="00D44201">
        <w:t>funkcjonują</w:t>
      </w:r>
      <w:r w:rsidR="00BC4964">
        <w:t xml:space="preserve"> </w:t>
      </w:r>
      <w:r w:rsidR="007C4B36">
        <w:t>ważne</w:t>
      </w:r>
      <w:r w:rsidR="00D44201">
        <w:t xml:space="preserve"> ograniczenia. </w:t>
      </w:r>
      <w:r w:rsidR="00D44201">
        <w:lastRenderedPageBreak/>
        <w:t>Do podstawowych wyłączeń, z którymi ubezpieczeni mogą się spotkać</w:t>
      </w:r>
      <w:r w:rsidR="00901015">
        <w:t>,</w:t>
      </w:r>
      <w:r w:rsidR="00D44201">
        <w:t xml:space="preserve"> są </w:t>
      </w:r>
      <w:r w:rsidR="00566ECC">
        <w:t xml:space="preserve">wyjęcie spod ochrony skutków urazów oraz zdarzeń wynikających z </w:t>
      </w:r>
      <w:r w:rsidR="00901015">
        <w:t xml:space="preserve">chorób psychicznych. </w:t>
      </w:r>
      <w:r w:rsidR="00393EFA">
        <w:t xml:space="preserve">Przynajmniej w podstawowych wariantach ubezpieczenia. </w:t>
      </w:r>
      <w:r w:rsidR="00901015">
        <w:t xml:space="preserve">W praktyce </w:t>
      </w:r>
      <w:r w:rsidR="004E60A6">
        <w:t xml:space="preserve">może </w:t>
      </w:r>
      <w:r w:rsidR="008D7EFC">
        <w:t xml:space="preserve">to </w:t>
      </w:r>
      <w:r w:rsidR="004E60A6">
        <w:t xml:space="preserve">oznaczać </w:t>
      </w:r>
      <w:r w:rsidR="008D7EFC">
        <w:t>nawet</w:t>
      </w:r>
      <w:r w:rsidR="004228E7">
        <w:t xml:space="preserve"> całkowity</w:t>
      </w:r>
      <w:r w:rsidR="00901015">
        <w:t xml:space="preserve"> </w:t>
      </w:r>
      <w:r w:rsidR="003D243A">
        <w:t xml:space="preserve">brak wsparcia </w:t>
      </w:r>
      <w:r w:rsidR="00F03BAE">
        <w:t>w leczeniu</w:t>
      </w:r>
      <w:r w:rsidR="00A04B52">
        <w:t xml:space="preserve"> chorób psychicznych</w:t>
      </w:r>
      <w:r w:rsidR="00FE21F8">
        <w:t xml:space="preserve">. </w:t>
      </w:r>
      <w:r w:rsidR="007C4B36">
        <w:t xml:space="preserve">Także </w:t>
      </w:r>
      <w:r w:rsidR="00FE21F8">
        <w:t xml:space="preserve">w ubezpieczeniu NNW (następstw nieszczęśliwych wypadków), które jest </w:t>
      </w:r>
      <w:r w:rsidR="00673521">
        <w:t>popularnym</w:t>
      </w:r>
      <w:r w:rsidR="00065EBE">
        <w:t xml:space="preserve"> uzupełnieniem polis na życie, można spotkać się </w:t>
      </w:r>
      <w:r w:rsidR="002A217F">
        <w:t>z ograniczeniem</w:t>
      </w:r>
      <w:r w:rsidR="00065EBE">
        <w:t xml:space="preserve"> odpowiedzialności ubezpieczyciela za urazy będące wynikiem chorób psychicznych. </w:t>
      </w:r>
    </w:p>
    <w:p w14:paraId="0690F949" w14:textId="77777777" w:rsidR="003753B0" w:rsidRDefault="003753B0" w:rsidP="007C3787">
      <w:pPr>
        <w:jc w:val="both"/>
      </w:pPr>
    </w:p>
    <w:p w14:paraId="6BC07F03" w14:textId="56213C52" w:rsidR="003753B0" w:rsidRDefault="003753B0" w:rsidP="003753B0">
      <w:pPr>
        <w:jc w:val="right"/>
      </w:pPr>
      <w:r>
        <w:t>Źródło: EIB SA.</w:t>
      </w:r>
    </w:p>
    <w:sectPr w:rsidR="0037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4DA9"/>
    <w:multiLevelType w:val="hybridMultilevel"/>
    <w:tmpl w:val="2EFC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45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E9"/>
    <w:rsid w:val="000438E9"/>
    <w:rsid w:val="00065EBE"/>
    <w:rsid w:val="00075BA2"/>
    <w:rsid w:val="000B110F"/>
    <w:rsid w:val="000B2F32"/>
    <w:rsid w:val="000B663D"/>
    <w:rsid w:val="00120D3E"/>
    <w:rsid w:val="00184DA6"/>
    <w:rsid w:val="00194496"/>
    <w:rsid w:val="001C0814"/>
    <w:rsid w:val="001D5C5A"/>
    <w:rsid w:val="001F398D"/>
    <w:rsid w:val="00225270"/>
    <w:rsid w:val="0022638C"/>
    <w:rsid w:val="00232930"/>
    <w:rsid w:val="00235994"/>
    <w:rsid w:val="00260A30"/>
    <w:rsid w:val="00271364"/>
    <w:rsid w:val="0029762D"/>
    <w:rsid w:val="002A217F"/>
    <w:rsid w:val="002A75FF"/>
    <w:rsid w:val="002B36E5"/>
    <w:rsid w:val="002E1601"/>
    <w:rsid w:val="00311BE2"/>
    <w:rsid w:val="003159EF"/>
    <w:rsid w:val="00327890"/>
    <w:rsid w:val="00336707"/>
    <w:rsid w:val="003400D8"/>
    <w:rsid w:val="0035740F"/>
    <w:rsid w:val="003753B0"/>
    <w:rsid w:val="00393EFA"/>
    <w:rsid w:val="00396798"/>
    <w:rsid w:val="00397780"/>
    <w:rsid w:val="003A41DE"/>
    <w:rsid w:val="003D243A"/>
    <w:rsid w:val="003D58A7"/>
    <w:rsid w:val="003F3D01"/>
    <w:rsid w:val="004228E7"/>
    <w:rsid w:val="00437BA6"/>
    <w:rsid w:val="00442DCC"/>
    <w:rsid w:val="00446780"/>
    <w:rsid w:val="00472BB3"/>
    <w:rsid w:val="00492D22"/>
    <w:rsid w:val="004D6628"/>
    <w:rsid w:val="004E3398"/>
    <w:rsid w:val="004E60A6"/>
    <w:rsid w:val="004F5F63"/>
    <w:rsid w:val="00537203"/>
    <w:rsid w:val="005373C9"/>
    <w:rsid w:val="0055235F"/>
    <w:rsid w:val="00566ECC"/>
    <w:rsid w:val="005778A9"/>
    <w:rsid w:val="0059526D"/>
    <w:rsid w:val="005A5B4F"/>
    <w:rsid w:val="005B3B80"/>
    <w:rsid w:val="005D4F7B"/>
    <w:rsid w:val="00605CFD"/>
    <w:rsid w:val="00614A9F"/>
    <w:rsid w:val="00666756"/>
    <w:rsid w:val="00673382"/>
    <w:rsid w:val="00673521"/>
    <w:rsid w:val="00683034"/>
    <w:rsid w:val="006B735C"/>
    <w:rsid w:val="006B77B9"/>
    <w:rsid w:val="006E42DE"/>
    <w:rsid w:val="006E494C"/>
    <w:rsid w:val="0071490B"/>
    <w:rsid w:val="00721656"/>
    <w:rsid w:val="007253C5"/>
    <w:rsid w:val="00755EFF"/>
    <w:rsid w:val="007651C6"/>
    <w:rsid w:val="0076522C"/>
    <w:rsid w:val="00770FE5"/>
    <w:rsid w:val="00781B49"/>
    <w:rsid w:val="007A7C7F"/>
    <w:rsid w:val="007B2E0A"/>
    <w:rsid w:val="007C3787"/>
    <w:rsid w:val="007C4B36"/>
    <w:rsid w:val="007C51DA"/>
    <w:rsid w:val="007F15D4"/>
    <w:rsid w:val="00805EFB"/>
    <w:rsid w:val="008219C0"/>
    <w:rsid w:val="008459B8"/>
    <w:rsid w:val="00883BB9"/>
    <w:rsid w:val="00886C72"/>
    <w:rsid w:val="008910FE"/>
    <w:rsid w:val="008A4355"/>
    <w:rsid w:val="008D7EFC"/>
    <w:rsid w:val="00901015"/>
    <w:rsid w:val="00950E92"/>
    <w:rsid w:val="0097285D"/>
    <w:rsid w:val="00976BEE"/>
    <w:rsid w:val="00997D18"/>
    <w:rsid w:val="009D098E"/>
    <w:rsid w:val="009F7556"/>
    <w:rsid w:val="00A04B52"/>
    <w:rsid w:val="00A3167E"/>
    <w:rsid w:val="00A33DA5"/>
    <w:rsid w:val="00A54CA7"/>
    <w:rsid w:val="00A76109"/>
    <w:rsid w:val="00A76BD2"/>
    <w:rsid w:val="00A8059E"/>
    <w:rsid w:val="00AA3762"/>
    <w:rsid w:val="00AA3ED8"/>
    <w:rsid w:val="00AD2B48"/>
    <w:rsid w:val="00AE3256"/>
    <w:rsid w:val="00B6004E"/>
    <w:rsid w:val="00B93EDB"/>
    <w:rsid w:val="00BB44DD"/>
    <w:rsid w:val="00BC049C"/>
    <w:rsid w:val="00BC4964"/>
    <w:rsid w:val="00C01948"/>
    <w:rsid w:val="00C17B2B"/>
    <w:rsid w:val="00C3363D"/>
    <w:rsid w:val="00C5725E"/>
    <w:rsid w:val="00C93806"/>
    <w:rsid w:val="00CA3BAC"/>
    <w:rsid w:val="00CA3DB2"/>
    <w:rsid w:val="00CB344C"/>
    <w:rsid w:val="00CD75D1"/>
    <w:rsid w:val="00CF7842"/>
    <w:rsid w:val="00D21192"/>
    <w:rsid w:val="00D21E3C"/>
    <w:rsid w:val="00D44201"/>
    <w:rsid w:val="00D94C25"/>
    <w:rsid w:val="00DF3FE2"/>
    <w:rsid w:val="00E072AC"/>
    <w:rsid w:val="00E13EA7"/>
    <w:rsid w:val="00E23EA7"/>
    <w:rsid w:val="00E30690"/>
    <w:rsid w:val="00E704F9"/>
    <w:rsid w:val="00E81D9D"/>
    <w:rsid w:val="00E95F38"/>
    <w:rsid w:val="00EA2A67"/>
    <w:rsid w:val="00ED6262"/>
    <w:rsid w:val="00F03BAE"/>
    <w:rsid w:val="00F04034"/>
    <w:rsid w:val="00F12984"/>
    <w:rsid w:val="00F34D48"/>
    <w:rsid w:val="00F7386D"/>
    <w:rsid w:val="00F74E93"/>
    <w:rsid w:val="00F86558"/>
    <w:rsid w:val="00FE21F8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E2DB"/>
  <w15:chartTrackingRefBased/>
  <w15:docId w15:val="{385279E2-156B-40EB-814E-CB3658CB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BD2"/>
    <w:pPr>
      <w:spacing w:after="0" w:line="240" w:lineRule="auto"/>
    </w:pPr>
    <w:rPr>
      <w:rFonts w:ascii="Tahoma" w:hAnsi="Tahom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EFB"/>
    <w:pPr>
      <w:ind w:left="720"/>
      <w:contextualSpacing/>
    </w:pPr>
  </w:style>
  <w:style w:type="paragraph" w:styleId="Poprawka">
    <w:name w:val="Revision"/>
    <w:hidden/>
    <w:uiPriority w:val="99"/>
    <w:semiHidden/>
    <w:rsid w:val="004F5F63"/>
    <w:pPr>
      <w:spacing w:after="0" w:line="240" w:lineRule="auto"/>
    </w:pPr>
    <w:rPr>
      <w:rFonts w:ascii="Tahoma" w:hAnsi="Tahoma"/>
      <w:kern w:val="0"/>
      <w:sz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5F6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5F63"/>
    <w:rPr>
      <w:rFonts w:ascii="Tahoma" w:hAnsi="Tahom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F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F63"/>
    <w:rPr>
      <w:rFonts w:ascii="Tahoma" w:hAnsi="Tahoma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6</cp:revision>
  <dcterms:created xsi:type="dcterms:W3CDTF">2023-06-20T18:31:00Z</dcterms:created>
  <dcterms:modified xsi:type="dcterms:W3CDTF">2023-06-28T06:57:00Z</dcterms:modified>
</cp:coreProperties>
</file>