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531D" w14:textId="77777777" w:rsidR="00546180" w:rsidRDefault="00546180" w:rsidP="00546180">
      <w:pPr>
        <w:spacing w:line="276" w:lineRule="auto"/>
        <w:jc w:val="right"/>
        <w:rPr>
          <w:rFonts w:ascii="Intrum Sans" w:hAnsi="Intrum Sans" w:cs="Arial"/>
          <w:color w:val="000000"/>
          <w:sz w:val="18"/>
          <w:szCs w:val="18"/>
        </w:rPr>
      </w:pPr>
    </w:p>
    <w:p w14:paraId="5801B793" w14:textId="40881917" w:rsidR="00546180" w:rsidRPr="00546180" w:rsidRDefault="00546180" w:rsidP="00546180">
      <w:pPr>
        <w:spacing w:line="276" w:lineRule="auto"/>
        <w:jc w:val="right"/>
        <w:rPr>
          <w:rFonts w:ascii="Intrum Sans" w:hAnsi="Intrum Sans" w:cs="Arial"/>
          <w:color w:val="000000"/>
          <w:sz w:val="18"/>
          <w:szCs w:val="18"/>
        </w:rPr>
      </w:pPr>
      <w:r w:rsidRPr="00546180">
        <w:rPr>
          <w:rFonts w:ascii="Intrum Sans" w:hAnsi="Intrum Sans" w:cs="Arial"/>
          <w:color w:val="000000"/>
          <w:sz w:val="18"/>
          <w:szCs w:val="18"/>
        </w:rPr>
        <w:t xml:space="preserve">Materiał prasowy, </w:t>
      </w:r>
      <w:r w:rsidR="00DF55A2">
        <w:rPr>
          <w:rFonts w:ascii="Intrum Sans" w:hAnsi="Intrum Sans" w:cs="Arial"/>
          <w:color w:val="000000"/>
          <w:sz w:val="18"/>
          <w:szCs w:val="18"/>
        </w:rPr>
        <w:t>13</w:t>
      </w:r>
      <w:r w:rsidRPr="00546180">
        <w:rPr>
          <w:rFonts w:ascii="Intrum Sans" w:hAnsi="Intrum Sans" w:cs="Arial"/>
          <w:color w:val="000000"/>
          <w:sz w:val="18"/>
          <w:szCs w:val="18"/>
        </w:rPr>
        <w:t>.07.2023 r.</w:t>
      </w:r>
    </w:p>
    <w:p w14:paraId="3AE43272" w14:textId="77777777" w:rsidR="00546180" w:rsidRDefault="00546180" w:rsidP="00546180">
      <w:pPr>
        <w:spacing w:line="276" w:lineRule="auto"/>
        <w:rPr>
          <w:rFonts w:ascii="Intrum Sans" w:hAnsi="Intrum Sans" w:cs="Arial"/>
          <w:b/>
          <w:bCs/>
          <w:color w:val="000000"/>
          <w:sz w:val="22"/>
          <w:szCs w:val="22"/>
        </w:rPr>
      </w:pPr>
    </w:p>
    <w:p w14:paraId="41D45C3B" w14:textId="77777777" w:rsidR="00546180" w:rsidRDefault="00546180" w:rsidP="00546180">
      <w:pPr>
        <w:spacing w:line="276" w:lineRule="auto"/>
        <w:rPr>
          <w:rFonts w:ascii="Intrum Sans" w:hAnsi="Intrum Sans" w:cs="Arial"/>
          <w:b/>
          <w:bCs/>
          <w:color w:val="000000"/>
          <w:sz w:val="22"/>
          <w:szCs w:val="22"/>
        </w:rPr>
      </w:pPr>
    </w:p>
    <w:p w14:paraId="772FB6F5" w14:textId="40BD8642" w:rsidR="002E0A4C" w:rsidRPr="00546180" w:rsidRDefault="00407097" w:rsidP="00546180">
      <w:pPr>
        <w:spacing w:line="276" w:lineRule="auto"/>
        <w:rPr>
          <w:rFonts w:ascii="Intrum Sans" w:hAnsi="Intrum Sans" w:cs="Arial"/>
          <w:b/>
          <w:bCs/>
          <w:color w:val="000000"/>
          <w:sz w:val="22"/>
          <w:szCs w:val="22"/>
        </w:rPr>
      </w:pPr>
      <w:r w:rsidRPr="00546180">
        <w:rPr>
          <w:rFonts w:ascii="Intrum Sans" w:hAnsi="Intrum Sans" w:cs="Arial"/>
          <w:b/>
          <w:bCs/>
          <w:color w:val="000000"/>
          <w:sz w:val="22"/>
          <w:szCs w:val="22"/>
        </w:rPr>
        <w:t>Administracja państwowa, usługi dla</w:t>
      </w:r>
      <w:r w:rsidR="00AF0583" w:rsidRPr="00546180">
        <w:rPr>
          <w:rFonts w:ascii="Intrum Sans" w:hAnsi="Intrum Sans" w:cs="Arial"/>
          <w:b/>
          <w:bCs/>
          <w:color w:val="000000"/>
          <w:sz w:val="22"/>
          <w:szCs w:val="22"/>
        </w:rPr>
        <w:t xml:space="preserve"> biznesu</w:t>
      </w:r>
      <w:r w:rsidRPr="00546180">
        <w:rPr>
          <w:rFonts w:ascii="Intrum Sans" w:hAnsi="Intrum Sans" w:cs="Arial"/>
          <w:b/>
          <w:bCs/>
          <w:color w:val="000000"/>
          <w:sz w:val="22"/>
          <w:szCs w:val="22"/>
        </w:rPr>
        <w:t xml:space="preserve"> oraz transport i logistyka – w tych branżach klienci płacą najpóźniej. Co robią firmy, by uchronić się przed klientami niepłacącymi na czas?</w:t>
      </w:r>
    </w:p>
    <w:p w14:paraId="54A37635" w14:textId="69155F6B" w:rsidR="00407097" w:rsidRPr="00546180" w:rsidRDefault="00407097" w:rsidP="00546180">
      <w:pPr>
        <w:spacing w:line="276" w:lineRule="auto"/>
        <w:rPr>
          <w:rFonts w:ascii="Intrum Sans" w:hAnsi="Intrum Sans" w:cs="Arial"/>
          <w:b/>
          <w:bCs/>
          <w:color w:val="000000"/>
          <w:sz w:val="18"/>
          <w:szCs w:val="18"/>
        </w:rPr>
      </w:pPr>
    </w:p>
    <w:p w14:paraId="610EF8F6" w14:textId="39DE788D" w:rsidR="008A33AA" w:rsidRPr="00EC7D37" w:rsidRDefault="00407097" w:rsidP="00546180">
      <w:pPr>
        <w:spacing w:line="276" w:lineRule="auto"/>
        <w:rPr>
          <w:rFonts w:ascii="Intrum Sans" w:hAnsi="Intrum Sans" w:cs="Arial"/>
          <w:b/>
          <w:bCs/>
          <w:color w:val="000000" w:themeColor="text1"/>
          <w:sz w:val="18"/>
          <w:szCs w:val="18"/>
        </w:rPr>
      </w:pPr>
      <w:r w:rsidRPr="00EC7D37">
        <w:rPr>
          <w:rFonts w:ascii="Intrum Sans" w:hAnsi="Intrum Sans" w:cs="Arial"/>
          <w:b/>
          <w:bCs/>
          <w:color w:val="000000" w:themeColor="text1"/>
          <w:sz w:val="18"/>
          <w:szCs w:val="18"/>
        </w:rPr>
        <w:t>Jak wynika z badań przeprowadzonych przez Intrum</w:t>
      </w:r>
      <w:r w:rsidR="00AF0583" w:rsidRPr="00EC7D37">
        <w:rPr>
          <w:rStyle w:val="Odwoanieprzypisudolnego"/>
          <w:rFonts w:ascii="Intrum Sans" w:hAnsi="Intrum Sans" w:cs="Arial"/>
          <w:b/>
          <w:bCs/>
          <w:color w:val="000000" w:themeColor="text1"/>
          <w:sz w:val="18"/>
          <w:szCs w:val="18"/>
        </w:rPr>
        <w:footnoteReference w:id="1"/>
      </w:r>
      <w:r w:rsidR="00AF0583" w:rsidRPr="00EC7D37">
        <w:rPr>
          <w:rFonts w:ascii="Intrum Sans" w:hAnsi="Intrum Sans" w:cs="Arial"/>
          <w:b/>
          <w:bCs/>
          <w:color w:val="000000" w:themeColor="text1"/>
          <w:sz w:val="18"/>
          <w:szCs w:val="18"/>
        </w:rPr>
        <w:t>,</w:t>
      </w:r>
      <w:r w:rsidRPr="00EC7D37">
        <w:rPr>
          <w:rFonts w:ascii="Intrum Sans" w:hAnsi="Intrum Sans" w:cs="Arial"/>
          <w:b/>
          <w:bCs/>
          <w:color w:val="000000" w:themeColor="text1"/>
          <w:sz w:val="18"/>
          <w:szCs w:val="18"/>
        </w:rPr>
        <w:t xml:space="preserve"> luka płatnicza w naszym kraju </w:t>
      </w:r>
      <w:r w:rsidR="00DF55A2" w:rsidRPr="00EC7D37">
        <w:rPr>
          <w:rFonts w:ascii="Intrum Sans" w:hAnsi="Intrum Sans" w:cs="Arial"/>
          <w:b/>
          <w:bCs/>
          <w:color w:val="000000" w:themeColor="text1"/>
          <w:sz w:val="18"/>
          <w:szCs w:val="18"/>
        </w:rPr>
        <w:t xml:space="preserve">ponownie </w:t>
      </w:r>
      <w:r w:rsidR="00AF0583" w:rsidRPr="00EC7D37">
        <w:rPr>
          <w:rFonts w:ascii="Intrum Sans" w:hAnsi="Intrum Sans" w:cs="Arial"/>
          <w:b/>
          <w:bCs/>
          <w:color w:val="000000" w:themeColor="text1"/>
          <w:sz w:val="18"/>
          <w:szCs w:val="18"/>
        </w:rPr>
        <w:t xml:space="preserve">wzrosła </w:t>
      </w:r>
      <w:r w:rsidR="00DF55A2" w:rsidRPr="00EC7D37">
        <w:rPr>
          <w:rFonts w:ascii="Intrum Sans" w:hAnsi="Intrum Sans" w:cs="Arial"/>
          <w:b/>
          <w:bCs/>
          <w:color w:val="000000" w:themeColor="text1"/>
          <w:sz w:val="18"/>
          <w:szCs w:val="18"/>
        </w:rPr>
        <w:br/>
      </w:r>
      <w:r w:rsidR="00AF0583" w:rsidRPr="00EC7D37">
        <w:rPr>
          <w:rFonts w:ascii="Intrum Sans" w:hAnsi="Intrum Sans" w:cs="Arial"/>
          <w:b/>
          <w:bCs/>
          <w:color w:val="000000" w:themeColor="text1"/>
          <w:sz w:val="18"/>
          <w:szCs w:val="18"/>
        </w:rPr>
        <w:t xml:space="preserve">i </w:t>
      </w:r>
      <w:r w:rsidRPr="00EC7D37">
        <w:rPr>
          <w:rFonts w:ascii="Intrum Sans" w:hAnsi="Intrum Sans" w:cs="Arial"/>
          <w:b/>
          <w:bCs/>
          <w:color w:val="000000" w:themeColor="text1"/>
          <w:sz w:val="18"/>
          <w:szCs w:val="18"/>
        </w:rPr>
        <w:t>polscy przedsiębiorcy nie mają powodów do zadowolenia. Klienci płacący po terminie są codziennością</w:t>
      </w:r>
      <w:r w:rsidR="008C0140" w:rsidRPr="00EC7D37">
        <w:rPr>
          <w:rFonts w:ascii="Intrum Sans" w:hAnsi="Intrum Sans" w:cs="Arial"/>
          <w:b/>
          <w:bCs/>
          <w:color w:val="000000" w:themeColor="text1"/>
          <w:sz w:val="18"/>
          <w:szCs w:val="18"/>
        </w:rPr>
        <w:t xml:space="preserve"> dla</w:t>
      </w:r>
      <w:r w:rsidR="00DF55A2" w:rsidRPr="00EC7D37">
        <w:rPr>
          <w:rFonts w:ascii="Intrum Sans" w:hAnsi="Intrum Sans" w:cs="Arial"/>
          <w:b/>
          <w:bCs/>
          <w:color w:val="000000" w:themeColor="text1"/>
          <w:sz w:val="18"/>
          <w:szCs w:val="18"/>
        </w:rPr>
        <w:br/>
      </w:r>
      <w:r w:rsidR="008C0140" w:rsidRPr="00EC7D37">
        <w:rPr>
          <w:rFonts w:ascii="Intrum Sans" w:hAnsi="Intrum Sans" w:cs="Arial"/>
          <w:b/>
          <w:bCs/>
          <w:color w:val="000000" w:themeColor="text1"/>
          <w:sz w:val="18"/>
          <w:szCs w:val="18"/>
        </w:rPr>
        <w:t>8 na 10 biznesów z naszym kraju (79%)</w:t>
      </w:r>
      <w:r w:rsidRPr="00EC7D37">
        <w:rPr>
          <w:rFonts w:ascii="Intrum Sans" w:hAnsi="Intrum Sans" w:cs="Arial"/>
          <w:b/>
          <w:bCs/>
          <w:color w:val="000000" w:themeColor="text1"/>
          <w:sz w:val="18"/>
          <w:szCs w:val="18"/>
        </w:rPr>
        <w:t>. Pierwsze miejsce wśród najbardziej nierzetelnych płatników zajmują klienci z sektora publicznego – płacą średnio aż po 69 dniach! Drugie miejsce należy do klientów z sektora usług dla biznesu i wydobywczego (64 dni), a trzecie do płatników z branży TSL</w:t>
      </w:r>
      <w:r w:rsidR="00DF55A2" w:rsidRPr="00EC7D37">
        <w:rPr>
          <w:rFonts w:ascii="Intrum Sans" w:hAnsi="Intrum Sans" w:cs="Arial"/>
          <w:b/>
          <w:bCs/>
          <w:color w:val="000000" w:themeColor="text1"/>
          <w:sz w:val="18"/>
          <w:szCs w:val="18"/>
        </w:rPr>
        <w:t xml:space="preserve">, </w:t>
      </w:r>
      <w:r w:rsidR="00EA5174" w:rsidRPr="00EC7D37">
        <w:rPr>
          <w:rFonts w:ascii="Intrum Sans" w:hAnsi="Intrum Sans" w:cs="Arial"/>
          <w:b/>
          <w:bCs/>
          <w:color w:val="000000" w:themeColor="text1"/>
          <w:sz w:val="18"/>
          <w:szCs w:val="18"/>
        </w:rPr>
        <w:t xml:space="preserve">energetyki </w:t>
      </w:r>
      <w:r w:rsidR="006E3664" w:rsidRPr="00EC7D37">
        <w:rPr>
          <w:rFonts w:ascii="Intrum Sans" w:hAnsi="Intrum Sans" w:cs="Arial"/>
          <w:b/>
          <w:bCs/>
          <w:color w:val="000000" w:themeColor="text1"/>
          <w:sz w:val="18"/>
          <w:szCs w:val="18"/>
        </w:rPr>
        <w:t>i</w:t>
      </w:r>
      <w:r w:rsidR="00EA5174" w:rsidRPr="00EC7D37">
        <w:rPr>
          <w:rFonts w:ascii="Intrum Sans" w:hAnsi="Intrum Sans" w:cs="Arial"/>
          <w:b/>
          <w:bCs/>
          <w:color w:val="000000" w:themeColor="text1"/>
          <w:sz w:val="18"/>
          <w:szCs w:val="18"/>
        </w:rPr>
        <w:t xml:space="preserve"> </w:t>
      </w:r>
      <w:r w:rsidRPr="00EC7D37">
        <w:rPr>
          <w:rFonts w:ascii="Intrum Sans" w:hAnsi="Intrum Sans" w:cs="Arial"/>
          <w:b/>
          <w:bCs/>
          <w:color w:val="000000" w:themeColor="text1"/>
          <w:sz w:val="18"/>
          <w:szCs w:val="18"/>
        </w:rPr>
        <w:t xml:space="preserve">usług komunalnych (62 dni). </w:t>
      </w:r>
      <w:r w:rsidR="008A33AA" w:rsidRPr="00EC7D37">
        <w:rPr>
          <w:rFonts w:ascii="Intrum Sans" w:hAnsi="Intrum Sans" w:cs="Arial"/>
          <w:b/>
          <w:bCs/>
          <w:color w:val="000000" w:themeColor="text1"/>
          <w:sz w:val="18"/>
          <w:szCs w:val="18"/>
        </w:rPr>
        <w:t>Opóźnione płatności oznaczają dla firm brak płynności finansowej i wymuszają podjęcie konkretnych działań</w:t>
      </w:r>
      <w:r w:rsidR="00AF0583" w:rsidRPr="00EC7D37">
        <w:rPr>
          <w:rFonts w:ascii="Intrum Sans" w:hAnsi="Intrum Sans" w:cs="Arial"/>
          <w:b/>
          <w:bCs/>
          <w:color w:val="000000" w:themeColor="text1"/>
          <w:sz w:val="18"/>
          <w:szCs w:val="18"/>
        </w:rPr>
        <w:t xml:space="preserve">, </w:t>
      </w:r>
      <w:r w:rsidR="008C0140" w:rsidRPr="00EC7D37">
        <w:rPr>
          <w:rFonts w:ascii="Intrum Sans" w:hAnsi="Intrum Sans" w:cs="Arial"/>
          <w:b/>
          <w:bCs/>
          <w:color w:val="000000" w:themeColor="text1"/>
          <w:sz w:val="18"/>
          <w:szCs w:val="18"/>
        </w:rPr>
        <w:t xml:space="preserve">a </w:t>
      </w:r>
      <w:r w:rsidR="00AF0583" w:rsidRPr="00EC7D37">
        <w:rPr>
          <w:rFonts w:ascii="Intrum Sans" w:hAnsi="Intrum Sans" w:cs="Arial"/>
          <w:b/>
          <w:bCs/>
          <w:color w:val="000000" w:themeColor="text1"/>
          <w:sz w:val="18"/>
          <w:szCs w:val="18"/>
        </w:rPr>
        <w:t xml:space="preserve">odzyskiwanie należności to proces, który jest dla nich kosztowny. Przedsiębiorstwa </w:t>
      </w:r>
      <w:r w:rsidR="00DF55A2" w:rsidRPr="00EC7D37">
        <w:rPr>
          <w:rFonts w:ascii="Intrum Sans" w:hAnsi="Intrum Sans" w:cs="Arial"/>
          <w:b/>
          <w:bCs/>
          <w:color w:val="000000" w:themeColor="text1"/>
          <w:sz w:val="18"/>
          <w:szCs w:val="18"/>
        </w:rPr>
        <w:br/>
      </w:r>
      <w:r w:rsidR="00AF0583" w:rsidRPr="00EC7D37">
        <w:rPr>
          <w:rFonts w:ascii="Intrum Sans" w:hAnsi="Intrum Sans" w:cs="Arial"/>
          <w:b/>
          <w:bCs/>
          <w:color w:val="000000" w:themeColor="text1"/>
          <w:sz w:val="18"/>
          <w:szCs w:val="18"/>
        </w:rPr>
        <w:t>w Polsce spędzają na nim aż 82 dni w ciągu roku!</w:t>
      </w:r>
      <w:r w:rsidR="008A33AA" w:rsidRPr="00EC7D37">
        <w:rPr>
          <w:rFonts w:ascii="Intrum Sans" w:hAnsi="Intrum Sans" w:cs="Arial"/>
          <w:b/>
          <w:bCs/>
          <w:color w:val="000000" w:themeColor="text1"/>
          <w:sz w:val="18"/>
          <w:szCs w:val="18"/>
        </w:rPr>
        <w:t xml:space="preserve"> </w:t>
      </w:r>
      <w:r w:rsidR="00EA5174" w:rsidRPr="00EC7D37">
        <w:rPr>
          <w:rFonts w:ascii="Intrum Sans" w:hAnsi="Intrum Sans" w:cs="Arial"/>
          <w:b/>
          <w:bCs/>
          <w:color w:val="000000" w:themeColor="text1"/>
          <w:sz w:val="18"/>
          <w:szCs w:val="18"/>
        </w:rPr>
        <w:t>Co więcej, 6 na 10 ankietowanych firm (62%) jest przekona</w:t>
      </w:r>
      <w:r w:rsidR="00DF55A2" w:rsidRPr="00EC7D37">
        <w:rPr>
          <w:rFonts w:ascii="Intrum Sans" w:hAnsi="Intrum Sans" w:cs="Arial"/>
          <w:b/>
          <w:bCs/>
          <w:color w:val="000000" w:themeColor="text1"/>
          <w:sz w:val="18"/>
          <w:szCs w:val="18"/>
        </w:rPr>
        <w:t>nych</w:t>
      </w:r>
      <w:r w:rsidR="00EA5174" w:rsidRPr="00EC7D37">
        <w:rPr>
          <w:rFonts w:ascii="Intrum Sans" w:hAnsi="Intrum Sans" w:cs="Arial"/>
          <w:b/>
          <w:bCs/>
          <w:color w:val="000000" w:themeColor="text1"/>
          <w:sz w:val="18"/>
          <w:szCs w:val="18"/>
        </w:rPr>
        <w:t xml:space="preserve"> o tym, że </w:t>
      </w:r>
      <w:r w:rsidR="00BB00C0" w:rsidRPr="00EC7D37">
        <w:rPr>
          <w:rFonts w:ascii="Intrum Sans" w:hAnsi="Intrum Sans" w:cs="Arial"/>
          <w:b/>
          <w:bCs/>
          <w:color w:val="000000" w:themeColor="text1"/>
          <w:sz w:val="18"/>
          <w:szCs w:val="18"/>
        </w:rPr>
        <w:t>w kolejnych miesiącach przybędzie klientów, którzy nie płacą na czas.</w:t>
      </w:r>
      <w:r w:rsidR="008C0140" w:rsidRPr="00EC7D37">
        <w:rPr>
          <w:rFonts w:ascii="Intrum Sans" w:hAnsi="Intrum Sans" w:cs="Arial"/>
          <w:b/>
          <w:bCs/>
          <w:color w:val="000000" w:themeColor="text1"/>
          <w:sz w:val="18"/>
          <w:szCs w:val="18"/>
        </w:rPr>
        <w:t xml:space="preserve"> Jak </w:t>
      </w:r>
      <w:r w:rsidR="000B28CF" w:rsidRPr="00EC7D37">
        <w:rPr>
          <w:rFonts w:ascii="Intrum Sans" w:hAnsi="Intrum Sans" w:cs="Arial"/>
          <w:b/>
          <w:bCs/>
          <w:color w:val="000000" w:themeColor="text1"/>
          <w:sz w:val="18"/>
          <w:szCs w:val="18"/>
        </w:rPr>
        <w:t>zatem firmy mogą bronić się przed opóźnionymi płatnościami?</w:t>
      </w:r>
    </w:p>
    <w:p w14:paraId="29CD5768" w14:textId="77777777" w:rsidR="008A33AA" w:rsidRPr="00EC7D37" w:rsidRDefault="008A33AA" w:rsidP="00546180">
      <w:pPr>
        <w:spacing w:line="276" w:lineRule="auto"/>
        <w:rPr>
          <w:rFonts w:ascii="Intrum Sans" w:hAnsi="Intrum Sans" w:cs="Arial"/>
          <w:b/>
          <w:bCs/>
          <w:color w:val="000000" w:themeColor="text1"/>
          <w:sz w:val="18"/>
          <w:szCs w:val="18"/>
        </w:rPr>
      </w:pPr>
    </w:p>
    <w:p w14:paraId="422F6311" w14:textId="70AB9CD4" w:rsidR="008A33AA" w:rsidRPr="00EC7D37" w:rsidRDefault="008A33AA" w:rsidP="00546180">
      <w:pPr>
        <w:spacing w:line="276" w:lineRule="auto"/>
        <w:rPr>
          <w:rFonts w:ascii="Intrum Sans" w:hAnsi="Intrum Sans" w:cs="Arial"/>
          <w:b/>
          <w:bCs/>
          <w:color w:val="000000" w:themeColor="text1"/>
          <w:sz w:val="18"/>
          <w:szCs w:val="18"/>
        </w:rPr>
      </w:pPr>
      <w:r w:rsidRPr="00EC7D37">
        <w:rPr>
          <w:rFonts w:ascii="Intrum Sans" w:hAnsi="Intrum Sans" w:cs="Arial"/>
          <w:b/>
          <w:bCs/>
          <w:color w:val="000000" w:themeColor="text1"/>
          <w:sz w:val="18"/>
          <w:szCs w:val="18"/>
        </w:rPr>
        <w:t>Luka płatnicza 2023: jest lepiej, ale nadal jest źle</w:t>
      </w:r>
    </w:p>
    <w:p w14:paraId="2D26FB97" w14:textId="77777777" w:rsidR="008A33AA" w:rsidRPr="00EC7D37" w:rsidRDefault="008A33AA" w:rsidP="00546180">
      <w:pPr>
        <w:spacing w:line="276" w:lineRule="auto"/>
        <w:rPr>
          <w:rFonts w:ascii="Intrum Sans" w:hAnsi="Intrum Sans" w:cs="Arial"/>
          <w:b/>
          <w:bCs/>
          <w:color w:val="000000" w:themeColor="text1"/>
          <w:sz w:val="18"/>
          <w:szCs w:val="18"/>
        </w:rPr>
      </w:pPr>
    </w:p>
    <w:p w14:paraId="3AB7DE59" w14:textId="0E251525" w:rsidR="008A33AA" w:rsidRPr="00EC7D37" w:rsidRDefault="008A33AA"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Luka płatnicza </w:t>
      </w:r>
      <w:r w:rsidR="000B28CF" w:rsidRPr="00EC7D37">
        <w:rPr>
          <w:rFonts w:ascii="Intrum Sans" w:hAnsi="Intrum Sans" w:cs="Arial"/>
          <w:color w:val="000000" w:themeColor="text1"/>
          <w:sz w:val="18"/>
          <w:szCs w:val="18"/>
        </w:rPr>
        <w:t>t</w:t>
      </w:r>
      <w:r w:rsidRPr="00EC7D37">
        <w:rPr>
          <w:rFonts w:ascii="Intrum Sans" w:hAnsi="Intrum Sans" w:cs="Arial"/>
          <w:color w:val="000000" w:themeColor="text1"/>
          <w:sz w:val="18"/>
          <w:szCs w:val="18"/>
        </w:rPr>
        <w:t xml:space="preserve">o różnica między terminami płatności oferowanymi przez firmy, a czasem, w którym ich klienci realnie dokonują zapłaty. Jak pokazuje raport </w:t>
      </w:r>
      <w:proofErr w:type="gramStart"/>
      <w:r w:rsidRPr="00EC7D37">
        <w:rPr>
          <w:rFonts w:ascii="Intrum Sans" w:hAnsi="Intrum Sans" w:cs="Arial"/>
          <w:color w:val="000000" w:themeColor="text1"/>
          <w:sz w:val="18"/>
          <w:szCs w:val="18"/>
        </w:rPr>
        <w:t>Intrum ”European</w:t>
      </w:r>
      <w:proofErr w:type="gramEnd"/>
      <w:r w:rsidRPr="00EC7D37">
        <w:rPr>
          <w:rFonts w:ascii="Intrum Sans" w:hAnsi="Intrum Sans" w:cs="Arial"/>
          <w:color w:val="000000" w:themeColor="text1"/>
          <w:sz w:val="18"/>
          <w:szCs w:val="18"/>
        </w:rPr>
        <w:t xml:space="preserve"> Payment Report 2023”, w stosunku od zeszłego roku luka płatnicza zmniejszyła się w sektorze publicznym z 22 do 17 dni, ale klienci płacą średnio o 69 dniach! W sektorze B2B wynosi 15 dni i wzrosła z 11 dni odnotowanych w 2022. Najbardziej rzetelnymi płatnikami są klienci z sektora B2C </w:t>
      </w:r>
      <w:r w:rsidR="008C0140" w:rsidRPr="00EC7D37">
        <w:rPr>
          <w:rFonts w:ascii="Intrum Sans" w:hAnsi="Intrum Sans" w:cs="Arial"/>
          <w:color w:val="000000" w:themeColor="text1"/>
          <w:sz w:val="18"/>
          <w:szCs w:val="18"/>
        </w:rPr>
        <w:br/>
      </w:r>
      <w:r w:rsidRPr="00EC7D37">
        <w:rPr>
          <w:rFonts w:ascii="Intrum Sans" w:hAnsi="Intrum Sans" w:cs="Arial"/>
          <w:color w:val="000000" w:themeColor="text1"/>
          <w:sz w:val="18"/>
          <w:szCs w:val="18"/>
        </w:rPr>
        <w:t>– w tym przypadku luka płatnicza wynosi „tylko” 10 dni i w stosunku do 2022 r. wzrosła o 1 dzień.</w:t>
      </w:r>
    </w:p>
    <w:p w14:paraId="337EB422" w14:textId="77777777" w:rsidR="00CA47D0" w:rsidRPr="00EC7D37" w:rsidRDefault="00CA47D0" w:rsidP="00546180">
      <w:pPr>
        <w:spacing w:line="276" w:lineRule="auto"/>
        <w:rPr>
          <w:rFonts w:ascii="Intrum Sans" w:hAnsi="Intrum Sans" w:cs="Arial"/>
          <w:color w:val="000000" w:themeColor="text1"/>
          <w:sz w:val="18"/>
          <w:szCs w:val="18"/>
        </w:rPr>
      </w:pPr>
    </w:p>
    <w:p w14:paraId="707774F3" w14:textId="65EBAF7B" w:rsidR="00CA47D0" w:rsidRPr="00EC7D37" w:rsidRDefault="00E2686B"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 </w:t>
      </w:r>
      <w:r w:rsidR="00CA47D0" w:rsidRPr="00EC7D37">
        <w:rPr>
          <w:rFonts w:ascii="Intrum Sans" w:hAnsi="Intrum Sans" w:cs="Arial"/>
          <w:i/>
          <w:iCs/>
          <w:color w:val="000000" w:themeColor="text1"/>
          <w:sz w:val="18"/>
          <w:szCs w:val="18"/>
        </w:rPr>
        <w:t xml:space="preserve">Mogłoby się wydawać, że w większej perspektywie 10 dni opóźnienia czy nawet dwa tygodnie to nie jest problem. To </w:t>
      </w:r>
      <w:r w:rsidR="00B1244C" w:rsidRPr="00EC7D37">
        <w:rPr>
          <w:rFonts w:ascii="Intrum Sans" w:hAnsi="Intrum Sans" w:cs="Arial"/>
          <w:i/>
          <w:iCs/>
          <w:color w:val="000000" w:themeColor="text1"/>
          <w:sz w:val="18"/>
          <w:szCs w:val="18"/>
        </w:rPr>
        <w:t xml:space="preserve">jednak </w:t>
      </w:r>
      <w:r w:rsidR="00CA47D0" w:rsidRPr="00EC7D37">
        <w:rPr>
          <w:rFonts w:ascii="Intrum Sans" w:hAnsi="Intrum Sans" w:cs="Arial"/>
          <w:i/>
          <w:iCs/>
          <w:color w:val="000000" w:themeColor="text1"/>
          <w:sz w:val="18"/>
          <w:szCs w:val="18"/>
        </w:rPr>
        <w:t xml:space="preserve">nieprawda. Problemem dla polskich przedsiębiorców jest to, że luka płatnicza w ogóle istnieje. Kilka niezapłaconych faktur czy klienci spóźniający się za zapłatą o kilka </w:t>
      </w:r>
      <w:r w:rsidR="00DF55A2" w:rsidRPr="00EC7D37">
        <w:rPr>
          <w:rFonts w:ascii="Intrum Sans" w:hAnsi="Intrum Sans" w:cs="Arial"/>
          <w:i/>
          <w:iCs/>
          <w:color w:val="000000" w:themeColor="text1"/>
          <w:sz w:val="18"/>
          <w:szCs w:val="18"/>
        </w:rPr>
        <w:t>dni dl</w:t>
      </w:r>
      <w:r w:rsidR="00CA47D0" w:rsidRPr="00EC7D37">
        <w:rPr>
          <w:rFonts w:ascii="Intrum Sans" w:hAnsi="Intrum Sans" w:cs="Arial"/>
          <w:i/>
          <w:iCs/>
          <w:color w:val="000000" w:themeColor="text1"/>
          <w:sz w:val="18"/>
          <w:szCs w:val="18"/>
        </w:rPr>
        <w:t xml:space="preserve">a większej firmy może nie przynosić żadnych trudności, ale dla biznesów z sektora MŚP już tak. Chodzi o bardzo dużą grupę mniejszych firm funkcjonujących „od zlecenia do zlecenia” lub po prostu nieposiadających wolnego kapitału. Dla nich każdy klient płacący po terminie jest krokiem przybliżającym je do utraty płynności finansowej. </w:t>
      </w:r>
      <w:r w:rsidRPr="00EC7D37">
        <w:rPr>
          <w:rFonts w:ascii="Intrum Sans" w:hAnsi="Intrum Sans" w:cs="Arial"/>
          <w:i/>
          <w:iCs/>
          <w:color w:val="000000" w:themeColor="text1"/>
          <w:sz w:val="18"/>
          <w:szCs w:val="18"/>
        </w:rPr>
        <w:t>Do tego nie zapominajmy o tym,</w:t>
      </w:r>
      <w:r w:rsidR="00DF55A2" w:rsidRPr="00EC7D37">
        <w:rPr>
          <w:rFonts w:ascii="Intrum Sans" w:hAnsi="Intrum Sans" w:cs="Arial"/>
          <w:i/>
          <w:iCs/>
          <w:color w:val="000000" w:themeColor="text1"/>
          <w:sz w:val="18"/>
          <w:szCs w:val="18"/>
        </w:rPr>
        <w:t xml:space="preserve"> </w:t>
      </w:r>
      <w:r w:rsidRPr="00EC7D37">
        <w:rPr>
          <w:rFonts w:ascii="Intrum Sans" w:hAnsi="Intrum Sans" w:cs="Arial"/>
          <w:i/>
          <w:iCs/>
          <w:color w:val="000000" w:themeColor="text1"/>
          <w:sz w:val="18"/>
          <w:szCs w:val="18"/>
        </w:rPr>
        <w:t>że przedsiębiorstwa także dotknęła inflacja. Wzrosły koszty prowadzenia biznesu i zatrudnienia pracowników. Dlatego firmy nie mogą pozwolić sobie na dodatkowy cios w postaci opóźnionych płatności</w:t>
      </w:r>
      <w:r w:rsidRPr="00EC7D37">
        <w:rPr>
          <w:rFonts w:ascii="Intrum Sans" w:hAnsi="Intrum Sans" w:cs="Arial"/>
          <w:color w:val="000000" w:themeColor="text1"/>
          <w:sz w:val="18"/>
          <w:szCs w:val="18"/>
        </w:rPr>
        <w:t xml:space="preserve"> – komentuje</w:t>
      </w:r>
      <w:r w:rsidR="00901EA6" w:rsidRPr="00EC7D37">
        <w:rPr>
          <w:rFonts w:ascii="Intrum Sans" w:hAnsi="Intrum Sans" w:cs="Arial"/>
          <w:color w:val="000000" w:themeColor="text1"/>
          <w:sz w:val="18"/>
          <w:szCs w:val="18"/>
        </w:rPr>
        <w:t xml:space="preserve"> </w:t>
      </w:r>
      <w:r w:rsidR="00DB5657" w:rsidRPr="00EC7D37">
        <w:rPr>
          <w:rFonts w:ascii="Intrum Sans" w:hAnsi="Intrum Sans"/>
          <w:b/>
          <w:bCs/>
          <w:color w:val="000000" w:themeColor="text1"/>
          <w:sz w:val="18"/>
          <w:szCs w:val="18"/>
        </w:rPr>
        <w:t>Tomasz Bala</w:t>
      </w:r>
      <w:r w:rsidRPr="00EC7D37">
        <w:rPr>
          <w:rFonts w:ascii="Intrum Sans" w:hAnsi="Intrum Sans" w:cs="Arial"/>
          <w:b/>
          <w:bCs/>
          <w:color w:val="000000" w:themeColor="text1"/>
          <w:sz w:val="18"/>
          <w:szCs w:val="18"/>
        </w:rPr>
        <w:t>, ekspert Intrum.</w:t>
      </w:r>
    </w:p>
    <w:p w14:paraId="4DA1F6A7" w14:textId="77777777" w:rsidR="00E2686B" w:rsidRPr="00EC7D37" w:rsidRDefault="00E2686B" w:rsidP="00546180">
      <w:pPr>
        <w:spacing w:line="276" w:lineRule="auto"/>
        <w:rPr>
          <w:rFonts w:ascii="Intrum Sans" w:hAnsi="Intrum Sans" w:cs="Arial"/>
          <w:b/>
          <w:bCs/>
          <w:color w:val="000000" w:themeColor="text1"/>
          <w:sz w:val="18"/>
          <w:szCs w:val="18"/>
        </w:rPr>
      </w:pPr>
    </w:p>
    <w:p w14:paraId="25E84A0D" w14:textId="476201EA" w:rsidR="00E2686B" w:rsidRPr="00EC7D37" w:rsidRDefault="00E2686B"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Jak wygląda problem luki płatniczej i opóźnionych płatności w branży TSL, która znalazła się w niechlubnej trójce tych sektorów, w których klienci płacą najpóźniej? </w:t>
      </w:r>
    </w:p>
    <w:p w14:paraId="1D4F320B" w14:textId="77777777" w:rsidR="000002E2" w:rsidRPr="00EC7D37" w:rsidRDefault="000002E2" w:rsidP="001241F5">
      <w:pPr>
        <w:spacing w:line="276" w:lineRule="auto"/>
        <w:rPr>
          <w:rFonts w:ascii="Intrum Sans" w:hAnsi="Intrum Sans" w:cs="Arial"/>
          <w:color w:val="000000" w:themeColor="text1"/>
          <w:sz w:val="18"/>
          <w:szCs w:val="18"/>
        </w:rPr>
      </w:pPr>
    </w:p>
    <w:p w14:paraId="670140FF" w14:textId="070DD00D" w:rsidR="001241F5" w:rsidRPr="00EC7D37" w:rsidRDefault="001241F5" w:rsidP="001241F5">
      <w:pPr>
        <w:spacing w:line="276" w:lineRule="auto"/>
        <w:rPr>
          <w:rFonts w:ascii="Intrum Sans" w:hAnsi="Intrum Sans"/>
          <w:b/>
          <w:bCs/>
          <w:color w:val="000000" w:themeColor="text1"/>
          <w:sz w:val="18"/>
          <w:szCs w:val="18"/>
        </w:rPr>
      </w:pPr>
      <w:r w:rsidRPr="00EC7D37">
        <w:rPr>
          <w:rFonts w:ascii="Intrum Sans" w:hAnsi="Intrum Sans"/>
          <w:i/>
          <w:iCs/>
          <w:color w:val="000000" w:themeColor="text1"/>
          <w:sz w:val="18"/>
          <w:szCs w:val="18"/>
        </w:rPr>
        <w:t>– Niestety opóźnienia w dokonywaniu płatności w branży transportowej są obecne od wielu lat. Czasami sytuacje te kończą się niepowodzeniami, bez szans na odzyskanie swoich należności. Warto zaznaczyć, że choć terminy płatności w branży TSL są długie (często 45-60 dni), to i tak niekiedy nie wystarczaj</w:t>
      </w:r>
      <w:r w:rsidR="00342276" w:rsidRPr="00EC7D37">
        <w:rPr>
          <w:rFonts w:ascii="Intrum Sans" w:hAnsi="Intrum Sans"/>
          <w:i/>
          <w:iCs/>
          <w:color w:val="000000" w:themeColor="text1"/>
          <w:sz w:val="18"/>
          <w:szCs w:val="18"/>
        </w:rPr>
        <w:t>ą</w:t>
      </w:r>
      <w:r w:rsidRPr="00EC7D37">
        <w:rPr>
          <w:rFonts w:ascii="Intrum Sans" w:hAnsi="Intrum Sans"/>
          <w:i/>
          <w:iCs/>
          <w:color w:val="000000" w:themeColor="text1"/>
          <w:sz w:val="18"/>
          <w:szCs w:val="18"/>
        </w:rPr>
        <w:t xml:space="preserve"> i niejednokrotnie są one dodatkowo wydłużane przez kontrahentów. Ma to szczególnie miejsce przy </w:t>
      </w:r>
      <w:proofErr w:type="spellStart"/>
      <w:r w:rsidRPr="00EC7D37">
        <w:rPr>
          <w:rFonts w:ascii="Intrum Sans" w:hAnsi="Intrum Sans"/>
          <w:i/>
          <w:iCs/>
          <w:color w:val="000000" w:themeColor="text1"/>
          <w:sz w:val="18"/>
          <w:szCs w:val="18"/>
        </w:rPr>
        <w:t>spotowych</w:t>
      </w:r>
      <w:proofErr w:type="spellEnd"/>
      <w:r w:rsidRPr="00EC7D37">
        <w:rPr>
          <w:rFonts w:ascii="Intrum Sans" w:hAnsi="Intrum Sans"/>
          <w:i/>
          <w:iCs/>
          <w:color w:val="000000" w:themeColor="text1"/>
          <w:sz w:val="18"/>
          <w:szCs w:val="18"/>
        </w:rPr>
        <w:t xml:space="preserve"> przewozach pochodzących z giełdy, gdy przedsiębiorcy transportowi wchodzą we współpracę z firmą po raz pierwszy. Podsumowując, codziennym wyzwaniem dla przewoźników ze średnią lub słabą płynnością finansową jest maksymalne przesuwanie terminów płatności swoich zobowiązań do momentu, gdy otrzymają oni zastrzyk gotówki na konto za wykonane zlecenia, czasami nawet kosztem dodatkowych odsetek – </w:t>
      </w:r>
      <w:r w:rsidRPr="00EC7D37">
        <w:rPr>
          <w:rFonts w:ascii="Intrum Sans" w:hAnsi="Intrum Sans"/>
          <w:color w:val="000000" w:themeColor="text1"/>
          <w:sz w:val="18"/>
          <w:szCs w:val="18"/>
        </w:rPr>
        <w:t>komentuje</w:t>
      </w:r>
      <w:r w:rsidRPr="00EC7D37">
        <w:rPr>
          <w:rFonts w:ascii="Intrum Sans" w:hAnsi="Intrum Sans"/>
          <w:b/>
          <w:bCs/>
          <w:color w:val="000000" w:themeColor="text1"/>
          <w:sz w:val="18"/>
          <w:szCs w:val="18"/>
        </w:rPr>
        <w:t xml:space="preserve"> Tomasz Czyż, </w:t>
      </w:r>
      <w:proofErr w:type="spellStart"/>
      <w:r w:rsidRPr="00EC7D37">
        <w:rPr>
          <w:rFonts w:ascii="Intrum Sans" w:hAnsi="Intrum Sans"/>
          <w:b/>
          <w:bCs/>
          <w:color w:val="000000" w:themeColor="text1"/>
          <w:sz w:val="18"/>
          <w:szCs w:val="18"/>
        </w:rPr>
        <w:t>Inelo</w:t>
      </w:r>
      <w:proofErr w:type="spellEnd"/>
      <w:r w:rsidRPr="00EC7D37">
        <w:rPr>
          <w:rFonts w:ascii="Intrum Sans" w:hAnsi="Intrum Sans"/>
          <w:b/>
          <w:bCs/>
          <w:color w:val="000000" w:themeColor="text1"/>
          <w:sz w:val="18"/>
          <w:szCs w:val="18"/>
        </w:rPr>
        <w:t xml:space="preserve">, Grupa </w:t>
      </w:r>
      <w:proofErr w:type="spellStart"/>
      <w:r w:rsidRPr="00EC7D37">
        <w:rPr>
          <w:rFonts w:ascii="Intrum Sans" w:hAnsi="Intrum Sans"/>
          <w:b/>
          <w:bCs/>
          <w:color w:val="000000" w:themeColor="text1"/>
          <w:sz w:val="18"/>
          <w:szCs w:val="18"/>
        </w:rPr>
        <w:t>Eurowag</w:t>
      </w:r>
      <w:proofErr w:type="spellEnd"/>
      <w:r w:rsidRPr="00EC7D37">
        <w:rPr>
          <w:rFonts w:ascii="Intrum Sans" w:hAnsi="Intrum Sans"/>
          <w:b/>
          <w:bCs/>
          <w:color w:val="000000" w:themeColor="text1"/>
          <w:sz w:val="18"/>
          <w:szCs w:val="18"/>
        </w:rPr>
        <w:t xml:space="preserve">. </w:t>
      </w:r>
    </w:p>
    <w:p w14:paraId="557566C7" w14:textId="77777777" w:rsidR="001241F5" w:rsidRPr="00EC7D37" w:rsidRDefault="001241F5" w:rsidP="001241F5">
      <w:pPr>
        <w:spacing w:line="276" w:lineRule="auto"/>
        <w:rPr>
          <w:rFonts w:ascii="Intrum Sans" w:hAnsi="Intrum Sans"/>
          <w:b/>
          <w:bCs/>
          <w:color w:val="000000" w:themeColor="text1"/>
          <w:sz w:val="18"/>
          <w:szCs w:val="18"/>
        </w:rPr>
      </w:pPr>
    </w:p>
    <w:p w14:paraId="6F1A7812" w14:textId="77777777" w:rsidR="000B28CF" w:rsidRPr="00EC7D37" w:rsidRDefault="001241F5" w:rsidP="00546180">
      <w:pPr>
        <w:spacing w:line="276" w:lineRule="auto"/>
        <w:rPr>
          <w:rFonts w:ascii="Intrum Sans" w:hAnsi="Intrum Sans"/>
          <w:i/>
          <w:iCs/>
          <w:color w:val="000000" w:themeColor="text1"/>
          <w:sz w:val="18"/>
          <w:szCs w:val="18"/>
        </w:rPr>
      </w:pPr>
      <w:r w:rsidRPr="00EC7D37">
        <w:rPr>
          <w:rFonts w:ascii="Intrum Sans" w:hAnsi="Intrum Sans"/>
          <w:color w:val="000000" w:themeColor="text1"/>
          <w:sz w:val="18"/>
          <w:szCs w:val="18"/>
        </w:rPr>
        <w:t>A jak zaznacza</w:t>
      </w:r>
      <w:r w:rsidRPr="00EC7D37">
        <w:rPr>
          <w:rFonts w:ascii="Intrum Sans" w:hAnsi="Intrum Sans"/>
          <w:b/>
          <w:bCs/>
          <w:color w:val="000000" w:themeColor="text1"/>
          <w:sz w:val="18"/>
          <w:szCs w:val="18"/>
        </w:rPr>
        <w:t xml:space="preserve"> Szymon </w:t>
      </w:r>
      <w:proofErr w:type="spellStart"/>
      <w:r w:rsidRPr="00EC7D37">
        <w:rPr>
          <w:rFonts w:ascii="Intrum Sans" w:hAnsi="Intrum Sans"/>
          <w:b/>
          <w:bCs/>
          <w:color w:val="000000" w:themeColor="text1"/>
          <w:sz w:val="18"/>
          <w:szCs w:val="18"/>
        </w:rPr>
        <w:t>Hyrnik</w:t>
      </w:r>
      <w:proofErr w:type="spellEnd"/>
      <w:r w:rsidRPr="00EC7D37">
        <w:rPr>
          <w:rFonts w:ascii="Intrum Sans" w:hAnsi="Intrum Sans"/>
          <w:b/>
          <w:bCs/>
          <w:color w:val="000000" w:themeColor="text1"/>
          <w:sz w:val="18"/>
          <w:szCs w:val="18"/>
        </w:rPr>
        <w:t xml:space="preserve">, </w:t>
      </w:r>
      <w:proofErr w:type="spellStart"/>
      <w:r w:rsidRPr="00EC7D37">
        <w:rPr>
          <w:rFonts w:ascii="Intrum Sans" w:hAnsi="Intrum Sans"/>
          <w:b/>
          <w:bCs/>
          <w:color w:val="000000" w:themeColor="text1"/>
          <w:sz w:val="18"/>
          <w:szCs w:val="18"/>
        </w:rPr>
        <w:t>Inelo</w:t>
      </w:r>
      <w:proofErr w:type="spellEnd"/>
      <w:r w:rsidRPr="00EC7D37">
        <w:rPr>
          <w:rFonts w:ascii="Intrum Sans" w:hAnsi="Intrum Sans"/>
          <w:b/>
          <w:bCs/>
          <w:color w:val="000000" w:themeColor="text1"/>
          <w:sz w:val="18"/>
          <w:szCs w:val="18"/>
        </w:rPr>
        <w:t xml:space="preserve">, Grupa </w:t>
      </w:r>
      <w:proofErr w:type="spellStart"/>
      <w:r w:rsidRPr="00EC7D37">
        <w:rPr>
          <w:rFonts w:ascii="Intrum Sans" w:hAnsi="Intrum Sans"/>
          <w:b/>
          <w:bCs/>
          <w:color w:val="000000" w:themeColor="text1"/>
          <w:sz w:val="18"/>
          <w:szCs w:val="18"/>
        </w:rPr>
        <w:t>Eurowag</w:t>
      </w:r>
      <w:proofErr w:type="spellEnd"/>
      <w:r w:rsidRPr="00EC7D37">
        <w:rPr>
          <w:rFonts w:ascii="Intrum Sans" w:hAnsi="Intrum Sans"/>
          <w:color w:val="000000" w:themeColor="text1"/>
          <w:sz w:val="18"/>
          <w:szCs w:val="18"/>
        </w:rPr>
        <w:t xml:space="preserve">, opóźnienia płatności w branży transportowej można porównać do efektu domina. – </w:t>
      </w:r>
      <w:r w:rsidRPr="00EC7D37">
        <w:rPr>
          <w:rFonts w:ascii="Intrum Sans" w:hAnsi="Intrum Sans"/>
          <w:i/>
          <w:iCs/>
          <w:color w:val="000000" w:themeColor="text1"/>
          <w:sz w:val="18"/>
          <w:szCs w:val="18"/>
        </w:rPr>
        <w:t>Firmy transportowe, otrzymujące swoje wynagrodzenie z dużym opóźnieniem, same wstrzymują się z płaceniem bieżących zobowiązań, a w konsekwencji zwracają się o pomoc o dofinansowanie do zewnętrznych podmiotów</w:t>
      </w:r>
      <w:r w:rsidR="000B28CF" w:rsidRPr="00EC7D37">
        <w:rPr>
          <w:rFonts w:ascii="Intrum Sans" w:hAnsi="Intrum Sans"/>
          <w:i/>
          <w:iCs/>
          <w:color w:val="000000" w:themeColor="text1"/>
          <w:sz w:val="18"/>
          <w:szCs w:val="18"/>
        </w:rPr>
        <w:t>.</w:t>
      </w:r>
    </w:p>
    <w:p w14:paraId="72331779" w14:textId="2465C3EF" w:rsidR="00014808" w:rsidRPr="00EC7D37" w:rsidRDefault="001241F5" w:rsidP="00546180">
      <w:pPr>
        <w:spacing w:line="276" w:lineRule="auto"/>
        <w:rPr>
          <w:rFonts w:ascii="Intrum Sans" w:hAnsi="Intrum Sans"/>
          <w:i/>
          <w:iCs/>
          <w:color w:val="000000" w:themeColor="text1"/>
          <w:sz w:val="18"/>
          <w:szCs w:val="18"/>
        </w:rPr>
      </w:pPr>
      <w:r w:rsidRPr="00EC7D37">
        <w:rPr>
          <w:rFonts w:ascii="Intrum Sans" w:hAnsi="Intrum Sans"/>
          <w:i/>
          <w:iCs/>
          <w:color w:val="000000" w:themeColor="text1"/>
          <w:sz w:val="18"/>
          <w:szCs w:val="18"/>
        </w:rPr>
        <w:t xml:space="preserve"> </w:t>
      </w:r>
    </w:p>
    <w:p w14:paraId="5A4F7EE7" w14:textId="4B24E568" w:rsidR="00014808" w:rsidRPr="00EC7D37" w:rsidRDefault="000B28CF" w:rsidP="00546180">
      <w:pPr>
        <w:spacing w:line="276" w:lineRule="auto"/>
        <w:rPr>
          <w:rFonts w:ascii="Intrum Sans" w:hAnsi="Intrum Sans" w:cs="Arial"/>
          <w:b/>
          <w:bCs/>
          <w:color w:val="000000" w:themeColor="text1"/>
          <w:sz w:val="18"/>
          <w:szCs w:val="18"/>
        </w:rPr>
      </w:pPr>
      <w:r w:rsidRPr="00EC7D37">
        <w:rPr>
          <w:rFonts w:ascii="Intrum Sans" w:hAnsi="Intrum Sans" w:cs="Arial"/>
          <w:b/>
          <w:bCs/>
          <w:color w:val="000000" w:themeColor="text1"/>
          <w:sz w:val="18"/>
          <w:szCs w:val="18"/>
        </w:rPr>
        <w:lastRenderedPageBreak/>
        <w:t>Kosztowe konsekwencje opóźnionych płatności</w:t>
      </w:r>
    </w:p>
    <w:p w14:paraId="4B84C2D4" w14:textId="77777777" w:rsidR="00E633BF" w:rsidRPr="00EC7D37" w:rsidRDefault="00E633BF" w:rsidP="00546180">
      <w:pPr>
        <w:spacing w:line="276" w:lineRule="auto"/>
        <w:rPr>
          <w:rFonts w:ascii="Intrum Sans" w:hAnsi="Intrum Sans" w:cs="Arial"/>
          <w:color w:val="000000" w:themeColor="text1"/>
          <w:sz w:val="18"/>
          <w:szCs w:val="18"/>
        </w:rPr>
      </w:pPr>
    </w:p>
    <w:p w14:paraId="26085E56" w14:textId="72EBB2AF" w:rsidR="00E633BF" w:rsidRPr="00EC7D37" w:rsidRDefault="00D71C2E"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Problem z klientami niepłacącymi na czas, na który skarży się 8 na 10 firm w Polsce (79%) </w:t>
      </w:r>
      <w:r w:rsidR="00AF0583" w:rsidRPr="00EC7D37">
        <w:rPr>
          <w:rFonts w:ascii="Intrum Sans" w:hAnsi="Intrum Sans" w:cs="Arial"/>
          <w:color w:val="000000" w:themeColor="text1"/>
          <w:sz w:val="18"/>
          <w:szCs w:val="18"/>
        </w:rPr>
        <w:t xml:space="preserve">– a 66% przyznaje, że </w:t>
      </w:r>
      <w:r w:rsidR="00EA5174" w:rsidRPr="00EC7D37">
        <w:rPr>
          <w:rFonts w:ascii="Intrum Sans" w:hAnsi="Intrum Sans" w:cs="Intrum Sans"/>
          <w:color w:val="000000" w:themeColor="text1"/>
          <w:sz w:val="18"/>
          <w:szCs w:val="18"/>
        </w:rPr>
        <w:t xml:space="preserve">obecnie bardziej niż kiedykolwiek wcześniej jest zaniepokojonych zdolnością swoich klientów do płacenia w terminie </w:t>
      </w:r>
      <w:r w:rsidR="00EA5174" w:rsidRPr="00EC7D37">
        <w:rPr>
          <w:rFonts w:ascii="Intrum Sans" w:hAnsi="Intrum Sans" w:cs="Arial"/>
          <w:color w:val="000000" w:themeColor="text1"/>
          <w:sz w:val="18"/>
          <w:szCs w:val="18"/>
        </w:rPr>
        <w:t>–</w:t>
      </w:r>
      <w:r w:rsidR="00EA5174" w:rsidRPr="00EC7D37">
        <w:rPr>
          <w:rFonts w:ascii="Intrum Sans" w:hAnsi="Intrum Sans" w:cs="Intrum Sans"/>
          <w:color w:val="000000" w:themeColor="text1"/>
          <w:sz w:val="18"/>
          <w:szCs w:val="18"/>
        </w:rPr>
        <w:t xml:space="preserve"> </w:t>
      </w:r>
      <w:r w:rsidRPr="00EC7D37">
        <w:rPr>
          <w:rFonts w:ascii="Intrum Sans" w:hAnsi="Intrum Sans" w:cs="Arial"/>
          <w:color w:val="000000" w:themeColor="text1"/>
          <w:sz w:val="18"/>
          <w:szCs w:val="18"/>
        </w:rPr>
        <w:t>wiąże się dla przedsiębiorstw z zachwianiem czy wręcz brakiem płynności finansowej. Ale co to właściwie oznacza w praktyce?</w:t>
      </w:r>
    </w:p>
    <w:p w14:paraId="273DF7F1" w14:textId="77777777" w:rsidR="00D71C2E" w:rsidRPr="00EC7D37" w:rsidRDefault="00D71C2E" w:rsidP="00546180">
      <w:pPr>
        <w:spacing w:line="276" w:lineRule="auto"/>
        <w:rPr>
          <w:rFonts w:ascii="Intrum Sans" w:hAnsi="Intrum Sans" w:cs="Arial"/>
          <w:color w:val="000000" w:themeColor="text1"/>
          <w:sz w:val="18"/>
          <w:szCs w:val="18"/>
        </w:rPr>
      </w:pPr>
    </w:p>
    <w:p w14:paraId="1877992B" w14:textId="230018DF" w:rsidR="00D71C2E" w:rsidRPr="00EC7D37" w:rsidRDefault="00D71C2E"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 </w:t>
      </w:r>
      <w:r w:rsidRPr="00EC7D37">
        <w:rPr>
          <w:rFonts w:ascii="Intrum Sans" w:hAnsi="Intrum Sans" w:cs="Arial"/>
          <w:i/>
          <w:iCs/>
          <w:color w:val="000000" w:themeColor="text1"/>
          <w:sz w:val="18"/>
          <w:szCs w:val="18"/>
        </w:rPr>
        <w:t xml:space="preserve">Hasło „brak płynności finansowej” brzmi ogólnie, a nawet nieco enigmatycznie, a tu chodzi w praktyce o bardzo konkretne kwestie. Problem z płynnością finansową oznacza, że firmie </w:t>
      </w:r>
      <w:r w:rsidR="00EA5174" w:rsidRPr="00EC7D37">
        <w:rPr>
          <w:rFonts w:ascii="Intrum Sans" w:hAnsi="Intrum Sans" w:cs="Arial"/>
          <w:i/>
          <w:iCs/>
          <w:color w:val="000000" w:themeColor="text1"/>
          <w:sz w:val="18"/>
          <w:szCs w:val="18"/>
        </w:rPr>
        <w:t xml:space="preserve">brakuje </w:t>
      </w:r>
      <w:r w:rsidRPr="00EC7D37">
        <w:rPr>
          <w:rFonts w:ascii="Intrum Sans" w:hAnsi="Intrum Sans" w:cs="Arial"/>
          <w:i/>
          <w:iCs/>
          <w:color w:val="000000" w:themeColor="text1"/>
          <w:sz w:val="18"/>
          <w:szCs w:val="18"/>
        </w:rPr>
        <w:t>środków na bieżącą działalność. Nie tylko ma zablokowaną możliwość rozwoju, zatrudniania nowych pracowników, ale sama staje się dłużnikiem, bo brakuje jej środków na płacenie swoim dostawcom</w:t>
      </w:r>
      <w:r w:rsidR="00EA5174" w:rsidRPr="00EC7D37">
        <w:rPr>
          <w:rFonts w:ascii="Intrum Sans" w:hAnsi="Intrum Sans" w:cs="Arial"/>
          <w:i/>
          <w:iCs/>
          <w:color w:val="000000" w:themeColor="text1"/>
          <w:sz w:val="18"/>
          <w:szCs w:val="18"/>
        </w:rPr>
        <w:t>. Już teraz 36% przedsiębiorców przyznaje, że obecnie zdecydowanie częściej niż to miało miejsce w ubiegłych latach prosi dostawców o wydłużenie terminów płatności</w:t>
      </w:r>
      <w:r w:rsidRPr="00EC7D37">
        <w:rPr>
          <w:rFonts w:ascii="Intrum Sans" w:hAnsi="Intrum Sans" w:cs="Arial"/>
          <w:color w:val="000000" w:themeColor="text1"/>
          <w:sz w:val="18"/>
          <w:szCs w:val="18"/>
        </w:rPr>
        <w:t xml:space="preserve"> </w:t>
      </w:r>
      <w:r w:rsidR="000B28CF" w:rsidRPr="00EC7D37">
        <w:rPr>
          <w:rFonts w:ascii="Intrum Sans" w:hAnsi="Intrum Sans" w:cs="Arial"/>
          <w:color w:val="000000" w:themeColor="text1"/>
          <w:sz w:val="18"/>
          <w:szCs w:val="18"/>
        </w:rPr>
        <w:br/>
      </w:r>
      <w:r w:rsidRPr="00EC7D37">
        <w:rPr>
          <w:rFonts w:ascii="Intrum Sans" w:hAnsi="Intrum Sans" w:cs="Arial"/>
          <w:color w:val="000000" w:themeColor="text1"/>
          <w:sz w:val="18"/>
          <w:szCs w:val="18"/>
        </w:rPr>
        <w:t xml:space="preserve">– wyjaśnia </w:t>
      </w:r>
      <w:r w:rsidR="00DB5657" w:rsidRPr="00EC7D37">
        <w:rPr>
          <w:rFonts w:ascii="Intrum Sans" w:hAnsi="Intrum Sans"/>
          <w:b/>
          <w:bCs/>
          <w:color w:val="000000" w:themeColor="text1"/>
          <w:sz w:val="18"/>
          <w:szCs w:val="18"/>
        </w:rPr>
        <w:t>Tomasz Bala</w:t>
      </w:r>
      <w:r w:rsidRPr="00EC7D37">
        <w:rPr>
          <w:rFonts w:ascii="Intrum Sans" w:hAnsi="Intrum Sans" w:cs="Arial"/>
          <w:b/>
          <w:bCs/>
          <w:color w:val="000000" w:themeColor="text1"/>
          <w:sz w:val="18"/>
          <w:szCs w:val="18"/>
        </w:rPr>
        <w:t>, ekspert Intrum.</w:t>
      </w:r>
    </w:p>
    <w:p w14:paraId="2EB1D71F" w14:textId="77777777" w:rsidR="00D71C2E" w:rsidRPr="00EC7D37" w:rsidRDefault="00D71C2E" w:rsidP="00546180">
      <w:pPr>
        <w:spacing w:line="276" w:lineRule="auto"/>
        <w:rPr>
          <w:rFonts w:ascii="Intrum Sans" w:hAnsi="Intrum Sans" w:cs="Arial"/>
          <w:color w:val="000000" w:themeColor="text1"/>
          <w:sz w:val="18"/>
          <w:szCs w:val="18"/>
        </w:rPr>
      </w:pPr>
    </w:p>
    <w:p w14:paraId="642A7114" w14:textId="6181A557" w:rsidR="00D71C2E" w:rsidRPr="00EC7D37" w:rsidRDefault="00D71C2E"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Tę uwagę potwierdzają dane Intrum. </w:t>
      </w:r>
      <w:r w:rsidR="00014808" w:rsidRPr="00EC7D37">
        <w:rPr>
          <w:rFonts w:ascii="Intrum Sans" w:hAnsi="Intrum Sans" w:cs="Arial"/>
          <w:color w:val="000000" w:themeColor="text1"/>
          <w:sz w:val="18"/>
          <w:szCs w:val="18"/>
        </w:rPr>
        <w:t xml:space="preserve">Zdaniem ankietowanych firm najpoważniejsze konsekwencje opóźnionych płatności to: zahamowanie wzrostu przedsiębiorstwa (34%), ponoszenie dodatkowych kosztów związanych z </w:t>
      </w:r>
      <w:proofErr w:type="spellStart"/>
      <w:r w:rsidR="00014808" w:rsidRPr="00EC7D37">
        <w:rPr>
          <w:rFonts w:ascii="Intrum Sans" w:hAnsi="Intrum Sans" w:cs="Arial"/>
          <w:color w:val="000000" w:themeColor="text1"/>
          <w:sz w:val="18"/>
          <w:szCs w:val="18"/>
        </w:rPr>
        <w:t>prowa</w:t>
      </w:r>
      <w:r w:rsidR="000B28CF" w:rsidRPr="00EC7D37">
        <w:rPr>
          <w:rFonts w:ascii="Intrum Sans" w:hAnsi="Intrum Sans" w:cs="Arial"/>
          <w:color w:val="000000" w:themeColor="text1"/>
          <w:sz w:val="18"/>
          <w:szCs w:val="18"/>
        </w:rPr>
        <w:t>-</w:t>
      </w:r>
      <w:r w:rsidR="00014808" w:rsidRPr="00EC7D37">
        <w:rPr>
          <w:rFonts w:ascii="Intrum Sans" w:hAnsi="Intrum Sans" w:cs="Arial"/>
          <w:color w:val="000000" w:themeColor="text1"/>
          <w:sz w:val="18"/>
          <w:szCs w:val="18"/>
        </w:rPr>
        <w:t>dzeniem</w:t>
      </w:r>
      <w:proofErr w:type="spellEnd"/>
      <w:r w:rsidR="00014808" w:rsidRPr="00EC7D37">
        <w:rPr>
          <w:rFonts w:ascii="Intrum Sans" w:hAnsi="Intrum Sans" w:cs="Arial"/>
          <w:color w:val="000000" w:themeColor="text1"/>
          <w:sz w:val="18"/>
          <w:szCs w:val="18"/>
        </w:rPr>
        <w:t xml:space="preserve"> przedsiębiorstwa (30%), utrata stałych dochodów, konieczność zwalniania pracowników i niezatrudnianie nowych (25% i 24%). Lista tych problemów jest znacznie dłuższa i zazwyczaj jest tak, że przedsiębiorstwo, które ma problem z niewypłacalnymi klientami</w:t>
      </w:r>
      <w:r w:rsidR="000B28CF" w:rsidRPr="00EC7D37">
        <w:rPr>
          <w:rFonts w:ascii="Intrum Sans" w:hAnsi="Intrum Sans" w:cs="Arial"/>
          <w:color w:val="000000" w:themeColor="text1"/>
          <w:sz w:val="18"/>
          <w:szCs w:val="18"/>
        </w:rPr>
        <w:t>,</w:t>
      </w:r>
      <w:r w:rsidR="00014808" w:rsidRPr="00EC7D37">
        <w:rPr>
          <w:rFonts w:ascii="Intrum Sans" w:hAnsi="Intrum Sans" w:cs="Arial"/>
          <w:color w:val="000000" w:themeColor="text1"/>
          <w:sz w:val="18"/>
          <w:szCs w:val="18"/>
        </w:rPr>
        <w:t xml:space="preserve"> rzadko cierpi tylko na jeden czy dwa problemy wymienione na liście. </w:t>
      </w:r>
    </w:p>
    <w:p w14:paraId="5D60858D" w14:textId="77777777" w:rsidR="0069078F" w:rsidRPr="00EC7D37" w:rsidRDefault="0069078F" w:rsidP="00546180">
      <w:pPr>
        <w:spacing w:line="276" w:lineRule="auto"/>
        <w:rPr>
          <w:rFonts w:ascii="Intrum Sans" w:hAnsi="Intrum Sans" w:cs="Arial"/>
          <w:color w:val="000000" w:themeColor="text1"/>
          <w:sz w:val="18"/>
          <w:szCs w:val="18"/>
        </w:rPr>
      </w:pPr>
    </w:p>
    <w:p w14:paraId="520717F0" w14:textId="3473056A" w:rsidR="0069078F" w:rsidRPr="00EC7D37" w:rsidRDefault="0069078F"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Przedsiębiorcy zostali również zapytani o to, w jaki sposób zmieniłaby się sytuacja ich biznesów, gdyby mogli liczyć na szybsze płatności od klientów. </w:t>
      </w:r>
      <w:r w:rsidR="00AF0583" w:rsidRPr="00EC7D37">
        <w:rPr>
          <w:rFonts w:ascii="Intrum Sans" w:hAnsi="Intrum Sans" w:cs="Arial"/>
          <w:color w:val="000000" w:themeColor="text1"/>
          <w:sz w:val="18"/>
          <w:szCs w:val="18"/>
        </w:rPr>
        <w:t>7 na 10 (69%) odpowiedziało, że dzięki temu mogliby szybciej płacić swoim dostaw</w:t>
      </w:r>
      <w:r w:rsidR="000B28CF" w:rsidRPr="00EC7D37">
        <w:rPr>
          <w:rFonts w:ascii="Intrum Sans" w:hAnsi="Intrum Sans" w:cs="Arial"/>
          <w:color w:val="000000" w:themeColor="text1"/>
          <w:sz w:val="18"/>
          <w:szCs w:val="18"/>
        </w:rPr>
        <w:t>-</w:t>
      </w:r>
      <w:r w:rsidR="00AF0583" w:rsidRPr="00EC7D37">
        <w:rPr>
          <w:rFonts w:ascii="Intrum Sans" w:hAnsi="Intrum Sans" w:cs="Arial"/>
          <w:color w:val="000000" w:themeColor="text1"/>
          <w:sz w:val="18"/>
          <w:szCs w:val="18"/>
        </w:rPr>
        <w:t xml:space="preserve">com. 66% zdeklarowało, że terminowe płatności pozwoliłyby na rozszerzenie gamy oferowanych produktów i usług oraz na większe skupienie się na zrównoważonym rozwój. Na liście nalazło się również zatrudnienie nowej grupy pracowników i inwestycje w nowe </w:t>
      </w:r>
      <w:r w:rsidR="00BB00C0" w:rsidRPr="00EC7D37">
        <w:rPr>
          <w:rFonts w:ascii="Intrum Sans" w:hAnsi="Intrum Sans" w:cs="Arial"/>
          <w:color w:val="000000" w:themeColor="text1"/>
          <w:sz w:val="18"/>
          <w:szCs w:val="18"/>
        </w:rPr>
        <w:t>technologie</w:t>
      </w:r>
      <w:r w:rsidR="00AF0583" w:rsidRPr="00EC7D37">
        <w:rPr>
          <w:rFonts w:ascii="Intrum Sans" w:hAnsi="Intrum Sans" w:cs="Arial"/>
          <w:color w:val="000000" w:themeColor="text1"/>
          <w:sz w:val="18"/>
          <w:szCs w:val="18"/>
        </w:rPr>
        <w:t xml:space="preserve">. </w:t>
      </w:r>
    </w:p>
    <w:p w14:paraId="5C0F9034" w14:textId="77777777" w:rsidR="00BB00C0" w:rsidRPr="00EC7D37" w:rsidRDefault="00BB00C0" w:rsidP="00546180">
      <w:pPr>
        <w:spacing w:line="276" w:lineRule="auto"/>
        <w:rPr>
          <w:rFonts w:ascii="Intrum Sans" w:hAnsi="Intrum Sans" w:cs="Arial"/>
          <w:color w:val="000000" w:themeColor="text1"/>
          <w:sz w:val="18"/>
          <w:szCs w:val="18"/>
        </w:rPr>
      </w:pPr>
    </w:p>
    <w:p w14:paraId="36B0E54E" w14:textId="48E42E9E" w:rsidR="00BB00C0" w:rsidRPr="00EC7D37" w:rsidRDefault="000B28CF" w:rsidP="00546180">
      <w:pPr>
        <w:spacing w:line="276" w:lineRule="auto"/>
        <w:rPr>
          <w:rFonts w:ascii="Intrum Sans" w:hAnsi="Intrum Sans" w:cs="Arial"/>
          <w:b/>
          <w:bCs/>
          <w:color w:val="000000" w:themeColor="text1"/>
          <w:sz w:val="18"/>
          <w:szCs w:val="18"/>
        </w:rPr>
      </w:pPr>
      <w:r w:rsidRPr="00EC7D37">
        <w:rPr>
          <w:rFonts w:ascii="Intrum Sans" w:hAnsi="Intrum Sans" w:cs="Arial"/>
          <w:b/>
          <w:bCs/>
          <w:color w:val="000000" w:themeColor="text1"/>
          <w:sz w:val="18"/>
          <w:szCs w:val="18"/>
        </w:rPr>
        <w:t>Jak ograniczyć ryzyko zatorów płatniczych?</w:t>
      </w:r>
    </w:p>
    <w:p w14:paraId="0EC89B48" w14:textId="77777777" w:rsidR="00BB00C0" w:rsidRPr="00EC7D37" w:rsidRDefault="00BB00C0" w:rsidP="00546180">
      <w:pPr>
        <w:spacing w:line="276" w:lineRule="auto"/>
        <w:rPr>
          <w:rFonts w:ascii="Intrum Sans" w:hAnsi="Intrum Sans" w:cs="Arial"/>
          <w:color w:val="000000" w:themeColor="text1"/>
          <w:sz w:val="18"/>
          <w:szCs w:val="18"/>
        </w:rPr>
      </w:pPr>
    </w:p>
    <w:p w14:paraId="70F4066E" w14:textId="342B1478" w:rsidR="00BB00C0" w:rsidRPr="00EC7D37" w:rsidRDefault="00BB00C0" w:rsidP="00546180">
      <w:pPr>
        <w:spacing w:line="276" w:lineRule="auto"/>
        <w:rPr>
          <w:rFonts w:ascii="Intrum Sans" w:hAnsi="Intrum Sans" w:cs="Arial"/>
          <w:color w:val="000000" w:themeColor="text1"/>
          <w:sz w:val="18"/>
          <w:szCs w:val="18"/>
        </w:rPr>
      </w:pPr>
      <w:r w:rsidRPr="00EC7D37">
        <w:rPr>
          <w:rFonts w:ascii="Intrum Sans" w:hAnsi="Intrum Sans" w:cs="Arial"/>
          <w:color w:val="000000" w:themeColor="text1"/>
          <w:sz w:val="18"/>
          <w:szCs w:val="18"/>
        </w:rPr>
        <w:t xml:space="preserve">Jak zatem chronić się przed opóźnionymi płatnościami? Jak zaznacza </w:t>
      </w:r>
      <w:r w:rsidR="00DB5657" w:rsidRPr="00EC7D37">
        <w:rPr>
          <w:rFonts w:ascii="Intrum Sans" w:hAnsi="Intrum Sans"/>
          <w:b/>
          <w:bCs/>
          <w:color w:val="000000" w:themeColor="text1"/>
          <w:sz w:val="18"/>
          <w:szCs w:val="18"/>
        </w:rPr>
        <w:t>Tomasz Bala</w:t>
      </w:r>
      <w:r w:rsidRPr="00EC7D37">
        <w:rPr>
          <w:rFonts w:ascii="Intrum Sans" w:hAnsi="Intrum Sans" w:cs="Arial"/>
          <w:b/>
          <w:bCs/>
          <w:color w:val="000000" w:themeColor="text1"/>
          <w:sz w:val="18"/>
          <w:szCs w:val="18"/>
        </w:rPr>
        <w:t>, ekspert Intrum</w:t>
      </w:r>
      <w:r w:rsidRPr="00EC7D37">
        <w:rPr>
          <w:rFonts w:ascii="Intrum Sans" w:hAnsi="Intrum Sans" w:cs="Arial"/>
          <w:color w:val="000000" w:themeColor="text1"/>
          <w:sz w:val="18"/>
          <w:szCs w:val="18"/>
        </w:rPr>
        <w:t xml:space="preserve">: – </w:t>
      </w:r>
      <w:r w:rsidRPr="00EC7D37">
        <w:rPr>
          <w:rFonts w:ascii="Intrum Sans" w:hAnsi="Intrum Sans" w:cs="Arial"/>
          <w:i/>
          <w:iCs/>
          <w:color w:val="000000" w:themeColor="text1"/>
          <w:sz w:val="18"/>
          <w:szCs w:val="18"/>
        </w:rPr>
        <w:t xml:space="preserve">Najlepszym </w:t>
      </w:r>
      <w:r w:rsidR="00B1244C" w:rsidRPr="00EC7D37">
        <w:rPr>
          <w:rFonts w:ascii="Intrum Sans" w:hAnsi="Intrum Sans" w:cs="Arial"/>
          <w:i/>
          <w:iCs/>
          <w:color w:val="000000" w:themeColor="text1"/>
          <w:sz w:val="18"/>
          <w:szCs w:val="18"/>
        </w:rPr>
        <w:t>rozwiązaniem</w:t>
      </w:r>
      <w:r w:rsidRPr="00EC7D37">
        <w:rPr>
          <w:rFonts w:ascii="Intrum Sans" w:hAnsi="Intrum Sans" w:cs="Arial"/>
          <w:i/>
          <w:iCs/>
          <w:color w:val="000000" w:themeColor="text1"/>
          <w:sz w:val="18"/>
          <w:szCs w:val="18"/>
        </w:rPr>
        <w:t xml:space="preserve"> byłoby wdrożenie podejścia „lepiej zapobiegać niż leczyć”. Oczywiście, nie zawsze jest to możliwe, </w:t>
      </w:r>
      <w:proofErr w:type="gramStart"/>
      <w:r w:rsidRPr="00EC7D37">
        <w:rPr>
          <w:rFonts w:ascii="Intrum Sans" w:hAnsi="Intrum Sans" w:cs="Arial"/>
          <w:i/>
          <w:iCs/>
          <w:color w:val="000000" w:themeColor="text1"/>
          <w:sz w:val="18"/>
          <w:szCs w:val="18"/>
        </w:rPr>
        <w:t>ale jednak</w:t>
      </w:r>
      <w:proofErr w:type="gramEnd"/>
      <w:r w:rsidRPr="00EC7D37">
        <w:rPr>
          <w:rFonts w:ascii="Intrum Sans" w:hAnsi="Intrum Sans" w:cs="Arial"/>
          <w:i/>
          <w:iCs/>
          <w:color w:val="000000" w:themeColor="text1"/>
          <w:sz w:val="18"/>
          <w:szCs w:val="18"/>
        </w:rPr>
        <w:t xml:space="preserve"> są narzędzia, które mogą wdrożyć firmy, nawet te mniejsze, by zminimalizować wpływ zaległych płatności od klientów na swoją działalność</w:t>
      </w:r>
      <w:r w:rsidRPr="00EC7D37">
        <w:rPr>
          <w:rFonts w:ascii="Intrum Sans" w:hAnsi="Intrum Sans" w:cs="Arial"/>
          <w:color w:val="000000" w:themeColor="text1"/>
          <w:sz w:val="18"/>
          <w:szCs w:val="18"/>
        </w:rPr>
        <w:t>.</w:t>
      </w:r>
    </w:p>
    <w:p w14:paraId="7C99F4B8" w14:textId="77777777" w:rsidR="00BB00C0" w:rsidRPr="00EC7D37" w:rsidRDefault="00BB00C0" w:rsidP="00546180">
      <w:pPr>
        <w:spacing w:line="276" w:lineRule="auto"/>
        <w:rPr>
          <w:rFonts w:ascii="Intrum Sans" w:hAnsi="Intrum Sans" w:cs="Arial"/>
          <w:color w:val="000000" w:themeColor="text1"/>
          <w:sz w:val="18"/>
          <w:szCs w:val="18"/>
        </w:rPr>
      </w:pPr>
    </w:p>
    <w:p w14:paraId="0E109414" w14:textId="695D1E03" w:rsidR="0091129F" w:rsidRPr="00EC7D37" w:rsidRDefault="00BB00C0" w:rsidP="00546180">
      <w:pPr>
        <w:spacing w:line="276" w:lineRule="auto"/>
        <w:rPr>
          <w:rFonts w:ascii="Intrum Sans" w:hAnsi="Intrum Sans"/>
          <w:color w:val="000000" w:themeColor="text1"/>
          <w:sz w:val="18"/>
          <w:szCs w:val="18"/>
        </w:rPr>
      </w:pPr>
      <w:r w:rsidRPr="00EC7D37">
        <w:rPr>
          <w:rFonts w:ascii="Intrum Sans" w:hAnsi="Intrum Sans" w:cs="Arial"/>
          <w:color w:val="000000" w:themeColor="text1"/>
          <w:sz w:val="18"/>
          <w:szCs w:val="18"/>
        </w:rPr>
        <w:t xml:space="preserve">Wśród firm pytanych przez Intrum na pierwszym miejscu jest wymaganie od klientów przedpłaty (46%), na drugim: sprawdzanie ich wiarygodności kredytowej (32%), a na kolejnych: </w:t>
      </w:r>
      <w:r w:rsidR="0091129F" w:rsidRPr="00EC7D37">
        <w:rPr>
          <w:rFonts w:ascii="Intrum Sans" w:hAnsi="Intrum Sans" w:cs="Arial"/>
          <w:color w:val="000000" w:themeColor="text1"/>
          <w:sz w:val="18"/>
          <w:szCs w:val="18"/>
        </w:rPr>
        <w:t>korzystanie z ubezpieczeń i gwarancji bankowych (</w:t>
      </w:r>
      <w:r w:rsidR="006E3664" w:rsidRPr="00EC7D37">
        <w:rPr>
          <w:rFonts w:ascii="Intrum Sans" w:hAnsi="Intrum Sans" w:cs="Arial"/>
          <w:color w:val="000000" w:themeColor="text1"/>
          <w:sz w:val="18"/>
          <w:szCs w:val="18"/>
        </w:rPr>
        <w:t>2</w:t>
      </w:r>
      <w:r w:rsidR="0091129F" w:rsidRPr="00EC7D37">
        <w:rPr>
          <w:rFonts w:ascii="Intrum Sans" w:hAnsi="Intrum Sans" w:cs="Arial"/>
          <w:color w:val="000000" w:themeColor="text1"/>
          <w:sz w:val="18"/>
          <w:szCs w:val="18"/>
        </w:rPr>
        <w:t>5% i 18%). 42% przedsiębiorstw w naszym kraju korzysta również z możliwości, jakie daje unijna dyrektywa dot. opóźnionych płatności –</w:t>
      </w:r>
      <w:r w:rsidR="0091129F" w:rsidRPr="00EC7D37">
        <w:rPr>
          <w:rFonts w:ascii="Intrum Sans" w:hAnsi="Intrum Sans"/>
          <w:color w:val="000000" w:themeColor="text1"/>
          <w:sz w:val="18"/>
          <w:szCs w:val="18"/>
        </w:rPr>
        <w:t xml:space="preserve"> z prawa do naliczania odsetek i kosztów dot. odzy</w:t>
      </w:r>
      <w:r w:rsidR="00443847" w:rsidRPr="00EC7D37">
        <w:rPr>
          <w:rFonts w:ascii="Intrum Sans" w:hAnsi="Intrum Sans"/>
          <w:color w:val="000000" w:themeColor="text1"/>
          <w:sz w:val="18"/>
          <w:szCs w:val="18"/>
        </w:rPr>
        <w:t xml:space="preserve">skiwania należności. </w:t>
      </w:r>
    </w:p>
    <w:p w14:paraId="4B58DCD3" w14:textId="77777777" w:rsidR="009A6C23" w:rsidRPr="00EC7D37" w:rsidRDefault="009A6C23" w:rsidP="00546180">
      <w:pPr>
        <w:spacing w:line="276" w:lineRule="auto"/>
        <w:rPr>
          <w:rFonts w:ascii="Intrum Sans" w:hAnsi="Intrum Sans"/>
          <w:color w:val="000000" w:themeColor="text1"/>
          <w:sz w:val="18"/>
          <w:szCs w:val="18"/>
        </w:rPr>
      </w:pPr>
    </w:p>
    <w:p w14:paraId="0AE09C07" w14:textId="6B6570B3" w:rsidR="009A6C23" w:rsidRPr="00EC7D37" w:rsidRDefault="008C0140" w:rsidP="00546180">
      <w:pPr>
        <w:spacing w:line="276" w:lineRule="auto"/>
        <w:rPr>
          <w:rFonts w:ascii="Intrum Sans" w:hAnsi="Intrum Sans"/>
          <w:i/>
          <w:iCs/>
          <w:color w:val="000000" w:themeColor="text1"/>
          <w:sz w:val="18"/>
          <w:szCs w:val="18"/>
        </w:rPr>
      </w:pPr>
      <w:r w:rsidRPr="00EC7D37">
        <w:rPr>
          <w:rFonts w:ascii="Intrum Sans" w:hAnsi="Intrum Sans"/>
          <w:color w:val="000000" w:themeColor="text1"/>
          <w:sz w:val="18"/>
          <w:szCs w:val="18"/>
        </w:rPr>
        <w:t xml:space="preserve">Jak przyznaje </w:t>
      </w:r>
      <w:r w:rsidRPr="00EC7D37">
        <w:rPr>
          <w:rFonts w:ascii="Intrum Sans" w:hAnsi="Intrum Sans"/>
          <w:b/>
          <w:bCs/>
          <w:color w:val="000000" w:themeColor="text1"/>
          <w:sz w:val="18"/>
          <w:szCs w:val="18"/>
        </w:rPr>
        <w:t xml:space="preserve">Tomasz Czyż, </w:t>
      </w:r>
      <w:proofErr w:type="spellStart"/>
      <w:r w:rsidRPr="00EC7D37">
        <w:rPr>
          <w:rFonts w:ascii="Intrum Sans" w:hAnsi="Intrum Sans"/>
          <w:b/>
          <w:bCs/>
          <w:color w:val="000000" w:themeColor="text1"/>
          <w:sz w:val="18"/>
          <w:szCs w:val="18"/>
        </w:rPr>
        <w:t>Inelo</w:t>
      </w:r>
      <w:proofErr w:type="spellEnd"/>
      <w:r w:rsidRPr="00EC7D37">
        <w:rPr>
          <w:rFonts w:ascii="Intrum Sans" w:hAnsi="Intrum Sans"/>
          <w:b/>
          <w:bCs/>
          <w:color w:val="000000" w:themeColor="text1"/>
          <w:sz w:val="18"/>
          <w:szCs w:val="18"/>
        </w:rPr>
        <w:t xml:space="preserve">, Grupa </w:t>
      </w:r>
      <w:proofErr w:type="spellStart"/>
      <w:r w:rsidRPr="00EC7D37">
        <w:rPr>
          <w:rFonts w:ascii="Intrum Sans" w:hAnsi="Intrum Sans"/>
          <w:b/>
          <w:bCs/>
          <w:color w:val="000000" w:themeColor="text1"/>
          <w:sz w:val="18"/>
          <w:szCs w:val="18"/>
        </w:rPr>
        <w:t>Eurowag</w:t>
      </w:r>
      <w:proofErr w:type="spellEnd"/>
      <w:r w:rsidRPr="00EC7D37">
        <w:rPr>
          <w:rFonts w:ascii="Intrum Sans" w:hAnsi="Intrum Sans"/>
          <w:color w:val="000000" w:themeColor="text1"/>
          <w:sz w:val="18"/>
          <w:szCs w:val="18"/>
        </w:rPr>
        <w:t>, są różne sposoby na weryfikację kontrahentów w branży transportowej i tym samym na uniknięcie opóźnionych płatności.</w:t>
      </w:r>
      <w:r w:rsidRPr="00EC7D37">
        <w:rPr>
          <w:rFonts w:ascii="Intrum Sans" w:hAnsi="Intrum Sans"/>
          <w:i/>
          <w:iCs/>
          <w:color w:val="000000" w:themeColor="text1"/>
          <w:sz w:val="18"/>
          <w:szCs w:val="18"/>
        </w:rPr>
        <w:t xml:space="preserve"> – Bardzo dużo zależy od doświadczenia danego przewoźnika czy spedytora. Jedną z najłatwiejszych metod jest sprawdzenia zleceniodawcy pod kątem otrzymanych ocen na giełdzie, gdzie od razu widać, jakim płatnikiem jest dana firma. Należy jednak do tego sposobu podejść </w:t>
      </w:r>
      <w:r w:rsidR="006E3664" w:rsidRPr="00EC7D37">
        <w:rPr>
          <w:rFonts w:ascii="Intrum Sans" w:hAnsi="Intrum Sans"/>
          <w:i/>
          <w:iCs/>
          <w:color w:val="000000" w:themeColor="text1"/>
          <w:sz w:val="18"/>
          <w:szCs w:val="18"/>
        </w:rPr>
        <w:br/>
      </w:r>
      <w:r w:rsidRPr="00EC7D37">
        <w:rPr>
          <w:rFonts w:ascii="Intrum Sans" w:hAnsi="Intrum Sans"/>
          <w:i/>
          <w:iCs/>
          <w:color w:val="000000" w:themeColor="text1"/>
          <w:sz w:val="18"/>
          <w:szCs w:val="18"/>
        </w:rPr>
        <w:t xml:space="preserve">z pewnym dystansem, ponieważ możemy trafić na moment, kiedy firma boryka się już z problemami finansowymi, a jej oceny jeszcze tego nie odzwierciedlają. Co więcej, istnieje wiele darmowych i płatnych rejestrów, za pomocą których możemy zweryfikować kontrahenta pod względem jego zadłużeń lub można zerknąć na opinie o danym </w:t>
      </w:r>
      <w:proofErr w:type="spellStart"/>
      <w:r w:rsidRPr="00EC7D37">
        <w:rPr>
          <w:rFonts w:ascii="Intrum Sans" w:hAnsi="Intrum Sans"/>
          <w:i/>
          <w:iCs/>
          <w:color w:val="000000" w:themeColor="text1"/>
          <w:sz w:val="18"/>
          <w:szCs w:val="18"/>
        </w:rPr>
        <w:t>zlecenio</w:t>
      </w:r>
      <w:proofErr w:type="spellEnd"/>
      <w:r w:rsidR="000B28CF" w:rsidRPr="00EC7D37">
        <w:rPr>
          <w:rFonts w:ascii="Intrum Sans" w:hAnsi="Intrum Sans"/>
          <w:i/>
          <w:iCs/>
          <w:color w:val="000000" w:themeColor="text1"/>
          <w:sz w:val="18"/>
          <w:szCs w:val="18"/>
        </w:rPr>
        <w:t>-</w:t>
      </w:r>
      <w:r w:rsidRPr="00EC7D37">
        <w:rPr>
          <w:rFonts w:ascii="Intrum Sans" w:hAnsi="Intrum Sans"/>
          <w:i/>
          <w:iCs/>
          <w:color w:val="000000" w:themeColor="text1"/>
          <w:sz w:val="18"/>
          <w:szCs w:val="18"/>
        </w:rPr>
        <w:t xml:space="preserve">dawcy w wyszukiwarce internetowej lub w innych ogólnodostępnych portalach. Ogromnym wsparciem dla </w:t>
      </w:r>
      <w:proofErr w:type="spellStart"/>
      <w:r w:rsidRPr="00EC7D37">
        <w:rPr>
          <w:rFonts w:ascii="Intrum Sans" w:hAnsi="Intrum Sans"/>
          <w:i/>
          <w:iCs/>
          <w:color w:val="000000" w:themeColor="text1"/>
          <w:sz w:val="18"/>
          <w:szCs w:val="18"/>
        </w:rPr>
        <w:t>przewo</w:t>
      </w:r>
      <w:r w:rsidR="000B28CF" w:rsidRPr="00EC7D37">
        <w:rPr>
          <w:rFonts w:ascii="Intrum Sans" w:hAnsi="Intrum Sans"/>
          <w:i/>
          <w:iCs/>
          <w:color w:val="000000" w:themeColor="text1"/>
          <w:sz w:val="18"/>
          <w:szCs w:val="18"/>
        </w:rPr>
        <w:t>-</w:t>
      </w:r>
      <w:r w:rsidRPr="00EC7D37">
        <w:rPr>
          <w:rFonts w:ascii="Intrum Sans" w:hAnsi="Intrum Sans"/>
          <w:i/>
          <w:iCs/>
          <w:color w:val="000000" w:themeColor="text1"/>
          <w:sz w:val="18"/>
          <w:szCs w:val="18"/>
        </w:rPr>
        <w:t>źnika</w:t>
      </w:r>
      <w:proofErr w:type="spellEnd"/>
      <w:r w:rsidRPr="00EC7D37">
        <w:rPr>
          <w:rFonts w:ascii="Intrum Sans" w:hAnsi="Intrum Sans"/>
          <w:i/>
          <w:iCs/>
          <w:color w:val="000000" w:themeColor="text1"/>
          <w:sz w:val="18"/>
          <w:szCs w:val="18"/>
        </w:rPr>
        <w:t xml:space="preserve"> będą również systemy do zarządzania transportem klasy TMS, która pozwalają na sprawdzenie przyszłego kontrahenta jako płatnika VAT np. w bazie VIES, czyli systemie wymiany informacji o VAT na terenie UE lub nałożyć limit kredytowy na konkretnych zleceniodawców lub zablokować tych, którzy zalegają z płatnościami.</w:t>
      </w:r>
    </w:p>
    <w:p w14:paraId="41FD7601" w14:textId="77777777" w:rsidR="009A6C23" w:rsidRPr="00EC7D37" w:rsidRDefault="009A6C23" w:rsidP="00546180">
      <w:pPr>
        <w:spacing w:line="276" w:lineRule="auto"/>
        <w:rPr>
          <w:rFonts w:ascii="Intrum Sans" w:hAnsi="Intrum Sans"/>
          <w:color w:val="000000" w:themeColor="text1"/>
          <w:sz w:val="18"/>
          <w:szCs w:val="18"/>
        </w:rPr>
      </w:pPr>
    </w:p>
    <w:p w14:paraId="7BF19FD0" w14:textId="2957752F" w:rsidR="009A6C23" w:rsidRPr="00EC7D37" w:rsidRDefault="009A6C23" w:rsidP="00546180">
      <w:pPr>
        <w:spacing w:line="276" w:lineRule="auto"/>
        <w:rPr>
          <w:rFonts w:ascii="Intrum Sans" w:hAnsi="Intrum Sans"/>
          <w:color w:val="000000" w:themeColor="text1"/>
          <w:sz w:val="18"/>
          <w:szCs w:val="18"/>
        </w:rPr>
      </w:pPr>
      <w:r w:rsidRPr="00EC7D37">
        <w:rPr>
          <w:rFonts w:ascii="Intrum Sans" w:hAnsi="Intrum Sans"/>
          <w:color w:val="000000" w:themeColor="text1"/>
          <w:sz w:val="18"/>
          <w:szCs w:val="18"/>
        </w:rPr>
        <w:t xml:space="preserve">Poprawa zarządzania opóźnionymi płatnościami jest również w TOP 3 strategicznych inicjatyw firm na rok 2023 (73%). W ramach tej deklaracji przedsiębiorcy zamierzają podejmować szereg konkretnych działań. Najważniejsze z nich to koncentracja na wczesnych zaległościach (74%) i współpraca z firmami windykacyjnymi (30%) </w:t>
      </w:r>
    </w:p>
    <w:p w14:paraId="56F63323" w14:textId="77777777" w:rsidR="00DF55A2" w:rsidRPr="00EC7D37" w:rsidRDefault="00DF55A2" w:rsidP="00546180">
      <w:pPr>
        <w:spacing w:line="276" w:lineRule="auto"/>
        <w:rPr>
          <w:rFonts w:ascii="Intrum Sans" w:hAnsi="Intrum Sans"/>
          <w:color w:val="000000" w:themeColor="text1"/>
          <w:sz w:val="18"/>
          <w:szCs w:val="18"/>
        </w:rPr>
      </w:pPr>
    </w:p>
    <w:p w14:paraId="4BE9E9E6" w14:textId="77777777" w:rsidR="00DF55A2" w:rsidRPr="00EC7D37" w:rsidRDefault="00DF55A2" w:rsidP="00546180">
      <w:pPr>
        <w:spacing w:line="276" w:lineRule="auto"/>
        <w:rPr>
          <w:rFonts w:ascii="Intrum Sans" w:hAnsi="Intrum Sans"/>
          <w:color w:val="000000" w:themeColor="text1"/>
          <w:sz w:val="18"/>
          <w:szCs w:val="18"/>
        </w:rPr>
      </w:pPr>
    </w:p>
    <w:p w14:paraId="26A723BE" w14:textId="48F5829C" w:rsidR="00DF55A2" w:rsidRPr="00EC7D37" w:rsidRDefault="00DF55A2" w:rsidP="00546180">
      <w:pPr>
        <w:spacing w:line="276" w:lineRule="auto"/>
        <w:rPr>
          <w:rFonts w:ascii="Intrum Sans" w:hAnsi="Intrum Sans"/>
          <w:color w:val="000000" w:themeColor="text1"/>
          <w:sz w:val="18"/>
          <w:szCs w:val="18"/>
        </w:rPr>
      </w:pPr>
      <w:proofErr w:type="gramStart"/>
      <w:r w:rsidRPr="00EC7D37">
        <w:rPr>
          <w:rFonts w:ascii="Intrum Sans" w:hAnsi="Intrum Sans"/>
          <w:color w:val="000000" w:themeColor="text1"/>
          <w:sz w:val="18"/>
          <w:szCs w:val="18"/>
        </w:rPr>
        <w:lastRenderedPageBreak/>
        <w:t>Raport  ”</w:t>
      </w:r>
      <w:proofErr w:type="gramEnd"/>
      <w:r w:rsidRPr="00EC7D37">
        <w:rPr>
          <w:rFonts w:ascii="Intrum Sans" w:hAnsi="Intrum Sans"/>
          <w:color w:val="000000" w:themeColor="text1"/>
          <w:sz w:val="18"/>
          <w:szCs w:val="18"/>
        </w:rPr>
        <w:t xml:space="preserve">European Payment Report 2023” dostępny na stronie Intrum: </w:t>
      </w:r>
      <w:hyperlink r:id="rId7" w:history="1">
        <w:r w:rsidRPr="00EC7D37">
          <w:rPr>
            <w:rStyle w:val="Hipercze"/>
            <w:rFonts w:ascii="Intrum Sans" w:hAnsi="Intrum Sans"/>
            <w:color w:val="000000" w:themeColor="text1"/>
            <w:sz w:val="18"/>
            <w:szCs w:val="18"/>
          </w:rPr>
          <w:t>https://www.intrum.pl/partner-biznesowy/raporty-i-analizy/raporty/european-payment-report-2023/</w:t>
        </w:r>
      </w:hyperlink>
    </w:p>
    <w:p w14:paraId="334AE8DD" w14:textId="77777777" w:rsidR="00DF55A2" w:rsidRPr="00EC7D37" w:rsidRDefault="00DF55A2" w:rsidP="00546180">
      <w:pPr>
        <w:spacing w:line="276" w:lineRule="auto"/>
        <w:rPr>
          <w:rFonts w:ascii="Intrum Sans" w:hAnsi="Intrum Sans"/>
          <w:color w:val="000000" w:themeColor="text1"/>
          <w:sz w:val="18"/>
          <w:szCs w:val="18"/>
        </w:rPr>
      </w:pPr>
    </w:p>
    <w:sectPr w:rsidR="00DF55A2" w:rsidRPr="00EC7D37" w:rsidSect="0038733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D3E" w14:textId="77777777" w:rsidR="009C7CD1" w:rsidRDefault="009C7CD1" w:rsidP="00AF0583">
      <w:r>
        <w:separator/>
      </w:r>
    </w:p>
  </w:endnote>
  <w:endnote w:type="continuationSeparator" w:id="0">
    <w:p w14:paraId="059B0EF8" w14:textId="77777777" w:rsidR="009C7CD1" w:rsidRDefault="009C7CD1" w:rsidP="00AF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altName w:val="Intrum Sans"/>
    <w:panose1 w:val="000005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264A" w14:textId="77777777" w:rsidR="00E6697F" w:rsidRDefault="00E669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D334" w14:textId="77777777" w:rsidR="00E6697F" w:rsidRDefault="00E669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7D9" w14:textId="77777777" w:rsidR="00E6697F" w:rsidRDefault="00E669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FA23" w14:textId="77777777" w:rsidR="009C7CD1" w:rsidRDefault="009C7CD1" w:rsidP="00AF0583">
      <w:r>
        <w:separator/>
      </w:r>
    </w:p>
  </w:footnote>
  <w:footnote w:type="continuationSeparator" w:id="0">
    <w:p w14:paraId="3CA2B181" w14:textId="77777777" w:rsidR="009C7CD1" w:rsidRDefault="009C7CD1" w:rsidP="00AF0583">
      <w:r>
        <w:continuationSeparator/>
      </w:r>
    </w:p>
  </w:footnote>
  <w:footnote w:id="1">
    <w:p w14:paraId="3FEDB482" w14:textId="4EABE329" w:rsidR="00AF0583" w:rsidRPr="00901EA6" w:rsidRDefault="00AF0583">
      <w:pPr>
        <w:pStyle w:val="Tekstprzypisudolnego"/>
        <w:rPr>
          <w:rFonts w:ascii="Intrum Sans" w:hAnsi="Intrum Sans"/>
          <w:sz w:val="16"/>
          <w:szCs w:val="16"/>
        </w:rPr>
      </w:pPr>
      <w:r w:rsidRPr="00901EA6">
        <w:rPr>
          <w:rStyle w:val="Odwoanieprzypisudolnego"/>
          <w:rFonts w:ascii="Intrum Sans" w:hAnsi="Intrum Sans"/>
          <w:sz w:val="16"/>
          <w:szCs w:val="16"/>
        </w:rPr>
        <w:footnoteRef/>
      </w:r>
      <w:r w:rsidRPr="00B1244C">
        <w:rPr>
          <w:rFonts w:ascii="Intrum Sans" w:hAnsi="Intrum Sans"/>
          <w:sz w:val="16"/>
          <w:szCs w:val="16"/>
          <w:lang w:val="sv-SE"/>
        </w:rPr>
        <w:t xml:space="preserve"> </w:t>
      </w:r>
      <w:r w:rsidR="000B28CF" w:rsidRPr="00B1244C">
        <w:rPr>
          <w:rFonts w:ascii="Intrum Sans" w:hAnsi="Intrum Sans"/>
          <w:sz w:val="16"/>
          <w:szCs w:val="16"/>
          <w:lang w:val="sv-SE"/>
        </w:rPr>
        <w:t xml:space="preserve">Intrum, </w:t>
      </w:r>
      <w:r w:rsidR="000B28CF" w:rsidRPr="00B1244C">
        <w:rPr>
          <w:rFonts w:ascii="Intrum Sans" w:hAnsi="Intrum Sans"/>
          <w:i/>
          <w:iCs/>
          <w:sz w:val="16"/>
          <w:szCs w:val="16"/>
          <w:lang w:val="sv-SE"/>
        </w:rPr>
        <w:t>European Payment Report 2023</w:t>
      </w:r>
      <w:r w:rsidR="000B28CF" w:rsidRPr="00B1244C">
        <w:rPr>
          <w:rFonts w:ascii="Intrum Sans" w:hAnsi="Intrum Sans"/>
          <w:sz w:val="16"/>
          <w:szCs w:val="16"/>
          <w:lang w:val="sv-SE"/>
        </w:rPr>
        <w:t xml:space="preserve">, maj 2023. </w:t>
      </w:r>
      <w:r w:rsidR="000B28CF" w:rsidRPr="00901EA6">
        <w:rPr>
          <w:rFonts w:ascii="Intrum Sans" w:hAnsi="Intrum Sans"/>
          <w:sz w:val="16"/>
          <w:szCs w:val="16"/>
        </w:rPr>
        <w:t>Wszystkie dane w materiale pochodzą z tego opracowania.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EF60" w14:textId="77777777" w:rsidR="00E6697F" w:rsidRDefault="00E669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3EF3" w14:textId="06FDF565" w:rsidR="00546180" w:rsidRDefault="00546180">
    <w:pPr>
      <w:pStyle w:val="Nagwek"/>
    </w:pPr>
    <w:r>
      <w:rPr>
        <w:noProof/>
      </w:rPr>
      <w:drawing>
        <wp:inline distT="0" distB="0" distL="0" distR="0" wp14:anchorId="57BBCBA1" wp14:editId="28406294">
          <wp:extent cx="1008267" cy="227215"/>
          <wp:effectExtent l="0" t="0" r="0" b="1905"/>
          <wp:docPr id="808410790"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410790"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34362" cy="233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D9A4" w14:textId="77777777" w:rsidR="00E6697F" w:rsidRDefault="00E6697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4C"/>
    <w:rsid w:val="000002E2"/>
    <w:rsid w:val="00014808"/>
    <w:rsid w:val="0005199B"/>
    <w:rsid w:val="000B28CF"/>
    <w:rsid w:val="001241F5"/>
    <w:rsid w:val="002B0616"/>
    <w:rsid w:val="002E0A4C"/>
    <w:rsid w:val="00342276"/>
    <w:rsid w:val="00360B51"/>
    <w:rsid w:val="00361BAE"/>
    <w:rsid w:val="00387330"/>
    <w:rsid w:val="00407097"/>
    <w:rsid w:val="00443847"/>
    <w:rsid w:val="004B1906"/>
    <w:rsid w:val="00546180"/>
    <w:rsid w:val="0064034D"/>
    <w:rsid w:val="0069078F"/>
    <w:rsid w:val="006E3664"/>
    <w:rsid w:val="00707839"/>
    <w:rsid w:val="0087330F"/>
    <w:rsid w:val="008A33AA"/>
    <w:rsid w:val="008C0140"/>
    <w:rsid w:val="008C7A96"/>
    <w:rsid w:val="00901EA6"/>
    <w:rsid w:val="0091129F"/>
    <w:rsid w:val="00935DB0"/>
    <w:rsid w:val="009439BD"/>
    <w:rsid w:val="009A6C23"/>
    <w:rsid w:val="009C7CD1"/>
    <w:rsid w:val="00AF0583"/>
    <w:rsid w:val="00B1244C"/>
    <w:rsid w:val="00BB00C0"/>
    <w:rsid w:val="00BC47D7"/>
    <w:rsid w:val="00CA47D0"/>
    <w:rsid w:val="00D71C2E"/>
    <w:rsid w:val="00DB5657"/>
    <w:rsid w:val="00DF55A2"/>
    <w:rsid w:val="00E2686B"/>
    <w:rsid w:val="00E633BF"/>
    <w:rsid w:val="00E6697F"/>
    <w:rsid w:val="00EA5174"/>
    <w:rsid w:val="00EC7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F3C"/>
  <w15:chartTrackingRefBased/>
  <w15:docId w15:val="{5795DCD9-68E6-7749-A576-7F9453B0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E0A4C"/>
    <w:pPr>
      <w:spacing w:before="100" w:beforeAutospacing="1" w:after="100" w:afterAutospacing="1"/>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E0A4C"/>
    <w:pPr>
      <w:spacing w:before="100" w:beforeAutospacing="1" w:after="100" w:afterAutospacing="1"/>
    </w:pPr>
    <w:rPr>
      <w:rFonts w:ascii="Times New Roman" w:eastAsia="Times New Roman" w:hAnsi="Times New Roman" w:cs="Times New Roman"/>
      <w:kern w:val="0"/>
      <w:lang w:eastAsia="pl-PL"/>
      <w14:ligatures w14:val="none"/>
    </w:rPr>
  </w:style>
  <w:style w:type="character" w:customStyle="1" w:styleId="Nagwek1Znak">
    <w:name w:val="Nagłówek 1 Znak"/>
    <w:basedOn w:val="Domylnaczcionkaakapitu"/>
    <w:link w:val="Nagwek1"/>
    <w:uiPriority w:val="9"/>
    <w:rsid w:val="002E0A4C"/>
    <w:rPr>
      <w:rFonts w:ascii="Times New Roman" w:eastAsia="Times New Roman" w:hAnsi="Times New Roman" w:cs="Times New Roman"/>
      <w:b/>
      <w:bCs/>
      <w:kern w:val="36"/>
      <w:sz w:val="48"/>
      <w:szCs w:val="48"/>
      <w:lang w:eastAsia="pl-PL"/>
      <w14:ligatures w14:val="none"/>
    </w:rPr>
  </w:style>
  <w:style w:type="character" w:customStyle="1" w:styleId="wdyuqq">
    <w:name w:val="wdyuqq"/>
    <w:basedOn w:val="Domylnaczcionkaakapitu"/>
    <w:rsid w:val="002E0A4C"/>
  </w:style>
  <w:style w:type="character" w:styleId="Hipercze">
    <w:name w:val="Hyperlink"/>
    <w:basedOn w:val="Domylnaczcionkaakapitu"/>
    <w:uiPriority w:val="99"/>
    <w:unhideWhenUsed/>
    <w:rsid w:val="00707839"/>
    <w:rPr>
      <w:color w:val="0563C1" w:themeColor="hyperlink"/>
      <w:u w:val="single"/>
    </w:rPr>
  </w:style>
  <w:style w:type="character" w:styleId="Nierozpoznanawzmianka">
    <w:name w:val="Unresolved Mention"/>
    <w:basedOn w:val="Domylnaczcionkaakapitu"/>
    <w:uiPriority w:val="99"/>
    <w:semiHidden/>
    <w:unhideWhenUsed/>
    <w:rsid w:val="00707839"/>
    <w:rPr>
      <w:color w:val="605E5C"/>
      <w:shd w:val="clear" w:color="auto" w:fill="E1DFDD"/>
    </w:rPr>
  </w:style>
  <w:style w:type="paragraph" w:styleId="Poprawka">
    <w:name w:val="Revision"/>
    <w:hidden/>
    <w:uiPriority w:val="99"/>
    <w:semiHidden/>
    <w:rsid w:val="00AF0583"/>
  </w:style>
  <w:style w:type="paragraph" w:styleId="Tekstprzypisudolnego">
    <w:name w:val="footnote text"/>
    <w:basedOn w:val="Normalny"/>
    <w:link w:val="TekstprzypisudolnegoZnak"/>
    <w:uiPriority w:val="99"/>
    <w:semiHidden/>
    <w:unhideWhenUsed/>
    <w:rsid w:val="00AF0583"/>
    <w:rPr>
      <w:sz w:val="20"/>
      <w:szCs w:val="20"/>
    </w:rPr>
  </w:style>
  <w:style w:type="character" w:customStyle="1" w:styleId="TekstprzypisudolnegoZnak">
    <w:name w:val="Tekst przypisu dolnego Znak"/>
    <w:basedOn w:val="Domylnaczcionkaakapitu"/>
    <w:link w:val="Tekstprzypisudolnego"/>
    <w:uiPriority w:val="99"/>
    <w:semiHidden/>
    <w:rsid w:val="00AF0583"/>
    <w:rPr>
      <w:sz w:val="20"/>
      <w:szCs w:val="20"/>
    </w:rPr>
  </w:style>
  <w:style w:type="character" w:styleId="Odwoanieprzypisudolnego">
    <w:name w:val="footnote reference"/>
    <w:basedOn w:val="Domylnaczcionkaakapitu"/>
    <w:uiPriority w:val="99"/>
    <w:semiHidden/>
    <w:unhideWhenUsed/>
    <w:rsid w:val="00AF0583"/>
    <w:rPr>
      <w:vertAlign w:val="superscript"/>
    </w:rPr>
  </w:style>
  <w:style w:type="paragraph" w:styleId="Tekstprzypisukocowego">
    <w:name w:val="endnote text"/>
    <w:basedOn w:val="Normalny"/>
    <w:link w:val="TekstprzypisukocowegoZnak"/>
    <w:uiPriority w:val="99"/>
    <w:semiHidden/>
    <w:unhideWhenUsed/>
    <w:rsid w:val="00EA5174"/>
    <w:rPr>
      <w:sz w:val="20"/>
      <w:szCs w:val="20"/>
    </w:rPr>
  </w:style>
  <w:style w:type="character" w:customStyle="1" w:styleId="TekstprzypisukocowegoZnak">
    <w:name w:val="Tekst przypisu końcowego Znak"/>
    <w:basedOn w:val="Domylnaczcionkaakapitu"/>
    <w:link w:val="Tekstprzypisukocowego"/>
    <w:uiPriority w:val="99"/>
    <w:semiHidden/>
    <w:rsid w:val="00EA5174"/>
    <w:rPr>
      <w:sz w:val="20"/>
      <w:szCs w:val="20"/>
    </w:rPr>
  </w:style>
  <w:style w:type="character" w:styleId="Odwoanieprzypisukocowego">
    <w:name w:val="endnote reference"/>
    <w:basedOn w:val="Domylnaczcionkaakapitu"/>
    <w:uiPriority w:val="99"/>
    <w:semiHidden/>
    <w:unhideWhenUsed/>
    <w:rsid w:val="00EA5174"/>
    <w:rPr>
      <w:vertAlign w:val="superscript"/>
    </w:rPr>
  </w:style>
  <w:style w:type="paragraph" w:styleId="Nagwek">
    <w:name w:val="header"/>
    <w:basedOn w:val="Normalny"/>
    <w:link w:val="NagwekZnak"/>
    <w:uiPriority w:val="99"/>
    <w:unhideWhenUsed/>
    <w:rsid w:val="00546180"/>
    <w:pPr>
      <w:tabs>
        <w:tab w:val="center" w:pos="4536"/>
        <w:tab w:val="right" w:pos="9072"/>
      </w:tabs>
    </w:pPr>
  </w:style>
  <w:style w:type="character" w:customStyle="1" w:styleId="NagwekZnak">
    <w:name w:val="Nagłówek Znak"/>
    <w:basedOn w:val="Domylnaczcionkaakapitu"/>
    <w:link w:val="Nagwek"/>
    <w:uiPriority w:val="99"/>
    <w:rsid w:val="00546180"/>
  </w:style>
  <w:style w:type="paragraph" w:styleId="Stopka">
    <w:name w:val="footer"/>
    <w:basedOn w:val="Normalny"/>
    <w:link w:val="StopkaZnak"/>
    <w:uiPriority w:val="99"/>
    <w:unhideWhenUsed/>
    <w:rsid w:val="00546180"/>
    <w:pPr>
      <w:tabs>
        <w:tab w:val="center" w:pos="4536"/>
        <w:tab w:val="right" w:pos="9072"/>
      </w:tabs>
    </w:pPr>
  </w:style>
  <w:style w:type="character" w:customStyle="1" w:styleId="StopkaZnak">
    <w:name w:val="Stopka Znak"/>
    <w:basedOn w:val="Domylnaczcionkaakapitu"/>
    <w:link w:val="Stopka"/>
    <w:uiPriority w:val="99"/>
    <w:rsid w:val="0054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377">
      <w:bodyDiv w:val="1"/>
      <w:marLeft w:val="0"/>
      <w:marRight w:val="0"/>
      <w:marTop w:val="0"/>
      <w:marBottom w:val="0"/>
      <w:divBdr>
        <w:top w:val="none" w:sz="0" w:space="0" w:color="auto"/>
        <w:left w:val="none" w:sz="0" w:space="0" w:color="auto"/>
        <w:bottom w:val="none" w:sz="0" w:space="0" w:color="auto"/>
        <w:right w:val="none" w:sz="0" w:space="0" w:color="auto"/>
      </w:divBdr>
      <w:divsChild>
        <w:div w:id="1906062664">
          <w:marLeft w:val="0"/>
          <w:marRight w:val="0"/>
          <w:marTop w:val="0"/>
          <w:marBottom w:val="0"/>
          <w:divBdr>
            <w:top w:val="none" w:sz="0" w:space="0" w:color="auto"/>
            <w:left w:val="none" w:sz="0" w:space="0" w:color="auto"/>
            <w:bottom w:val="none" w:sz="0" w:space="0" w:color="auto"/>
            <w:right w:val="none" w:sz="0" w:space="0" w:color="auto"/>
          </w:divBdr>
        </w:div>
      </w:divsChild>
    </w:div>
    <w:div w:id="971903094">
      <w:bodyDiv w:val="1"/>
      <w:marLeft w:val="0"/>
      <w:marRight w:val="0"/>
      <w:marTop w:val="0"/>
      <w:marBottom w:val="0"/>
      <w:divBdr>
        <w:top w:val="none" w:sz="0" w:space="0" w:color="auto"/>
        <w:left w:val="none" w:sz="0" w:space="0" w:color="auto"/>
        <w:bottom w:val="none" w:sz="0" w:space="0" w:color="auto"/>
        <w:right w:val="none" w:sz="0" w:space="0" w:color="auto"/>
      </w:divBdr>
      <w:divsChild>
        <w:div w:id="150616492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trum.pl/partner-biznesowy/raporty-i-analizy/raporty/european-payment-report-20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503D-72E9-2E49-B788-F19EE3B8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9</cp:revision>
  <cp:lastPrinted>2023-07-12T11:25:00Z</cp:lastPrinted>
  <dcterms:created xsi:type="dcterms:W3CDTF">2023-07-13T07:46:00Z</dcterms:created>
  <dcterms:modified xsi:type="dcterms:W3CDTF">2023-07-13T08:14:00Z</dcterms:modified>
</cp:coreProperties>
</file>