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0027D" w14:textId="77777777" w:rsidR="00045F40" w:rsidRDefault="000460C8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04A0027E" w14:textId="3DB56D8F" w:rsidR="00045F40" w:rsidRDefault="000460C8">
      <w:pPr>
        <w:jc w:val="both"/>
        <w:rPr>
          <w:rFonts w:asciiTheme="majorHAnsi" w:hAnsiTheme="majorHAnsi"/>
          <w:sz w:val="18"/>
          <w:szCs w:val="18"/>
          <w:lang w:val="lv-LV"/>
        </w:rPr>
      </w:pPr>
      <w:r w:rsidRPr="00FE4F2F">
        <w:rPr>
          <w:rFonts w:asciiTheme="majorHAnsi" w:hAnsiTheme="majorHAnsi"/>
          <w:sz w:val="18"/>
          <w:szCs w:val="18"/>
          <w:lang w:val="lv-LV"/>
        </w:rPr>
        <w:t xml:space="preserve">Gdańsk, </w:t>
      </w:r>
      <w:r w:rsidR="00186F10">
        <w:rPr>
          <w:rFonts w:asciiTheme="majorHAnsi" w:hAnsiTheme="majorHAnsi"/>
          <w:sz w:val="18"/>
          <w:szCs w:val="18"/>
          <w:lang w:val="lv-LV"/>
        </w:rPr>
        <w:t>20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765CA7">
        <w:rPr>
          <w:rFonts w:asciiTheme="majorHAnsi" w:hAnsiTheme="majorHAnsi"/>
          <w:sz w:val="18"/>
          <w:szCs w:val="18"/>
          <w:lang w:val="lv-LV"/>
        </w:rPr>
        <w:t>lipca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F03137" w:rsidRPr="00FE4F2F">
        <w:rPr>
          <w:rFonts w:asciiTheme="majorHAnsi" w:hAnsiTheme="majorHAnsi"/>
          <w:sz w:val="18"/>
          <w:szCs w:val="18"/>
          <w:lang w:val="lv-LV"/>
        </w:rPr>
        <w:t>3</w:t>
      </w:r>
      <w:r w:rsidRPr="00FE4F2F">
        <w:rPr>
          <w:rFonts w:asciiTheme="majorHAnsi" w:hAnsiTheme="majorHAnsi"/>
          <w:sz w:val="18"/>
          <w:szCs w:val="18"/>
          <w:lang w:val="lv-LV"/>
        </w:rPr>
        <w:t xml:space="preserve"> r</w:t>
      </w:r>
      <w:r w:rsidR="00BA49AA" w:rsidRPr="00FE4F2F">
        <w:rPr>
          <w:rFonts w:asciiTheme="majorHAnsi" w:hAnsiTheme="majorHAnsi"/>
          <w:sz w:val="18"/>
          <w:szCs w:val="18"/>
          <w:lang w:val="lv-LV"/>
        </w:rPr>
        <w:t>.</w:t>
      </w:r>
      <w:r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04A0027F" w14:textId="77777777" w:rsidR="00045F40" w:rsidRDefault="00045F40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4"/>
          <w:szCs w:val="21"/>
        </w:rPr>
      </w:pPr>
    </w:p>
    <w:p w14:paraId="04A00280" w14:textId="5E2DDB0B" w:rsidR="00045F40" w:rsidRDefault="00027524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027524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Rynek wierzytelności w Polsce 2023. Średnia wartość zadłużenia przekracza 8,5 tys. zł</w:t>
      </w:r>
    </w:p>
    <w:p w14:paraId="04A00281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D669C90" w14:textId="1AFC1751" w:rsidR="00443D95" w:rsidRDefault="00027524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38917714"/>
      <w:r w:rsidRPr="0002752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O 9,5 proc. r/r wzrosła wartość wierzytelności obsługiwanych przez firmy zarządzające wierzytelnościami, zrzeszone w Związku Przedsiębiorstw Finansowych w Polsce (ZPF). Co piąty dłużnik ma więcej niż jedno zobowiązanie do spłaty.</w:t>
      </w:r>
      <w:bookmarkEnd w:id="0"/>
    </w:p>
    <w:p w14:paraId="6273C092" w14:textId="77777777" w:rsidR="00765CA7" w:rsidRPr="00DE22DD" w:rsidRDefault="00765CA7" w:rsidP="00DE22DD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58ED549A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159,4 mld zł - to kwota wierzytelności obsługiwanych przez 17 podmiotów, liderów sektora wierzytelności w Polsce, zrzeszonych w ZPF. Taki wynik przynosi najnowsza edycja raportu ZPF „Wielkość polskiego rynku wierzytelności” po I kw. 2023 r.</w:t>
      </w:r>
    </w:p>
    <w:p w14:paraId="059E3C9F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3D38F62" w14:textId="4EF1BFD2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Według </w:t>
      </w:r>
      <w:r w:rsidR="00ED3F7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zebranych przez ZPF </w:t>
      </w: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danych</w:t>
      </w:r>
      <w:r w:rsidR="00ED3F71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</w:t>
      </w: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ta wartość wzrosła o 9,5 proc. r/r. Jednocześnie przedsiębiorstwa podały, że obsługują 18,7 mln wierzytelności (+1,2 proc. r/r).</w:t>
      </w:r>
    </w:p>
    <w:p w14:paraId="65132421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22D052B" w14:textId="2A5DF1E3" w:rsidR="00765CA7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- Dane od przedstawicieli branży są gromadzone przez ZPF co kwartał. Wynika z nich, że od początku 2018 r. wartość nominalna wierzytelności wzrastała średnio o 2,8 proc. w ujęciu kwartalnym oraz o 12,3 proc. w ujęciu rocznym - wylicza Marcin Czugan, prezes ZPF.</w:t>
      </w:r>
    </w:p>
    <w:p w14:paraId="39254204" w14:textId="77777777" w:rsidR="000B126C" w:rsidRDefault="000B126C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DE9DF5B" w14:textId="03C3C85A" w:rsidR="000B126C" w:rsidRDefault="000B126C" w:rsidP="000B126C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3E1F936C" wp14:editId="698819B5">
            <wp:extent cx="5615940" cy="2948369"/>
            <wp:effectExtent l="0" t="0" r="3810" b="4445"/>
            <wp:docPr id="200420846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710" cy="295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E7DFA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64F8BF7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Rośnie średnia wartość długu. Jaki udział multidłużników?</w:t>
      </w:r>
    </w:p>
    <w:p w14:paraId="3030C919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B93D54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Według danych ZPF na podstawie ankiet z podmiotów zarządzających wierzytelnościami średnia wartość pojedynczego zobowiązania obsługiwanego przez firmę windykacyjną to 8,54 tys. zł. Wzrosła ona o 8,2 proc. w porównaniu do I kw. 2022 r.</w:t>
      </w:r>
    </w:p>
    <w:p w14:paraId="389CB6DB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17274A4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Informacje od firm biorących udział w badaniu ZPF pokazują również, że 21,8 proc. dłużników ma u nich do spłaty więcej niż jedno zobowiązanie.</w:t>
      </w:r>
    </w:p>
    <w:p w14:paraId="2FC373A5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EF1891A" w14:textId="783848CB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Barometr Rynku Wierzytelności. Ile wyniósł w I kw. 2023?</w:t>
      </w:r>
    </w:p>
    <w:p w14:paraId="164E364C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032575E7" w14:textId="3ED2402B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 raporcie ZPF został opublikowany najnowszy wynik Barometru Rynku Wierzytelności (BRW-ZPF). To opracowywany cyklicznie przez ZPF wskaźnik nastrojów wśród zarządzających podmiotami z branży.</w:t>
      </w:r>
    </w:p>
    <w:p w14:paraId="159FCF34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140ED426" w14:textId="4F28CF05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Najnowszy odczyt BRW-ZPF to 68,1 pkt. Z kolei wskaźnik wyprzedzający BRW-ZPF</w:t>
      </w: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  <w:vertAlign w:val="subscript"/>
        </w:rPr>
        <w:t>w</w:t>
      </w: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 wyniósł 65,6 pkt.</w:t>
      </w:r>
    </w:p>
    <w:p w14:paraId="17211FF9" w14:textId="77777777" w:rsidR="000B126C" w:rsidRDefault="000B126C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8419E86" w14:textId="4DC4134B" w:rsidR="000B126C" w:rsidRDefault="000B126C" w:rsidP="000B126C">
      <w:pPr>
        <w:spacing w:line="276" w:lineRule="auto"/>
        <w:jc w:val="center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>
        <w:rPr>
          <w:noProof/>
        </w:rPr>
        <w:drawing>
          <wp:inline distT="0" distB="0" distL="0" distR="0" wp14:anchorId="3A3DC877" wp14:editId="7F01A59B">
            <wp:extent cx="5558971" cy="2918460"/>
            <wp:effectExtent l="0" t="0" r="3810" b="0"/>
            <wp:docPr id="165492642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786" cy="292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BEF71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2E96119E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„Drugi kwartał z rzędu zarządzający wskazują, że bieżąca sytuacja finansowo-majątkowa ich przedsiębiorstw jest dobra (50 proc.) lub zadowalająca (50 proc.), a dodatkowo ponad 60 proc. zarządzających nie przewiduje zmian w tym zakresie w najbliższych miesiącach” - podaje raport ZPF.</w:t>
      </w:r>
    </w:p>
    <w:p w14:paraId="3BC9C46F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4E2EAA6C" w14:textId="0A2B6853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O wynikach Barometru Rynku Wierzytelności oraz największych barierach rozwoju sektora wierzytelności można przeczytać na stronie: </w:t>
      </w:r>
      <w:hyperlink r:id="rId13" w:history="1">
        <w:r w:rsidRPr="00FC56C6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https://zpf.pl/barometr-rynku-wierzytelnosci-zpf-co-trzecia-firma-planuje-zwiekszyc-zatrudnienie/</w:t>
        </w:r>
      </w:hyperlink>
    </w:p>
    <w:p w14:paraId="785EED87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0D440C4" w14:textId="31C321F1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Dni Zarządzania Wierzytelnościami 14-16 września we Wrocławiu</w:t>
      </w:r>
    </w:p>
    <w:p w14:paraId="700BEA17" w14:textId="507CDA6C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</w:t>
      </w:r>
    </w:p>
    <w:p w14:paraId="14205E62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Właśnie o barierach, ale także pespektywach rozwoju branży zarządzania wierzytelnościami przedstawiciele firm będą rozmawiać podczas Dni Zarządzania Wierzytelnościami, organizowanych przez ZPF.</w:t>
      </w:r>
    </w:p>
    <w:p w14:paraId="3B28657C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38D189FA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To największe wydarzenie branżowe w Polsce potrwa od 14 do 16 września we Wrocławiu. W jego ramach zostanie zorganizowany XIV Kongres Zarządzania Wierzytelnościami, Drzwi otwarte w firmach windykacyjnych, a także charytatywny bieg ZPF RUN.</w:t>
      </w:r>
    </w:p>
    <w:p w14:paraId="3CFD1E41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59A71462" w14:textId="028F06EC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 xml:space="preserve">Zapraszamy do zapoznania się ze szczegółowymi informacjami na temat wydarzenia: </w:t>
      </w:r>
      <w:hyperlink r:id="rId14" w:history="1">
        <w:r w:rsidRPr="00FC56C6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https://zpf.pl/dni-zarzadzania-wierzytelnosciami/</w:t>
        </w:r>
      </w:hyperlink>
    </w:p>
    <w:p w14:paraId="6F9448D6" w14:textId="77777777" w:rsidR="00027524" w:rsidRP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6AFB0A30" w14:textId="49A7559F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lastRenderedPageBreak/>
        <w:t xml:space="preserve">Do udziału w Kongresie zapraszamy przedstawicieli mediów. W tym celu prosimy o wcześniejszą akredytację. Zgłoszenia (imię i nazwisko, nazwa redakcji, numer kontaktowy) prosimy przesyłać na adres: </w:t>
      </w:r>
      <w:hyperlink r:id="rId15" w:history="1">
        <w:r w:rsidRPr="00FC56C6">
          <w:rPr>
            <w:rStyle w:val="Hipercze"/>
            <w:rFonts w:asciiTheme="majorHAnsi" w:hAnsiTheme="majorHAnsi" w:cs="Calibri"/>
            <w:iCs/>
            <w:spacing w:val="-2"/>
            <w:sz w:val="21"/>
            <w:szCs w:val="21"/>
          </w:rPr>
          <w:t>media@zpf.pl</w:t>
        </w:r>
      </w:hyperlink>
      <w:r w:rsidRPr="00027524">
        <w:rPr>
          <w:rFonts w:asciiTheme="majorHAnsi" w:hAnsiTheme="majorHAnsi" w:cs="Calibri"/>
          <w:iCs/>
          <w:color w:val="auto"/>
          <w:spacing w:val="-2"/>
          <w:sz w:val="21"/>
          <w:szCs w:val="21"/>
        </w:rPr>
        <w:t>.</w:t>
      </w:r>
    </w:p>
    <w:p w14:paraId="67768F90" w14:textId="77777777" w:rsidR="00027524" w:rsidRDefault="00027524" w:rsidP="00027524">
      <w:pPr>
        <w:spacing w:line="276" w:lineRule="auto"/>
        <w:jc w:val="both"/>
        <w:rPr>
          <w:rFonts w:asciiTheme="majorHAnsi" w:hAnsiTheme="majorHAnsi" w:cs="Calibri"/>
          <w:iCs/>
          <w:color w:val="auto"/>
          <w:spacing w:val="-2"/>
          <w:sz w:val="21"/>
          <w:szCs w:val="21"/>
        </w:rPr>
      </w:pPr>
    </w:p>
    <w:p w14:paraId="04A002AF" w14:textId="77777777" w:rsidR="00045F40" w:rsidRDefault="000460C8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>
        <w:rPr>
          <w:rFonts w:asciiTheme="majorHAnsi" w:hAnsiTheme="majorHAnsi" w:cstheme="minorHAnsi"/>
          <w:sz w:val="22"/>
          <w:szCs w:val="22"/>
        </w:rPr>
        <w:t>***</w:t>
      </w:r>
    </w:p>
    <w:p w14:paraId="04A002B0" w14:textId="77777777" w:rsidR="00045F40" w:rsidRDefault="00045F40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04A002B1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Związek Przedsiębiorstw Finansowych w Polsce</w:t>
      </w:r>
      <w:r>
        <w:rPr>
          <w:rFonts w:asciiTheme="majorHAnsi" w:hAnsiTheme="majorHAnsi"/>
        </w:rPr>
        <w:t xml:space="preserve"> to organizacja pracodawców w branży finansowej. </w:t>
      </w:r>
      <w:r>
        <w:rPr>
          <w:rFonts w:asciiTheme="majorHAnsi" w:hAnsiTheme="majorHAnsi"/>
        </w:rPr>
        <w:br/>
        <w:t>W skład ZPF wchodzi obecnie blisko 100 podmiotów reprezentujących najważniejsze sektory rynku. To m.in. banki, ubezpieczyciele, instytucje pożyczkowe, biura informacji gospodarczej, pośrednicy finansowi, podmioty zarządzające wierzytelnościami, organizatorzy crowdfundingu udziałowego.</w:t>
      </w:r>
    </w:p>
    <w:p w14:paraId="04A002B2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3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 ponad 20 lat ZPF działa na rzecz rozwoju rynku finansowego w Polsce i podnoszenia standardów etycznych w branży. ZPF występuje aktywnie jako partner społeczny w polskich i unijnych procesach legislacyjnych. ZPF należy do Rady Rozwoju Rynku Finansowego, powołanej przez Ministra Finansów Rzeczypospolitej Polskiej, a także reprezentuje polskie instytucje finansowe w UE.</w:t>
      </w:r>
    </w:p>
    <w:p w14:paraId="04A002B4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5" w14:textId="77777777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ZPF ma w swoim dorobku badawczym kilkaset raportów branżowych. Organizuje kongresy, szkolenia </w:t>
      </w:r>
      <w:r>
        <w:rPr>
          <w:rFonts w:asciiTheme="majorHAnsi" w:hAnsiTheme="majorHAnsi"/>
        </w:rPr>
        <w:br/>
        <w:t>i wiele innych projektów dla przedstawicieli branży finansowej.</w:t>
      </w:r>
    </w:p>
    <w:p w14:paraId="04A002B6" w14:textId="77777777" w:rsidR="00045F40" w:rsidRDefault="00045F40">
      <w:pPr>
        <w:spacing w:line="276" w:lineRule="auto"/>
        <w:jc w:val="both"/>
        <w:rPr>
          <w:rFonts w:asciiTheme="majorHAnsi" w:hAnsiTheme="majorHAnsi"/>
        </w:rPr>
      </w:pPr>
    </w:p>
    <w:p w14:paraId="04A002B7" w14:textId="14A2C84A" w:rsidR="00045F40" w:rsidRDefault="000460C8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Czugan, radca prawny. W latach 2015-2017 przewodniczył Komitetowi Prawno-Politycznemu EUROFINAS (European Federation of Finance House Associations) w Brukseli, największej organizacji zrzeszającej kredytodawców kredytu konsumenckiego w Europie. Obecnie wchodzi również </w:t>
      </w:r>
      <w:r w:rsidR="00D541C3">
        <w:rPr>
          <w:rFonts w:asciiTheme="majorHAnsi" w:hAnsiTheme="majorHAnsi"/>
        </w:rPr>
        <w:br/>
      </w:r>
      <w:r>
        <w:rPr>
          <w:rFonts w:asciiTheme="majorHAnsi" w:hAnsiTheme="majorHAnsi"/>
        </w:rPr>
        <w:t>w skład jej zarządu.</w:t>
      </w:r>
    </w:p>
    <w:p w14:paraId="04A002B8" w14:textId="77777777" w:rsidR="00045F40" w:rsidRDefault="00045F40">
      <w:pPr>
        <w:jc w:val="both"/>
        <w:rPr>
          <w:rFonts w:asciiTheme="majorHAnsi" w:hAnsiTheme="majorHAnsi"/>
        </w:rPr>
      </w:pPr>
    </w:p>
    <w:p w14:paraId="04A002B9" w14:textId="77777777" w:rsidR="00045F40" w:rsidRDefault="000460C8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A002C2" wp14:editId="04A002C3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002BB" w14:textId="4D4087B1" w:rsidR="00045F40" w:rsidRDefault="00000000" w:rsidP="00E67710">
      <w:pPr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  <w:hyperlink r:id="rId17" w:history="1">
        <w:r w:rsidR="000460C8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04A002BC" w14:textId="77777777" w:rsidR="00045F40" w:rsidRDefault="00045F40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sectPr w:rsidR="00045F40">
      <w:headerReference w:type="default" r:id="rId18"/>
      <w:footerReference w:type="default" r:id="rId19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58A5" w14:textId="77777777" w:rsidR="00D842A4" w:rsidRDefault="00D842A4">
      <w:r>
        <w:separator/>
      </w:r>
    </w:p>
    <w:p w14:paraId="133D700F" w14:textId="77777777" w:rsidR="00D842A4" w:rsidRDefault="00D842A4"/>
  </w:endnote>
  <w:endnote w:type="continuationSeparator" w:id="0">
    <w:p w14:paraId="31CCE95C" w14:textId="77777777" w:rsidR="00D842A4" w:rsidRDefault="00D842A4">
      <w:r>
        <w:continuationSeparator/>
      </w:r>
    </w:p>
    <w:p w14:paraId="1D214B7C" w14:textId="77777777" w:rsidR="00D842A4" w:rsidRDefault="00D842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04A002CD" w14:textId="77777777" w:rsidR="00045F40" w:rsidRDefault="000460C8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04A002D0" wp14:editId="04A002D1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4707C" w14:textId="77777777" w:rsidR="00D842A4" w:rsidRDefault="00D842A4">
      <w:r>
        <w:separator/>
      </w:r>
    </w:p>
    <w:p w14:paraId="673C18E4" w14:textId="77777777" w:rsidR="00D842A4" w:rsidRDefault="00D842A4"/>
  </w:footnote>
  <w:footnote w:type="continuationSeparator" w:id="0">
    <w:p w14:paraId="4B324CDA" w14:textId="77777777" w:rsidR="00D842A4" w:rsidRDefault="00D842A4">
      <w:r>
        <w:continuationSeparator/>
      </w:r>
    </w:p>
    <w:p w14:paraId="63BB1DD0" w14:textId="77777777" w:rsidR="00D842A4" w:rsidRDefault="00D842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002CC" w14:textId="77777777" w:rsidR="00045F40" w:rsidRDefault="000460C8">
    <w:pPr>
      <w:pStyle w:val="Nagwek"/>
    </w:pPr>
    <w:r>
      <w:rPr>
        <w:rFonts w:asciiTheme="minorHAnsi" w:hAnsiTheme="minorHAnsi"/>
        <w:noProof/>
        <w:color w:val="1C2442"/>
      </w:rPr>
      <w:drawing>
        <wp:inline distT="0" distB="0" distL="0" distR="0" wp14:anchorId="04A002CE" wp14:editId="04A002C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3836AD8"/>
    <w:multiLevelType w:val="hybridMultilevel"/>
    <w:tmpl w:val="3A38EBA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1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C517E75"/>
    <w:multiLevelType w:val="hybridMultilevel"/>
    <w:tmpl w:val="3CF4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676938"/>
    <w:multiLevelType w:val="hybridMultilevel"/>
    <w:tmpl w:val="279E5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2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0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9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2"/>
  </w:num>
  <w:num w:numId="6" w16cid:durableId="598292792">
    <w:abstractNumId w:val="16"/>
  </w:num>
  <w:num w:numId="7" w16cid:durableId="1972049076">
    <w:abstractNumId w:val="1"/>
  </w:num>
  <w:num w:numId="8" w16cid:durableId="977028122">
    <w:abstractNumId w:val="9"/>
  </w:num>
  <w:num w:numId="9" w16cid:durableId="1994217558">
    <w:abstractNumId w:val="7"/>
  </w:num>
  <w:num w:numId="10" w16cid:durableId="501895109">
    <w:abstractNumId w:val="24"/>
  </w:num>
  <w:num w:numId="11" w16cid:durableId="482158256">
    <w:abstractNumId w:val="11"/>
  </w:num>
  <w:num w:numId="12" w16cid:durableId="1822187499">
    <w:abstractNumId w:val="22"/>
  </w:num>
  <w:num w:numId="13" w16cid:durableId="1256595171">
    <w:abstractNumId w:val="15"/>
  </w:num>
  <w:num w:numId="14" w16cid:durableId="362557525">
    <w:abstractNumId w:val="19"/>
  </w:num>
  <w:num w:numId="15" w16cid:durableId="1500197127">
    <w:abstractNumId w:val="25"/>
  </w:num>
  <w:num w:numId="16" w16cid:durableId="395982433">
    <w:abstractNumId w:val="26"/>
  </w:num>
  <w:num w:numId="17" w16cid:durableId="1426803212">
    <w:abstractNumId w:val="20"/>
  </w:num>
  <w:num w:numId="18" w16cid:durableId="1896617993">
    <w:abstractNumId w:val="10"/>
  </w:num>
  <w:num w:numId="19" w16cid:durableId="432365694">
    <w:abstractNumId w:val="21"/>
  </w:num>
  <w:num w:numId="20" w16cid:durableId="1095058326">
    <w:abstractNumId w:val="14"/>
  </w:num>
  <w:num w:numId="21" w16cid:durableId="193081461">
    <w:abstractNumId w:val="27"/>
  </w:num>
  <w:num w:numId="22" w16cid:durableId="1131940714">
    <w:abstractNumId w:val="2"/>
  </w:num>
  <w:num w:numId="23" w16cid:durableId="1727991563">
    <w:abstractNumId w:val="17"/>
  </w:num>
  <w:num w:numId="24" w16cid:durableId="617488062">
    <w:abstractNumId w:val="30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3"/>
  </w:num>
  <w:num w:numId="28" w16cid:durableId="777801040">
    <w:abstractNumId w:val="28"/>
  </w:num>
  <w:num w:numId="29" w16cid:durableId="1350133745">
    <w:abstractNumId w:val="18"/>
  </w:num>
  <w:num w:numId="30" w16cid:durableId="219362212">
    <w:abstractNumId w:val="13"/>
  </w:num>
  <w:num w:numId="31" w16cid:durableId="7277290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0"/>
    <w:rsid w:val="00001DE2"/>
    <w:rsid w:val="00007AFD"/>
    <w:rsid w:val="00027524"/>
    <w:rsid w:val="00027973"/>
    <w:rsid w:val="00045F40"/>
    <w:rsid w:val="000460C8"/>
    <w:rsid w:val="00094A0E"/>
    <w:rsid w:val="000B126C"/>
    <w:rsid w:val="00124A28"/>
    <w:rsid w:val="001545D8"/>
    <w:rsid w:val="00167E29"/>
    <w:rsid w:val="00186F10"/>
    <w:rsid w:val="001C3BD3"/>
    <w:rsid w:val="001F6B12"/>
    <w:rsid w:val="00290D93"/>
    <w:rsid w:val="002C2F51"/>
    <w:rsid w:val="0032709E"/>
    <w:rsid w:val="003944E5"/>
    <w:rsid w:val="003B473B"/>
    <w:rsid w:val="00443D95"/>
    <w:rsid w:val="004E7FF6"/>
    <w:rsid w:val="0050102F"/>
    <w:rsid w:val="00524A94"/>
    <w:rsid w:val="005725A4"/>
    <w:rsid w:val="005D7F9F"/>
    <w:rsid w:val="0064291B"/>
    <w:rsid w:val="00666B3A"/>
    <w:rsid w:val="006B0455"/>
    <w:rsid w:val="006C29AB"/>
    <w:rsid w:val="006D725F"/>
    <w:rsid w:val="007431C9"/>
    <w:rsid w:val="00762777"/>
    <w:rsid w:val="00765CA7"/>
    <w:rsid w:val="007D62E9"/>
    <w:rsid w:val="008118CF"/>
    <w:rsid w:val="00812A83"/>
    <w:rsid w:val="00881317"/>
    <w:rsid w:val="008B245F"/>
    <w:rsid w:val="00926BB9"/>
    <w:rsid w:val="009601FB"/>
    <w:rsid w:val="00B4378E"/>
    <w:rsid w:val="00BA2839"/>
    <w:rsid w:val="00BA49AA"/>
    <w:rsid w:val="00BC4881"/>
    <w:rsid w:val="00CD760D"/>
    <w:rsid w:val="00D22BE6"/>
    <w:rsid w:val="00D5152B"/>
    <w:rsid w:val="00D541C3"/>
    <w:rsid w:val="00D842A4"/>
    <w:rsid w:val="00DE22DD"/>
    <w:rsid w:val="00E4301A"/>
    <w:rsid w:val="00E45140"/>
    <w:rsid w:val="00E67710"/>
    <w:rsid w:val="00E82A9F"/>
    <w:rsid w:val="00E87DEC"/>
    <w:rsid w:val="00ED3F71"/>
    <w:rsid w:val="00EE0154"/>
    <w:rsid w:val="00F03137"/>
    <w:rsid w:val="00FD013E"/>
    <w:rsid w:val="00FE4F2F"/>
    <w:rsid w:val="00FF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A0027D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Pr>
      <w:rFonts w:ascii="Trebuchet MS" w:hAnsi="Trebuchet MS" w:cs="Arial"/>
      <w:color w:val="000000"/>
    </w:rPr>
  </w:style>
  <w:style w:type="character" w:styleId="Hipercze">
    <w:name w:val="Hyperlink"/>
    <w:semiHidden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link w:val="Tekstprzypisukocowego"/>
    <w:semiHidden/>
    <w:locked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character" w:styleId="Odwoaniedokomentarza">
    <w:name w:val="annotation reference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</w:style>
  <w:style w:type="character" w:customStyle="1" w:styleId="TekstkomentarzaZnak">
    <w:name w:val="Tekst komentarza Znak"/>
    <w:link w:val="Tekstkomentarza"/>
    <w:semiHidden/>
    <w:locked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TematkomentarzaZnak">
    <w:name w:val="Temat komentarza Znak"/>
    <w:link w:val="Tematkomentarza"/>
    <w:semiHidden/>
    <w:locked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zpf.pl/barometr-rynku-wierzytelnosci-zpf-co-trzecia-firma-planuje-zwiekszyc-zatrudnienie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linkedin.com/company/zpf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dia@zpf.p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pf.pl/dni-zarzadzania-wierzytelnosciam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Anna Ćwiklińska-Kochanowska</cp:lastModifiedBy>
  <cp:revision>32</cp:revision>
  <cp:lastPrinted>2020-05-13T19:23:00Z</cp:lastPrinted>
  <dcterms:created xsi:type="dcterms:W3CDTF">2023-05-11T07:51:00Z</dcterms:created>
  <dcterms:modified xsi:type="dcterms:W3CDTF">2023-07-20T07:40:00Z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