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ind w:hanging="2"/>
        <w:jc w:val="right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Warszawa, 24.07.2023 r.</w:t>
      </w:r>
    </w:p>
    <w:p w:rsidR="00000000" w:rsidDel="00000000" w:rsidP="00000000" w:rsidRDefault="00000000" w:rsidRPr="00000000" w14:paraId="00000002">
      <w:pPr>
        <w:spacing w:after="240" w:before="240" w:lineRule="auto"/>
        <w:ind w:hanging="2"/>
        <w:jc w:val="center"/>
        <w:rPr>
          <w:rFonts w:ascii="Verdana" w:cs="Verdana" w:eastAsia="Verdana" w:hAnsi="Verdana"/>
          <w:b w:val="1"/>
          <w:highlight w:val="white"/>
        </w:rPr>
      </w:pPr>
      <w:bookmarkStart w:colFirst="0" w:colLast="0" w:name="_gjdgxs" w:id="0"/>
      <w:bookmarkEnd w:id="0"/>
      <w:r w:rsidDel="00000000" w:rsidR="00000000" w:rsidRPr="00000000">
        <w:rPr>
          <w:rFonts w:ascii="Verdana" w:cs="Verdana" w:eastAsia="Verdana" w:hAnsi="Verdana"/>
          <w:b w:val="1"/>
          <w:highlight w:val="white"/>
          <w:rtl w:val="0"/>
        </w:rPr>
        <w:t xml:space="preserve">Carrefour Polska stawia na równe szanse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Nowy skład grupy zarządzającej Carrefour Polska to rezultat konsekwentnie prowadzonej polityki równych szans. Wraz z ostatnią zmianą, siecią pokieruje zarząd składający się z trzech kobiet i trzech mężczyzn. Połowa osób to Polacy, połowa pochodzi z zagranicy. To pełny parytet i potwierdzenie, że różnorodność i inkluzywność to nie tylko deklarowane wartości, ale konkretne działania.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Kobiety na stanowiskach kierowniczych firm działających w Polsce stanowią 43 proc. kadry - wynika z raportu Polskiego Instytutu Ekonomicznego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który powołuje się na dane Eurostatu. I choć na wyższych szczeblach sytuacja uległa poprawie w ciągu ostatniej dekady, to wciąż nie można mówić o parytecie.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76" w:lineRule="auto"/>
        <w:ind w:left="0" w:right="0"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Jednym z filarów strategii Carrefour Polska jest różnorodność, co przekłada się między innymi na prowadzenie inkluzywnej polityki równych szans na rynku pracy. Firma już w 2013 roku przystąpiła do podpisania Karty Różnorodności. Była wówczas pierwszym przedstawicielem branży handlowej, który postawił na to, że chce świadomie i regularnie ją promować. Ostatnia zmiana w grupie zarządzającej Carrefour w Polsce, czyli ComEx Polska, wprowadziła całkowitą równość do jego składu.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Wierzę, że przykład zawsze idzie z góry i cieszę się, że na poziomie zarządczym będziemy pracować już w pełni parytetowo - w składzie 3 kobiet i 3 mężczyzn —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Tareck Ouaibi, Prezes Zarządu Carrefour Polska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Stanowisko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Dyrektor Handlowej i Supply Chain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oraz członka grupy zarządzającej  ComEx Polska od 1 września obejmie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Joëlle Bejjani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, obecna Dyrektor ds. Rozwoju Sprzedaży we Francji. 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Joëlle Bejjani wniesie do Carrefour Polska swoje doświadczenia z niemal 24 lat pracy w strukturach Carrefour -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mówi Tareck Ouaibi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stanowisko członka grupy zarządzającej ComEx Polska i Dyrektora Nieruchomości, Ekspansji i Aktywów Carrefour Polska od 1 sierpnia awansowana została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Agata Kopytyńska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– dyrektor Nieruchomości i Ekspansji w Carrefour Polska. Agata Kopytyńska posiada ponad 20-letnie doświadczenie w branży retail w obszarze nieruchomości i finansów. Również od 1 sierpnia stanowisko Dyrektora Finansowego oraz członka grupy zarządzającej - ComEx Polska obejmie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Nicolas Legendre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Sześcioosobowy skład grupy Comex to także jej dotychczasowi członkowie: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Tareck Quaibi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(Prezes Zarządu),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Justyna Orzeł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(Wiceprezeska Zarządu, Sekretarz Generalna i Dyrektorka Zasobów Ludzkich) oraz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Robert Stupak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(Dyrektor Marketingu, Digital, E-commerce i IT).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stara się o równość różnych grup społecznych, walcząc z wykluczeniem. Sieć współpracuje z Platformą Integracji Osób Niepełnosprawnych PION, a także z działającym w jej ramach Stowarzyszeniem „Niepełnosprawni dla Środowiska EKON”.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Na mocy wspólnego projektu w sklepach marki powstało 480 miejsc pracy dla osób ze znacznym i umiarkowanym stopniem niepełnosprawności. Z doświadczeń Grupy Carrefour wynika, że głuchoniemi kasjerzy często osiągają wyższą efektywność niż ich pełnosprawni koledzy.</w:t>
      </w:r>
    </w:p>
    <w:p w:rsidR="00000000" w:rsidDel="00000000" w:rsidP="00000000" w:rsidRDefault="00000000" w:rsidRPr="00000000" w14:paraId="0000000A">
      <w:pPr>
        <w:spacing w:after="280" w:before="28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line="240" w:lineRule="auto"/>
        <w:ind w:hanging="2"/>
        <w:jc w:val="both"/>
        <w:rPr>
          <w:rFonts w:ascii="Verdana" w:cs="Verdana" w:eastAsia="Verdana" w:hAnsi="Verdana"/>
          <w:b w:val="1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18"/>
          <w:szCs w:val="18"/>
          <w:highlight w:val="white"/>
          <w:rtl w:val="0"/>
        </w:rPr>
        <w:t xml:space="preserve">O Carrefour</w:t>
      </w:r>
    </w:p>
    <w:p w:rsidR="00000000" w:rsidDel="00000000" w:rsidP="00000000" w:rsidRDefault="00000000" w:rsidRPr="00000000" w14:paraId="0000000C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40 stacji paliw.</w:t>
      </w:r>
    </w:p>
    <w:p w:rsidR="00000000" w:rsidDel="00000000" w:rsidP="00000000" w:rsidRDefault="00000000" w:rsidRPr="00000000" w14:paraId="0000000D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Carrefour, jako jeden ze światowych liderów handlu spożywczego, jest silną multiformatową siecią, która posiada ponad 14 000 sklepów w ponad 40 krajach. W 2022 r. Carrefour wygenerował sprzedaż w wysokości 90,8 miliarda euro. Grupa liczy ponad 350 000 pracowników, którzy pracują wspólnie, aby Carrefour został światowym liderem transformacji żywieniowej, oferując wszystkim klientom produkty spożywcze wysokiej jakości, ogólnie dostępne i w atrakcyjnej cenie. Więcej informacji na</w:t>
      </w:r>
      <w:hyperlink r:id="rId7">
        <w:r w:rsidDel="00000000" w:rsidR="00000000" w:rsidRPr="00000000">
          <w:rPr>
            <w:rFonts w:ascii="Verdana" w:cs="Verdana" w:eastAsia="Verdana" w:hAnsi="Verdana"/>
            <w:sz w:val="18"/>
            <w:szCs w:val="18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Verdana" w:cs="Verdana" w:eastAsia="Verdana" w:hAnsi="Verdana"/>
            <w:sz w:val="18"/>
            <w:szCs w:val="18"/>
            <w:highlight w:val="white"/>
            <w:u w:val="single"/>
            <w:rtl w:val="0"/>
          </w:rPr>
          <w:t xml:space="preserve">www.carrefour.com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 oraz na Twitterze (@GroupeCarrefour) i na LinkedInie (Carrefour).</w:t>
      </w:r>
    </w:p>
    <w:p w:rsidR="00000000" w:rsidDel="00000000" w:rsidP="00000000" w:rsidRDefault="00000000" w:rsidRPr="00000000" w14:paraId="0000000E">
      <w:pPr>
        <w:shd w:fill="ffffff" w:val="clear"/>
        <w:spacing w:after="240" w:before="240" w:lineRule="auto"/>
        <w:jc w:val="both"/>
        <w:rPr>
          <w:rFonts w:ascii="Verdana" w:cs="Verdana" w:eastAsia="Verdana" w:hAnsi="Verdana"/>
          <w:sz w:val="18"/>
          <w:szCs w:val="18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highlight w:val="white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3">
    <w:pPr>
      <w:shd w:fill="ffffff" w:val="clear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hd w:fill="ffffff" w:val="clear"/>
      <w:spacing w:line="240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shd w:fill="ffffff" w:val="clear"/>
      <w:spacing w:after="200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1"/>
      <w:spacing w:after="200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0">
      <w:pPr>
        <w:spacing w:line="24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Raport Polskiego Instytutu Ekonomicznego „Sytuacja kobiet w Polsce z perspektywy społeczno-ekonomicznej”, kwiecień 2023, źródło: </w:t>
      </w:r>
      <w:hyperlink r:id="rId1">
        <w:r w:rsidDel="00000000" w:rsidR="00000000" w:rsidRPr="00000000">
          <w:rPr>
            <w:rFonts w:ascii="Verdana" w:cs="Verdana" w:eastAsia="Verdana" w:hAnsi="Verdana"/>
            <w:color w:val="1155cc"/>
            <w:sz w:val="18"/>
            <w:szCs w:val="18"/>
            <w:u w:val="single"/>
            <w:rtl w:val="0"/>
          </w:rPr>
          <w:t xml:space="preserve">https://pie.net.pl/wp-content/uploads/2023/05/PIE-Raport_Sytuacja_kobiet.pdf</w:t>
        </w:r>
      </w:hyperlink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1">
    <w:pPr>
      <w:tabs>
        <w:tab w:val="center" w:leader="none" w:pos="4536"/>
        <w:tab w:val="right" w:leader="none" w:pos="9072"/>
      </w:tabs>
      <w:spacing w:after="200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carrefour.com" TargetMode="External"/><Relationship Id="rId8" Type="http://schemas.openxmlformats.org/officeDocument/2006/relationships/hyperlink" Target="https://www.carrefour.com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pie.net.pl/wp-content/uploads/2023/05/PIE-Raport_Sytuacja_kobiet.pdf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