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4AA" w14:textId="4C32304E" w:rsidR="00B90F6B" w:rsidRDefault="00B90F6B" w:rsidP="004F2A8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</w:r>
      <w:r w:rsidRPr="00DD7C5D">
        <w:rPr>
          <w:b/>
          <w:bCs/>
          <w:sz w:val="20"/>
          <w:szCs w:val="20"/>
        </w:rPr>
        <w:tab/>
        <w:t>Warszawa, 27.0</w:t>
      </w:r>
      <w:r w:rsidR="00DD7C5D" w:rsidRPr="00DD7C5D">
        <w:rPr>
          <w:b/>
          <w:bCs/>
          <w:sz w:val="20"/>
          <w:szCs w:val="20"/>
        </w:rPr>
        <w:t>7.2023</w:t>
      </w:r>
    </w:p>
    <w:p w14:paraId="080E79C6" w14:textId="2E2D449C" w:rsidR="00211F5E" w:rsidRPr="00B90F6B" w:rsidRDefault="00211F5E" w:rsidP="004F2A8E">
      <w:pPr>
        <w:spacing w:line="360" w:lineRule="auto"/>
        <w:jc w:val="both"/>
        <w:rPr>
          <w:b/>
          <w:bCs/>
          <w:sz w:val="20"/>
          <w:szCs w:val="20"/>
        </w:rPr>
      </w:pPr>
      <w:r w:rsidRPr="00B90F6B">
        <w:rPr>
          <w:b/>
          <w:bCs/>
          <w:sz w:val="28"/>
          <w:szCs w:val="28"/>
        </w:rPr>
        <w:t xml:space="preserve">Uwaga na kleszcze! Jak zabezpieczyć naszego pupila przed groźnym pasożytem? </w:t>
      </w:r>
    </w:p>
    <w:p w14:paraId="2E624ECA" w14:textId="77777777" w:rsidR="004F2A8E" w:rsidRPr="00211F5E" w:rsidRDefault="004F2A8E" w:rsidP="004F2A8E">
      <w:pPr>
        <w:spacing w:line="360" w:lineRule="auto"/>
        <w:jc w:val="both"/>
        <w:rPr>
          <w:b/>
          <w:bCs/>
        </w:rPr>
      </w:pPr>
      <w:r w:rsidRPr="00211F5E">
        <w:rPr>
          <w:b/>
          <w:bCs/>
        </w:rPr>
        <w:t>Wraz z nadejściem ciepłych miesięcy, przyroda zaprasza nas do aktywności na świeżym powietrzu. Niestety, równocześnie wchodzimy również w sezon na kleszcze - okres, w którym te drobne pasożyty stają się szczególnie aktywne i stanowią poważne zagrożenie dla zdrowia ludzi i zwierząt. Wędrując przez lasy, łąki czy parki, każdy z nas może nieświadomie stać się potencjalnym celem kleszczy.</w:t>
      </w:r>
    </w:p>
    <w:p w14:paraId="0A66A26D" w14:textId="65473AD4" w:rsidR="00450EB3" w:rsidRDefault="7443504B" w:rsidP="00450EB3">
      <w:pPr>
        <w:spacing w:line="360" w:lineRule="auto"/>
        <w:jc w:val="both"/>
      </w:pPr>
      <w:r>
        <w:t>Kleszcze, znane są ich zdolności do przenoszenia różnych chorób zakaźnych, w tym boreliozy i kleszczowego zapalenia mózgu, narażenie na ugryzienie tych owadów stanowi poważne zagrożenie dla zdrowia publicznego. Nie tylko ludzie są narażeni na kontakt z kleszczami. Zwierzęta domowe również są potencjalnymi celami tych pasożytów. Kleszcze zasiedlają różne środowiska, w tym łąki, lasy i parki. Są aktywne szczególnie w ciepłych miesiącach roku, co wiąże się z większym narażeniem zwierząt i ludzi na kontakt z nimi.  Właśnie dlatego stosowanie odpowiednich środków parazytologicznych jest niezwykle ważne dla zapewnienia bezpieczeństwa zarówno zwierząt, jak i ich właścicieli.</w:t>
      </w:r>
    </w:p>
    <w:p w14:paraId="1E71F6EF" w14:textId="4BACED89" w:rsidR="0033638D" w:rsidRDefault="7443504B" w:rsidP="00450EB3">
      <w:pPr>
        <w:spacing w:line="360" w:lineRule="auto"/>
        <w:jc w:val="both"/>
      </w:pPr>
      <w:r>
        <w:t xml:space="preserve">Warto zaznaczyć, że preparaty parazytologiczne przeznaczone dla zwierząt różnią się od tych przeznaczonych dla ludzi. Niektóre substancje stosowane w lekach dla ludzi mogą być toksyczne dla zwierząt, dlatego nie należy stosować ich na swoich pupilach bez konsultacji z lekarzem weterynarii. </w:t>
      </w:r>
    </w:p>
    <w:p w14:paraId="151ADF4E" w14:textId="540F710B" w:rsidR="00450EB3" w:rsidRPr="0033638D" w:rsidRDefault="7443504B" w:rsidP="7443504B">
      <w:pPr>
        <w:spacing w:line="360" w:lineRule="auto"/>
        <w:jc w:val="both"/>
      </w:pPr>
      <w:r w:rsidRPr="7443504B">
        <w:rPr>
          <w:i/>
          <w:iCs/>
        </w:rPr>
        <w:t>- Zawsze należy stosować preparaty przeznaczone specjalnie dla danego gatunku zwierzęcia, unikając samoleczenia i stosowania preparatów dla ludzi na zwierzętach. Przed zastosowaniem jakiegokolwiek środka parazytologicznego, zawsze rekomendujemy właścicielom konsultację z lekarzem weterynarii, aby dobrać odpowiedni preparat i dostosować dawkowanie do indywidualnych potrzeb zwierzęcia</w:t>
      </w:r>
      <w:r>
        <w:t xml:space="preserve"> – mówi Radosław Knap ze stowarzyszenia POLPORWET </w:t>
      </w:r>
    </w:p>
    <w:p w14:paraId="2F215695" w14:textId="6B4394B4" w:rsidR="0033638D" w:rsidRPr="00450EB3" w:rsidRDefault="7443504B" w:rsidP="7443504B">
      <w:pPr>
        <w:spacing w:line="360" w:lineRule="auto"/>
        <w:jc w:val="both"/>
      </w:pPr>
      <w:r>
        <w:t xml:space="preserve">Co ważne od stycznia nowe rozporządzenie UE 2019/6, umożliwia sprzedaż leków weterynaryjnych przez Internet, ale tylko tych bez recepty. Jest to trzecie oprócz zakładów leczniczych dla zwierząt, sklepów zoologicznych miejsce, gdzie można legalnie kupić środki </w:t>
      </w:r>
      <w:proofErr w:type="spellStart"/>
      <w:r>
        <w:t>przeciwkleszczowe</w:t>
      </w:r>
      <w:proofErr w:type="spellEnd"/>
      <w:r>
        <w:t>. Listę firm i sklepów, które mogą legalnie obracać w handlu detalicznym przez Internet lekami OTC dla zwierząt, można znaleźć na stronie </w:t>
      </w:r>
      <w:hyperlink r:id="rId7">
        <w:r w:rsidRPr="7443504B">
          <w:rPr>
            <w:color w:val="00B0F0"/>
            <w:u w:val="single"/>
          </w:rPr>
          <w:t>Głównego Inspektoratu Weterynaryjnego</w:t>
        </w:r>
      </w:hyperlink>
      <w:r>
        <w:t xml:space="preserve">. Obecnie spis ten zawiera 247 podmioty. </w:t>
      </w:r>
    </w:p>
    <w:p w14:paraId="142526F1" w14:textId="15AD233B" w:rsidR="0033638D" w:rsidRDefault="7443504B" w:rsidP="00450EB3">
      <w:pPr>
        <w:spacing w:line="360" w:lineRule="auto"/>
        <w:jc w:val="both"/>
      </w:pPr>
      <w:r>
        <w:t xml:space="preserve">Na rynku dostępnych jest wiele różnych preparatów parazytologicznych. Mając na myśli produkty lecznicze weterynaryjne mamy do wyboru różne postacie preparatów. Są to przede wszystkim preparaty w postaci spot-on (krople nakładane na skórę), tabletki doustne, a także obroże </w:t>
      </w:r>
      <w:proofErr w:type="spellStart"/>
      <w:r>
        <w:t>przeciwpchelne</w:t>
      </w:r>
      <w:proofErr w:type="spellEnd"/>
      <w:r>
        <w:t xml:space="preserve"> i </w:t>
      </w:r>
      <w:proofErr w:type="spellStart"/>
      <w:r>
        <w:t>przeciwkleszczowe</w:t>
      </w:r>
      <w:proofErr w:type="spellEnd"/>
      <w:r>
        <w:t xml:space="preserve">.  Każda z tych postaci ma swoje zalety i ograniczenia, dlatego wybierając dowolny preparat dostępny bez recepty i tak warto dowiedzieć się jakie zdanie na ten temat </w:t>
      </w:r>
      <w:r>
        <w:lastRenderedPageBreak/>
        <w:t xml:space="preserve">posiada lekarz weterynarii, ponieważ tylko on posiada wiedzę i jest w stanie ocenić, który sposób obrony przed kleszczami i pchłami będzie odpowiedni dla naszego pupila. Dodatkowo ustali on idealną dawkę adekwatną do wagi psa czy jej czasu działania. Podczas stosowania środków parazytologicznych niezbędne jest zachowanie ostrożności, zwłaszcza jeśli chodzi o wybór preparatów dla małych szczeniąt i kotków, starszych zwierząt, samic w ciąży oraz osobników z chorobami przewlekłymi. </w:t>
      </w:r>
      <w:r w:rsidRPr="7443504B">
        <w:rPr>
          <w:i/>
          <w:iCs/>
        </w:rPr>
        <w:t xml:space="preserve">- Walka z kleszczami stanowi istotny aspekt dbania o zdrowie i dobrostan zwierząt, jak również o zdrowie publiczne. Środki parazytologiczne są niezbędnym narzędziem w tej walce, ale ich stosowanie powinno odbywać się z rozwagą i zgodnie z zaleceniami lekarzy weterynarii. Bezpieczeństwo i skuteczność tych preparatów to kluczowe kwestie, nad którymi producenci leków </w:t>
      </w:r>
      <w:proofErr w:type="gramStart"/>
      <w:r w:rsidRPr="7443504B">
        <w:rPr>
          <w:i/>
          <w:iCs/>
        </w:rPr>
        <w:t>weterynaryjnych  nieustannie</w:t>
      </w:r>
      <w:proofErr w:type="gramEnd"/>
      <w:r w:rsidRPr="7443504B">
        <w:rPr>
          <w:i/>
          <w:iCs/>
        </w:rPr>
        <w:t xml:space="preserve"> pracują, aby zapewnić właścicielom zwierząt najwyższą jakość opieki nad ich pupilami</w:t>
      </w:r>
      <w:r>
        <w:t xml:space="preserve"> – mówi Radosław Knap, Sekretarz generalny POLPROWET. </w:t>
      </w:r>
    </w:p>
    <w:p w14:paraId="70539941" w14:textId="64C491B2" w:rsidR="00450EB3" w:rsidRDefault="7443504B" w:rsidP="00450EB3">
      <w:pPr>
        <w:spacing w:line="360" w:lineRule="auto"/>
        <w:jc w:val="both"/>
      </w:pPr>
      <w:r>
        <w:t xml:space="preserve">Nie można również zapomnieć o regularnym badaniu i pielęgnacji zwierząt w celu wczesnego wykrycia obecności kleszczy. Im szybciej zostaną usunięte, tym mniejsze jest ryzyko przeniesienia chorób przez te pasożyty. </w:t>
      </w:r>
    </w:p>
    <w:sectPr w:rsidR="0045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3"/>
    <w:rsid w:val="000576F2"/>
    <w:rsid w:val="000D50F6"/>
    <w:rsid w:val="00211F5E"/>
    <w:rsid w:val="00267F88"/>
    <w:rsid w:val="002A3971"/>
    <w:rsid w:val="0033638D"/>
    <w:rsid w:val="00394C34"/>
    <w:rsid w:val="00450EB3"/>
    <w:rsid w:val="004B2054"/>
    <w:rsid w:val="004F2A8E"/>
    <w:rsid w:val="00550EB9"/>
    <w:rsid w:val="00564D78"/>
    <w:rsid w:val="00622683"/>
    <w:rsid w:val="00630512"/>
    <w:rsid w:val="006A688D"/>
    <w:rsid w:val="00852CBC"/>
    <w:rsid w:val="00870DB2"/>
    <w:rsid w:val="009177E7"/>
    <w:rsid w:val="00A370FF"/>
    <w:rsid w:val="00B90F6B"/>
    <w:rsid w:val="00C12280"/>
    <w:rsid w:val="00CD76FA"/>
    <w:rsid w:val="00D0555B"/>
    <w:rsid w:val="00DA2D89"/>
    <w:rsid w:val="00DD6AF2"/>
    <w:rsid w:val="00DD7C5D"/>
    <w:rsid w:val="00E414FA"/>
    <w:rsid w:val="00E54662"/>
    <w:rsid w:val="00EF60C7"/>
    <w:rsid w:val="744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6FE9"/>
  <w15:chartTrackingRefBased/>
  <w15:docId w15:val="{DBA355B9-A19B-4CB5-8988-84DAE1D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55B"/>
    <w:rPr>
      <w:color w:val="0000FF"/>
      <w:u w:val="single"/>
    </w:rPr>
  </w:style>
  <w:style w:type="paragraph" w:styleId="Poprawka">
    <w:name w:val="Revision"/>
    <w:hidden/>
    <w:uiPriority w:val="99"/>
    <w:semiHidden/>
    <w:rsid w:val="00E41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sze.wetgiw.gov.pl/otc/demo/index.php?&amp;onpage=20&amp;jezyk=1&amp;pagenbr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A44A33F075D40928E9DF76D2B0761" ma:contentTypeVersion="7" ma:contentTypeDescription="Utwórz nowy dokument." ma:contentTypeScope="" ma:versionID="34a4891fbd8e9ac37efe787a3db41c94">
  <xsd:schema xmlns:xsd="http://www.w3.org/2001/XMLSchema" xmlns:xs="http://www.w3.org/2001/XMLSchema" xmlns:p="http://schemas.microsoft.com/office/2006/metadata/properties" xmlns:ns3="4df9066d-f242-4405-9c06-61ab5a2c41cb" xmlns:ns4="d4703ec5-2aa3-4f29-a680-a0561a7f42e2" targetNamespace="http://schemas.microsoft.com/office/2006/metadata/properties" ma:root="true" ma:fieldsID="f88e2b9d48e154a957addd94f17da165" ns3:_="" ns4:_="">
    <xsd:import namespace="4df9066d-f242-4405-9c06-61ab5a2c41cb"/>
    <xsd:import namespace="d4703ec5-2aa3-4f29-a680-a0561a7f4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066d-f242-4405-9c06-61ab5a2c4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3ec5-2aa3-4f29-a680-a0561a7f4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f9066d-f242-4405-9c06-61ab5a2c41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1FDFA-A50C-41AE-920E-81ACBB60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066d-f242-4405-9c06-61ab5a2c41cb"/>
    <ds:schemaRef ds:uri="d4703ec5-2aa3-4f29-a680-a0561a7f4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686EB-42B2-4271-B380-9E4AFABAEE3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4703ec5-2aa3-4f29-a680-a0561a7f42e2"/>
    <ds:schemaRef ds:uri="http://schemas.openxmlformats.org/package/2006/metadata/core-properties"/>
    <ds:schemaRef ds:uri="4df9066d-f242-4405-9c06-61ab5a2c41c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8FE94F-D5B2-40F5-B76C-9D4B159B6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Łukasz Matusik</cp:lastModifiedBy>
  <cp:revision>4</cp:revision>
  <dcterms:created xsi:type="dcterms:W3CDTF">2023-07-27T10:42:00Z</dcterms:created>
  <dcterms:modified xsi:type="dcterms:W3CDTF">2023-07-27T10:44:00Z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0x010100F39A44A33F075D40928E9DF76D2B0761</vt:lpwstr>
  </property>
</Properties>
</file>