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77EEB5" w14:textId="35BDFFF0" w:rsidR="00C809F0" w:rsidRPr="00D9152C" w:rsidRDefault="00C809F0">
      <w:pPr>
        <w:spacing w:after="447" w:line="259" w:lineRule="auto"/>
        <w:ind w:left="2" w:right="-523" w:firstLine="0"/>
        <w:jc w:val="left"/>
        <w:rPr>
          <w:lang w:val="de-DE"/>
        </w:rPr>
      </w:pPr>
    </w:p>
    <w:p w14:paraId="710D55D1" w14:textId="010C3B6E" w:rsidR="00C809F0" w:rsidRPr="00D9152C" w:rsidRDefault="001854C1">
      <w:pPr>
        <w:spacing w:after="0" w:line="265" w:lineRule="auto"/>
        <w:ind w:right="-14"/>
        <w:jc w:val="right"/>
        <w:rPr>
          <w:lang w:val="de-DE"/>
        </w:rPr>
      </w:pPr>
      <w:r w:rsidRPr="00D9152C">
        <w:rPr>
          <w:i/>
          <w:sz w:val="20"/>
          <w:lang w:val="de-DE"/>
        </w:rPr>
        <w:t>Pressemitteilung</w:t>
      </w:r>
    </w:p>
    <w:p w14:paraId="27A21862" w14:textId="16D8B6F5" w:rsidR="00C809F0" w:rsidRPr="00D9152C" w:rsidRDefault="00B87BE2">
      <w:pPr>
        <w:spacing w:after="646" w:line="265" w:lineRule="auto"/>
        <w:ind w:right="-14"/>
        <w:jc w:val="right"/>
        <w:rPr>
          <w:lang w:val="de-DE"/>
        </w:rPr>
      </w:pPr>
      <w:r>
        <w:rPr>
          <w:i/>
          <w:sz w:val="20"/>
          <w:lang w:val="de-DE"/>
        </w:rPr>
        <w:t>28.07.</w:t>
      </w:r>
      <w:r w:rsidR="001854C1" w:rsidRPr="00D9152C">
        <w:rPr>
          <w:i/>
          <w:sz w:val="20"/>
          <w:lang w:val="de-DE"/>
        </w:rPr>
        <w:t>2023</w:t>
      </w:r>
    </w:p>
    <w:p w14:paraId="416CDE05" w14:textId="129B1C0F" w:rsidR="00C809F0" w:rsidRPr="00D9152C" w:rsidRDefault="00392D8F" w:rsidP="001854C1">
      <w:pPr>
        <w:spacing w:after="0" w:line="259" w:lineRule="auto"/>
        <w:ind w:right="1"/>
        <w:jc w:val="center"/>
        <w:rPr>
          <w:lang w:val="de-DE"/>
        </w:rPr>
      </w:pPr>
      <w:r w:rsidRPr="00D9152C">
        <w:rPr>
          <w:color w:val="0F4C65"/>
          <w:sz w:val="40"/>
          <w:lang w:val="de-DE"/>
        </w:rPr>
        <w:t>Campanile Hotels: Ein familienfreundliches Sommer-Reiseziel</w:t>
      </w:r>
    </w:p>
    <w:p w14:paraId="6C72F525" w14:textId="163435BC" w:rsidR="001854C1" w:rsidRPr="00D9152C" w:rsidRDefault="001854C1">
      <w:pPr>
        <w:spacing w:after="0" w:line="236" w:lineRule="auto"/>
        <w:jc w:val="center"/>
        <w:rPr>
          <w:color w:val="FFFFFF"/>
          <w:lang w:val="de-DE"/>
        </w:rPr>
      </w:pPr>
      <w:r w:rsidRPr="00D9152C">
        <w:rPr>
          <w:noProof/>
          <w:color w:val="000000"/>
          <w:sz w:val="22"/>
          <w:lang w:val="ru-RU" w:eastAsia="ru-RU"/>
        </w:rPr>
        <mc:AlternateContent>
          <mc:Choice Requires="wpg">
            <w:drawing>
              <wp:anchor distT="0" distB="0" distL="114300" distR="114300" simplePos="0" relativeHeight="251658240" behindDoc="1" locked="0" layoutInCell="1" allowOverlap="1" wp14:anchorId="620E9720" wp14:editId="04EAD4C1">
                <wp:simplePos x="0" y="0"/>
                <wp:positionH relativeFrom="page">
                  <wp:posOffset>-44450</wp:posOffset>
                </wp:positionH>
                <wp:positionV relativeFrom="paragraph">
                  <wp:posOffset>290830</wp:posOffset>
                </wp:positionV>
                <wp:extent cx="7559675" cy="1318895"/>
                <wp:effectExtent l="0" t="0" r="3175" b="0"/>
                <wp:wrapNone/>
                <wp:docPr id="5774" name="Group 5774"/>
                <wp:cNvGraphicFramePr/>
                <a:graphic xmlns:a="http://schemas.openxmlformats.org/drawingml/2006/main">
                  <a:graphicData uri="http://schemas.microsoft.com/office/word/2010/wordprocessingGroup">
                    <wpg:wgp>
                      <wpg:cNvGrpSpPr/>
                      <wpg:grpSpPr>
                        <a:xfrm>
                          <a:off x="0" y="0"/>
                          <a:ext cx="7559675" cy="1318895"/>
                          <a:chOff x="0" y="0"/>
                          <a:chExt cx="7559993" cy="1319314"/>
                        </a:xfrm>
                      </wpg:grpSpPr>
                      <wps:wsp>
                        <wps:cNvPr id="6119" name="Shape 6119"/>
                        <wps:cNvSpPr/>
                        <wps:spPr>
                          <a:xfrm>
                            <a:off x="0" y="0"/>
                            <a:ext cx="7559993" cy="1319314"/>
                          </a:xfrm>
                          <a:custGeom>
                            <a:avLst/>
                            <a:gdLst/>
                            <a:ahLst/>
                            <a:cxnLst/>
                            <a:rect l="0" t="0" r="0" b="0"/>
                            <a:pathLst>
                              <a:path w="7559993" h="1319314">
                                <a:moveTo>
                                  <a:pt x="0" y="0"/>
                                </a:moveTo>
                                <a:lnTo>
                                  <a:pt x="7559993" y="0"/>
                                </a:lnTo>
                                <a:lnTo>
                                  <a:pt x="7559993" y="1319314"/>
                                </a:lnTo>
                                <a:lnTo>
                                  <a:pt x="0" y="1319314"/>
                                </a:lnTo>
                                <a:lnTo>
                                  <a:pt x="0" y="0"/>
                                </a:lnTo>
                              </a:path>
                            </a:pathLst>
                          </a:custGeom>
                          <a:ln w="0" cap="flat">
                            <a:miter lim="127000"/>
                          </a:ln>
                        </wps:spPr>
                        <wps:style>
                          <a:lnRef idx="0">
                            <a:srgbClr val="000000">
                              <a:alpha val="0"/>
                            </a:srgbClr>
                          </a:lnRef>
                          <a:fillRef idx="1">
                            <a:srgbClr val="0F4C65"/>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1F515E1" id="Group 5774" o:spid="_x0000_s1026" style="position:absolute;margin-left:-3.5pt;margin-top:22.9pt;width:595.25pt;height:103.85pt;z-index:-251658240;mso-position-horizontal-relative:page" coordsize="75599,1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">
                <v:shape id="Shape 6119" o:spid="_x0000_s1027" style="position:absolute;width:75599;height:13193;visibility:visible;mso-wrap-style:square;v-text-anchor:top" coordsize="7559993,131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" path="m,l7559993,r,1319314l,1319314,,e" fillcolor="#0f4c65" stroked="f" strokeweight="0">
                  <v:stroke miterlimit="83231f" joinstyle="miter"/>
                  <v:path arrowok="t" textboxrect="0,0,7559993,1319314"/>
                </v:shape>
                <w10:wrap anchorx="page"/>
              </v:group>
            </w:pict>
          </mc:Fallback>
        </mc:AlternateContent>
      </w:r>
    </w:p>
    <w:p w14:paraId="7F9C3F39" w14:textId="5AB30729" w:rsidR="001854C1" w:rsidRPr="00D9152C" w:rsidRDefault="001854C1">
      <w:pPr>
        <w:spacing w:after="0" w:line="236" w:lineRule="auto"/>
        <w:jc w:val="center"/>
        <w:rPr>
          <w:color w:val="FFFFFF"/>
          <w:lang w:val="de-DE"/>
        </w:rPr>
      </w:pPr>
    </w:p>
    <w:p w14:paraId="64121221" w14:textId="7B69C70C" w:rsidR="001854C1" w:rsidRPr="00D9152C" w:rsidRDefault="00DB5B5A" w:rsidP="004C5B37">
      <w:pPr>
        <w:spacing w:after="470" w:line="235" w:lineRule="auto"/>
        <w:ind w:left="11" w:hanging="11"/>
        <w:jc w:val="center"/>
        <w:rPr>
          <w:lang w:val="de-DE"/>
        </w:rPr>
      </w:pPr>
      <w:r w:rsidRPr="00DB5B5A">
        <w:rPr>
          <w:color w:val="FFFFFF"/>
          <w:lang w:val="de-DE"/>
        </w:rPr>
        <w:t>Zu Beginn der Ferienzeit begeben sich Familien auf ihre Sommerreisen.</w:t>
      </w:r>
      <w:r>
        <w:rPr>
          <w:color w:val="FFFFFF"/>
          <w:lang w:val="de-DE"/>
        </w:rPr>
        <w:t xml:space="preserve"> </w:t>
      </w:r>
      <w:r w:rsidR="008B1410" w:rsidRPr="00D9152C">
        <w:rPr>
          <w:color w:val="FFFFFF"/>
          <w:lang w:val="de-DE"/>
        </w:rPr>
        <w:t>Mit Kindern durch Deutschland zu reisen macht viel Spaß, kann aber auch eine logistische Herausforderung und Stressquelle für die Eltern sein. Aus diesem Grund haben die Campanile-Hotels in diesem Sommer ein spezielles Angebot und ein Servicepaket vorbereitet, das auf den Komfort und das Wohlbefinden reisender Familien ausgerichtet ist.</w:t>
      </w:r>
    </w:p>
    <w:p w14:paraId="2AD67570" w14:textId="77777777" w:rsidR="00AD6C6C" w:rsidRPr="00D9152C" w:rsidRDefault="00AD6C6C" w:rsidP="006A7B4A">
      <w:pPr>
        <w:spacing w:after="0" w:line="247" w:lineRule="auto"/>
        <w:ind w:left="0" w:right="11" w:firstLine="0"/>
        <w:jc w:val="left"/>
        <w:rPr>
          <w:lang w:val="de-DE"/>
        </w:rPr>
      </w:pPr>
    </w:p>
    <w:p w14:paraId="745F45AC" w14:textId="77777777" w:rsidR="004C5B37" w:rsidRPr="00D9152C" w:rsidRDefault="004C5B37" w:rsidP="004C5B37">
      <w:pPr>
        <w:spacing w:after="0" w:line="247" w:lineRule="auto"/>
        <w:ind w:left="17" w:right="11" w:hanging="11"/>
        <w:jc w:val="left"/>
        <w:rPr>
          <w:lang w:val="de-DE"/>
        </w:rPr>
      </w:pPr>
    </w:p>
    <w:p w14:paraId="1369A409" w14:textId="11A94403" w:rsidR="006C62C2" w:rsidRDefault="00C946A2" w:rsidP="00776924">
      <w:pPr>
        <w:spacing w:after="262" w:line="247" w:lineRule="auto"/>
        <w:ind w:left="17" w:right="11" w:hanging="11"/>
        <w:rPr>
          <w:lang w:val="de-DE"/>
        </w:rPr>
      </w:pPr>
      <w:r w:rsidRPr="00D9152C">
        <w:rPr>
          <w:lang w:val="de-DE"/>
        </w:rPr>
        <w:t xml:space="preserve">In den </w:t>
      </w:r>
      <w:r w:rsidRPr="00B77A0D">
        <w:rPr>
          <w:b/>
          <w:bCs/>
          <w:lang w:val="de-DE"/>
        </w:rPr>
        <w:t>Campanile</w:t>
      </w:r>
      <w:r w:rsidRPr="00D9152C">
        <w:rPr>
          <w:lang w:val="de-DE"/>
        </w:rPr>
        <w:t xml:space="preserve"> Hotels werden Familien immer mit offenen Armen empfangen. Um den Besuch mit einer aufregenden Note zu beginnen und ihren Aufenthalt noch unterhaltsamer zu gestalten, erhält jedes Kind beim Check-in ein Willkommensgeschenk: eine magische Tasche mit einem Malset, einem Kartenspiel und einem Mini-Brettspiel.</w:t>
      </w:r>
    </w:p>
    <w:p w14:paraId="45F18D6A" w14:textId="4EE25FBE" w:rsidR="00776924" w:rsidRDefault="002F6968" w:rsidP="00776924">
      <w:pPr>
        <w:spacing w:after="262" w:line="247" w:lineRule="auto"/>
        <w:ind w:left="17" w:right="11" w:hanging="11"/>
        <w:rPr>
          <w:lang w:val="de-DE"/>
        </w:rPr>
      </w:pPr>
      <w:r>
        <w:rPr>
          <w:lang w:val="de-DE"/>
        </w:rPr>
        <w:t>Während ihres Aufenthalts werden die jüngsten Gäste i</w:t>
      </w:r>
      <w:r w:rsidR="00FF60BC">
        <w:rPr>
          <w:lang w:val="de-DE"/>
        </w:rPr>
        <w:t>n den</w:t>
      </w:r>
      <w:r>
        <w:rPr>
          <w:lang w:val="de-DE"/>
        </w:rPr>
        <w:t xml:space="preserve"> </w:t>
      </w:r>
      <w:r w:rsidR="001930F1" w:rsidRPr="00B77A0D">
        <w:rPr>
          <w:b/>
          <w:bCs/>
          <w:lang w:val="de-DE"/>
        </w:rPr>
        <w:t>Campanile Kids Corners</w:t>
      </w:r>
      <w:r w:rsidR="00776924">
        <w:rPr>
          <w:lang w:val="de-DE"/>
        </w:rPr>
        <w:t xml:space="preserve"> Spaß haben. In Zusammenarbeit mit </w:t>
      </w:r>
      <w:r w:rsidR="00B87BE2">
        <w:rPr>
          <w:b/>
          <w:bCs/>
          <w:lang w:val="de-DE"/>
        </w:rPr>
        <w:t xml:space="preserve">International Kids </w:t>
      </w:r>
      <w:r w:rsidR="002B0561" w:rsidRPr="00B77A0D">
        <w:rPr>
          <w:b/>
          <w:bCs/>
          <w:lang w:val="de-DE"/>
        </w:rPr>
        <w:t>Concepts</w:t>
      </w:r>
      <w:r w:rsidR="002B0561">
        <w:rPr>
          <w:lang w:val="de-DE"/>
        </w:rPr>
        <w:t xml:space="preserve"> haben unsere </w:t>
      </w:r>
      <w:r w:rsidR="00DB5B5A">
        <w:rPr>
          <w:lang w:val="de-DE"/>
        </w:rPr>
        <w:t>Teams</w:t>
      </w:r>
      <w:r w:rsidR="002B0561">
        <w:rPr>
          <w:lang w:val="de-DE"/>
        </w:rPr>
        <w:t xml:space="preserve"> komfortable, sichere und ansprechende </w:t>
      </w:r>
      <w:r w:rsidR="00DB5B5A" w:rsidRPr="00DB5B5A">
        <w:rPr>
          <w:lang w:val="de-DE"/>
        </w:rPr>
        <w:t>Spielecken</w:t>
      </w:r>
      <w:r w:rsidR="00DB5B5A">
        <w:rPr>
          <w:lang w:val="de-DE"/>
        </w:rPr>
        <w:t xml:space="preserve"> </w:t>
      </w:r>
      <w:r w:rsidR="002B0561">
        <w:rPr>
          <w:lang w:val="de-DE"/>
        </w:rPr>
        <w:t>vorbereitet</w:t>
      </w:r>
      <w:r w:rsidR="00FF60BC">
        <w:rPr>
          <w:lang w:val="de-DE"/>
        </w:rPr>
        <w:t>. So verbringen die</w:t>
      </w:r>
      <w:r w:rsidR="002B0561">
        <w:rPr>
          <w:lang w:val="de-DE"/>
        </w:rPr>
        <w:t xml:space="preserve"> Kinder ihre Zeit in einer Umgebung, die ihre Fantasie anregt und in der sie spielerisch etwas lernen können. Jede</w:t>
      </w:r>
      <w:r w:rsidR="00FF60BC">
        <w:rPr>
          <w:lang w:val="de-DE"/>
        </w:rPr>
        <w:t>r</w:t>
      </w:r>
      <w:r w:rsidR="002B0561">
        <w:rPr>
          <w:lang w:val="de-DE"/>
        </w:rPr>
        <w:t xml:space="preserve"> </w:t>
      </w:r>
      <w:r w:rsidR="000D076B" w:rsidRPr="00B77A0D">
        <w:rPr>
          <w:b/>
          <w:bCs/>
          <w:lang w:val="de-DE"/>
        </w:rPr>
        <w:t>Campanile Kids Corner</w:t>
      </w:r>
      <w:r w:rsidR="000D076B">
        <w:rPr>
          <w:lang w:val="de-DE"/>
        </w:rPr>
        <w:t xml:space="preserve"> ist mit bequemen Stühlen, Tischen und wunderschön gestalteten Brettspielen ausgestattet.</w:t>
      </w:r>
    </w:p>
    <w:p w14:paraId="62DC3F66" w14:textId="4C13952E" w:rsidR="00D656FE" w:rsidRPr="00D9152C" w:rsidRDefault="00CE22C3" w:rsidP="009317BE">
      <w:pPr>
        <w:spacing w:after="262" w:line="247" w:lineRule="auto"/>
        <w:ind w:left="17" w:right="11" w:hanging="11"/>
        <w:rPr>
          <w:lang w:val="de-DE"/>
        </w:rPr>
      </w:pPr>
      <w:r>
        <w:rPr>
          <w:lang w:val="de-DE"/>
        </w:rPr>
        <w:t xml:space="preserve">Um sowohl den Kindern als auch ihren Eltern ein Lächeln ins Gesicht zu zaubern und ihr </w:t>
      </w:r>
      <w:r w:rsidR="00D656FE" w:rsidRPr="00B77A0D">
        <w:rPr>
          <w:b/>
          <w:bCs/>
          <w:lang w:val="de-DE"/>
        </w:rPr>
        <w:t>Campanile</w:t>
      </w:r>
      <w:r w:rsidR="00AB4129">
        <w:rPr>
          <w:lang w:val="de-DE"/>
        </w:rPr>
        <w:t xml:space="preserve">-Erlebnis zu optimieren, stellt die Marke eine aktualisierte Version ihres beliebten </w:t>
      </w:r>
      <w:r w:rsidR="00D656FE" w:rsidRPr="00B77A0D">
        <w:rPr>
          <w:b/>
          <w:bCs/>
          <w:lang w:val="de-DE"/>
        </w:rPr>
        <w:t>Family Vibes</w:t>
      </w:r>
      <w:r w:rsidR="00D656FE" w:rsidRPr="00D9152C">
        <w:rPr>
          <w:lang w:val="de-DE"/>
        </w:rPr>
        <w:t xml:space="preserve">-Angebots vor. </w:t>
      </w:r>
      <w:r w:rsidR="002211C2" w:rsidRPr="00B77A0D">
        <w:rPr>
          <w:b/>
          <w:bCs/>
          <w:lang w:val="de-DE"/>
        </w:rPr>
        <w:t>Vom 7. Juli bis zum 3. September</w:t>
      </w:r>
      <w:r w:rsidR="00D656FE" w:rsidRPr="00D9152C">
        <w:rPr>
          <w:lang w:val="de-DE"/>
        </w:rPr>
        <w:t xml:space="preserve"> erhalten Sie einen </w:t>
      </w:r>
      <w:r w:rsidR="00D656FE" w:rsidRPr="00B77A0D">
        <w:rPr>
          <w:b/>
          <w:bCs/>
          <w:lang w:val="de-DE"/>
        </w:rPr>
        <w:t>Rabatt von 25 %</w:t>
      </w:r>
      <w:r w:rsidR="00F906AB" w:rsidRPr="00D9152C">
        <w:rPr>
          <w:lang w:val="de-DE"/>
        </w:rPr>
        <w:t xml:space="preserve"> auf einen Aufenthalt, wenn Sie zwei oder mehr Zimmer buchen.</w:t>
      </w:r>
    </w:p>
    <w:p w14:paraId="367904F5" w14:textId="62E77B5D" w:rsidR="00D656FE" w:rsidRPr="00B87BE2" w:rsidRDefault="00DC7090" w:rsidP="00096D8E">
      <w:pPr>
        <w:spacing w:after="262" w:line="247" w:lineRule="auto"/>
        <w:ind w:left="17" w:right="11" w:hanging="11"/>
        <w:rPr>
          <w:bCs/>
          <w:lang w:val="de-DE"/>
        </w:rPr>
      </w:pPr>
      <w:r w:rsidRPr="00B87BE2">
        <w:rPr>
          <w:bCs/>
          <w:lang w:val="de-DE"/>
        </w:rPr>
        <w:t>Campanile-Hotels bieten ihren jüngsten Gästen und deren Eltern nicht nur Spaß, sondern auch Komfort, da sie einfachen Zugang zu Annehmlichkeiten wie einem kostenlo</w:t>
      </w:r>
      <w:r w:rsidR="00AE159A">
        <w:rPr>
          <w:bCs/>
          <w:lang w:val="de-DE"/>
        </w:rPr>
        <w:t xml:space="preserve">sen </w:t>
      </w:r>
      <w:bookmarkStart w:id="0" w:name="_GoBack"/>
      <w:bookmarkEnd w:id="0"/>
      <w:r w:rsidRPr="00B87BE2">
        <w:rPr>
          <w:bCs/>
          <w:lang w:val="de-DE"/>
        </w:rPr>
        <w:t>Babybett haben, das auf Anfrage erhältlich ist.</w:t>
      </w:r>
      <w:r w:rsidR="00557AE2" w:rsidRPr="00B87BE2">
        <w:rPr>
          <w:bCs/>
          <w:lang w:val="de-DE"/>
        </w:rPr>
        <w:t xml:space="preserve"> Bis zu zwei Kinder bis 12 Jahre können kostenlos im Zimmer ihrer Eltern übernachten. Ein Zustellbett wird separat berechnet.</w:t>
      </w:r>
    </w:p>
    <w:p w14:paraId="2ABF8504" w14:textId="77777777" w:rsidR="00557AE2" w:rsidRPr="00D9152C" w:rsidRDefault="00557AE2" w:rsidP="00096D8E">
      <w:pPr>
        <w:spacing w:after="262" w:line="247" w:lineRule="auto"/>
        <w:ind w:left="17" w:right="11" w:hanging="11"/>
        <w:rPr>
          <w:lang w:val="de-DE"/>
        </w:rPr>
      </w:pPr>
    </w:p>
    <w:p w14:paraId="79CD9E01" w14:textId="5EA6D6AD" w:rsidR="00C809F0" w:rsidRPr="00D9152C" w:rsidRDefault="00352F39" w:rsidP="0004775C">
      <w:pPr>
        <w:spacing w:after="1524" w:line="247" w:lineRule="auto"/>
        <w:ind w:left="17" w:right="11" w:hanging="11"/>
        <w:rPr>
          <w:lang w:val="de-DE"/>
        </w:rPr>
      </w:pPr>
      <w:r w:rsidRPr="00D9152C">
        <w:rPr>
          <w:lang w:val="de-DE"/>
        </w:rPr>
        <w:t xml:space="preserve">– </w:t>
      </w:r>
      <w:r w:rsidR="00DB5B5A" w:rsidRPr="00DB5B5A">
        <w:rPr>
          <w:lang w:val="de-DE"/>
        </w:rPr>
        <w:t>Unsere Campanile Hotels befinden sich in der Nähe von attraktiven Sehenswürdigkeiten und beliebten Orten zur Familienunterhaltung.</w:t>
      </w:r>
      <w:r w:rsidR="00DB5B5A">
        <w:rPr>
          <w:lang w:val="de-DE"/>
        </w:rPr>
        <w:t xml:space="preserve"> </w:t>
      </w:r>
      <w:r w:rsidR="00DB5B5A" w:rsidRPr="00DB5B5A">
        <w:rPr>
          <w:lang w:val="de-DE"/>
        </w:rPr>
        <w:t>Das Wohlbefinden der Familien, die unsere Campanile Hotels besuchen, ist unsere Priorität.</w:t>
      </w:r>
      <w:r w:rsidR="00DB5B5A">
        <w:rPr>
          <w:lang w:val="de-DE"/>
        </w:rPr>
        <w:t xml:space="preserve"> </w:t>
      </w:r>
      <w:r w:rsidR="00F15CB3">
        <w:rPr>
          <w:lang w:val="de-DE"/>
        </w:rPr>
        <w:t xml:space="preserve">Vor allem in den Sommerferien möchten wir sie in einer Umgebung willkommen heißen, die auf ihre besonderen Bedürfnisse zugeschnitten ist. </w:t>
      </w:r>
      <w:r w:rsidR="00FF60BC">
        <w:rPr>
          <w:lang w:val="de-DE"/>
        </w:rPr>
        <w:t>„</w:t>
      </w:r>
      <w:r w:rsidR="00F15CB3">
        <w:rPr>
          <w:lang w:val="de-DE"/>
        </w:rPr>
        <w:t>Komfort und Spaß für die ganze Familie, das ist unser Sommermotto</w:t>
      </w:r>
      <w:r w:rsidR="00FF60BC">
        <w:rPr>
          <w:lang w:val="de-DE"/>
        </w:rPr>
        <w:t>“</w:t>
      </w:r>
      <w:r w:rsidR="00F15CB3">
        <w:rPr>
          <w:lang w:val="de-DE"/>
        </w:rPr>
        <w:t xml:space="preserve"> – sagt Francois Delatre.</w:t>
      </w:r>
    </w:p>
    <w:p w14:paraId="08D42E23" w14:textId="77777777" w:rsidR="0052376C" w:rsidRPr="00D9152C" w:rsidRDefault="0052376C" w:rsidP="0052376C">
      <w:pPr>
        <w:spacing w:after="0" w:line="247" w:lineRule="auto"/>
        <w:ind w:left="-6" w:hanging="11"/>
        <w:jc w:val="left"/>
        <w:rPr>
          <w:i/>
          <w:sz w:val="20"/>
          <w:lang w:val="de-DE"/>
        </w:rPr>
      </w:pPr>
      <w:r w:rsidRPr="00D9152C">
        <w:rPr>
          <w:i/>
          <w:noProof/>
          <w:sz w:val="20"/>
          <w:lang w:val="ru-RU" w:eastAsia="ru-RU"/>
        </w:rPr>
        <mc:AlternateContent>
          <mc:Choice Requires="wps">
            <w:drawing>
              <wp:anchor distT="0" distB="0" distL="114300" distR="114300" simplePos="0" relativeHeight="251664384" behindDoc="1" locked="0" layoutInCell="1" allowOverlap="1" wp14:anchorId="21743D8F" wp14:editId="036A50F3">
                <wp:simplePos x="0" y="0"/>
                <wp:positionH relativeFrom="page">
                  <wp:align>right</wp:align>
                </wp:positionH>
                <wp:positionV relativeFrom="paragraph">
                  <wp:posOffset>205962</wp:posOffset>
                </wp:positionV>
                <wp:extent cx="7559993" cy="819150"/>
                <wp:effectExtent l="0" t="0" r="3175" b="0"/>
                <wp:wrapNone/>
                <wp:docPr id="1" name="Shape 6163"/>
                <wp:cNvGraphicFramePr/>
                <a:graphic xmlns:a="http://schemas.openxmlformats.org/drawingml/2006/main">
                  <a:graphicData uri="http://schemas.microsoft.com/office/word/2010/wordprocessingShape">
                    <wps:wsp>
                      <wps:cNvSpPr/>
                      <wps:spPr>
                        <a:xfrm>
                          <a:off x="0" y="0"/>
                          <a:ext cx="7559993" cy="819150"/>
                        </a:xfrm>
                        <a:custGeom>
                          <a:avLst/>
                          <a:gdLst/>
                          <a:ahLst/>
                          <a:cxnLst/>
                          <a:rect l="0" t="0" r="0" b="0"/>
                          <a:pathLst>
                            <a:path w="7559993" h="1355992">
                              <a:moveTo>
                                <a:pt x="0" y="0"/>
                              </a:moveTo>
                              <a:lnTo>
                                <a:pt x="7559993" y="0"/>
                              </a:lnTo>
                              <a:lnTo>
                                <a:pt x="7559993" y="1355992"/>
                              </a:lnTo>
                              <a:lnTo>
                                <a:pt x="0" y="1355992"/>
                              </a:lnTo>
                              <a:lnTo>
                                <a:pt x="0" y="0"/>
                              </a:lnTo>
                            </a:path>
                          </a:pathLst>
                        </a:custGeom>
                        <a:solidFill>
                          <a:srgbClr val="0F4C65"/>
                        </a:solidFill>
                        <a:ln w="0" cap="flat">
                          <a:noFill/>
                          <a:miter lim="127000"/>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C66E0B" id="Shape 6163" o:spid="_x0000_s1026" style="position:absolute;margin-left:544.1pt;margin-top:16.2pt;width:595.3pt;height:64.5pt;z-index:-25165209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coordsize="7559993,135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" path="m,l7559993,r,1355992l,1355992,,e" fillcolor="#0f4c65" stroked="f" strokeweight="0">
                <v:stroke miterlimit="83231f" joinstyle="miter"/>
                <v:path arrowok="t" textboxrect="0,0,7559993,1355992"/>
                <w10:wrap anchorx="page"/>
              </v:shape>
            </w:pict>
          </mc:Fallback>
        </mc:AlternateContent>
      </w:r>
      <w:r w:rsidRPr="00D9152C">
        <w:rPr>
          <w:i/>
          <w:noProof/>
          <w:sz w:val="20"/>
          <w:lang w:val="de-DE"/>
        </w:rPr>
        <w:t>Über Campanile</w:t>
      </w:r>
    </w:p>
    <w:p w14:paraId="4EFA9E60" w14:textId="77777777" w:rsidR="0052376C" w:rsidRPr="00D9152C" w:rsidRDefault="0052376C" w:rsidP="0052376C">
      <w:pPr>
        <w:spacing w:after="0" w:line="264" w:lineRule="auto"/>
        <w:ind w:left="-6" w:hanging="11"/>
        <w:jc w:val="left"/>
        <w:rPr>
          <w:lang w:val="de-DE"/>
        </w:rPr>
      </w:pPr>
    </w:p>
    <w:p w14:paraId="7F9AA269" w14:textId="077D2CAF" w:rsidR="0052376C" w:rsidRPr="00D9152C" w:rsidRDefault="0052376C" w:rsidP="0052376C">
      <w:pPr>
        <w:spacing w:after="0" w:line="259" w:lineRule="auto"/>
        <w:ind w:left="0" w:right="1" w:firstLine="0"/>
        <w:rPr>
          <w:i/>
          <w:color w:val="FFFFFF"/>
          <w:sz w:val="20"/>
          <w:lang w:val="de-DE"/>
        </w:rPr>
      </w:pPr>
      <w:r w:rsidRPr="00D9152C">
        <w:rPr>
          <w:i/>
          <w:color w:val="FFFFFF"/>
          <w:sz w:val="20"/>
          <w:lang w:val="de-DE"/>
        </w:rPr>
        <w:t>Die ersten Campanile Hotels sind 1976 entstanden. Gemütlichkeit und Authentizität sind die Kernwerte der Marke. Heute ist Campanile mit mehr als 400 Hotels in 14 Ländern international präsent. In den letzten Jahren expandierte die Marke in China mit rund 70 Niederlassungen und erschloss 2018 den Nahen Osten.</w:t>
      </w:r>
    </w:p>
    <w:p w14:paraId="38F4E981" w14:textId="77777777" w:rsidR="00FC3B07" w:rsidRPr="00D9152C" w:rsidRDefault="00FC3B07" w:rsidP="00FC3B07">
      <w:pPr>
        <w:ind w:left="0" w:firstLine="0"/>
        <w:rPr>
          <w:lang w:val="de-DE"/>
        </w:rPr>
      </w:pPr>
    </w:p>
    <w:p w14:paraId="0704F2D1" w14:textId="77777777" w:rsidR="008E74C4" w:rsidRDefault="001854C1" w:rsidP="008E74C4">
      <w:pPr>
        <w:spacing w:after="0" w:line="259" w:lineRule="auto"/>
        <w:ind w:left="0" w:right="1" w:firstLine="0"/>
        <w:jc w:val="center"/>
        <w:rPr>
          <w:sz w:val="20"/>
          <w:lang w:val="de-DE"/>
        </w:rPr>
      </w:pPr>
      <w:r w:rsidRPr="00D9152C">
        <w:rPr>
          <w:sz w:val="20"/>
          <w:lang w:val="de-DE"/>
        </w:rPr>
        <w:t>Pressekontakt:</w:t>
      </w:r>
    </w:p>
    <w:p w14:paraId="00A0E0C6" w14:textId="10ED9F4C" w:rsidR="008E74C4" w:rsidRPr="008E74C4" w:rsidRDefault="008E74C4" w:rsidP="008E74C4">
      <w:pPr>
        <w:spacing w:after="0" w:line="259" w:lineRule="auto"/>
        <w:ind w:left="0" w:right="1" w:firstLine="0"/>
        <w:jc w:val="center"/>
        <w:rPr>
          <w:sz w:val="20"/>
          <w:lang w:val="de-DE"/>
        </w:rPr>
      </w:pPr>
      <w:r w:rsidRPr="008E74C4">
        <w:rPr>
          <w:sz w:val="20"/>
          <w:lang w:val="de-DE"/>
        </w:rPr>
        <w:t>Valeria Soroka</w:t>
      </w:r>
    </w:p>
    <w:p w14:paraId="36DBBF68" w14:textId="77777777" w:rsidR="008E74C4" w:rsidRPr="008E74C4" w:rsidRDefault="008E74C4" w:rsidP="008E74C4">
      <w:pPr>
        <w:spacing w:after="0" w:line="259" w:lineRule="auto"/>
        <w:ind w:left="0" w:right="1" w:firstLine="0"/>
        <w:jc w:val="center"/>
        <w:rPr>
          <w:sz w:val="20"/>
          <w:lang w:val="de-DE"/>
        </w:rPr>
      </w:pPr>
      <w:r w:rsidRPr="008E74C4">
        <w:rPr>
          <w:sz w:val="20"/>
          <w:lang w:val="de-DE"/>
        </w:rPr>
        <w:t>Projektmanager</w:t>
      </w:r>
    </w:p>
    <w:p w14:paraId="274ACA75" w14:textId="77777777" w:rsidR="008E74C4" w:rsidRPr="008E74C4" w:rsidRDefault="008E74C4" w:rsidP="008E74C4">
      <w:pPr>
        <w:spacing w:after="0" w:line="259" w:lineRule="auto"/>
        <w:ind w:left="0" w:right="1" w:firstLine="0"/>
        <w:jc w:val="center"/>
        <w:rPr>
          <w:sz w:val="20"/>
          <w:lang w:val="de-DE"/>
        </w:rPr>
      </w:pPr>
    </w:p>
    <w:p w14:paraId="7B45A8FE" w14:textId="77777777" w:rsidR="008E74C4" w:rsidRPr="008E74C4" w:rsidRDefault="008E74C4" w:rsidP="008E74C4">
      <w:pPr>
        <w:spacing w:after="0" w:line="259" w:lineRule="auto"/>
        <w:ind w:left="0" w:right="1" w:firstLine="0"/>
        <w:jc w:val="center"/>
        <w:rPr>
          <w:sz w:val="20"/>
          <w:lang w:val="de-DE"/>
        </w:rPr>
      </w:pPr>
      <w:r w:rsidRPr="008E74C4">
        <w:rPr>
          <w:sz w:val="20"/>
          <w:lang w:val="de-DE"/>
        </w:rPr>
        <w:t>valeriia.soroka@softboxgroup.pl</w:t>
      </w:r>
    </w:p>
    <w:p w14:paraId="1F697540" w14:textId="3A7104D8" w:rsidR="008E74C4" w:rsidRDefault="008E74C4" w:rsidP="008E74C4">
      <w:pPr>
        <w:spacing w:after="0" w:line="259" w:lineRule="auto"/>
        <w:ind w:left="0" w:right="1" w:firstLine="0"/>
        <w:jc w:val="center"/>
        <w:rPr>
          <w:sz w:val="20"/>
          <w:lang w:val="de-DE"/>
        </w:rPr>
      </w:pPr>
      <w:r w:rsidRPr="008E74C4">
        <w:rPr>
          <w:sz w:val="20"/>
          <w:lang w:val="de-DE"/>
        </w:rPr>
        <w:t>+48 607 428 265</w:t>
      </w:r>
    </w:p>
    <w:p w14:paraId="125A0583" w14:textId="77777777" w:rsidR="008E74C4" w:rsidRDefault="008E74C4" w:rsidP="001854C1">
      <w:pPr>
        <w:spacing w:after="0" w:line="259" w:lineRule="auto"/>
        <w:ind w:left="0" w:right="1" w:firstLine="0"/>
        <w:jc w:val="center"/>
        <w:rPr>
          <w:sz w:val="20"/>
          <w:lang w:val="de-DE"/>
        </w:rPr>
      </w:pPr>
    </w:p>
    <w:p w14:paraId="51DEA1BA" w14:textId="1CD3B3F4" w:rsidR="00C809F0" w:rsidRPr="00D9152C" w:rsidRDefault="00C809F0" w:rsidP="001854C1">
      <w:pPr>
        <w:spacing w:after="0" w:line="259" w:lineRule="auto"/>
        <w:ind w:left="0" w:right="1" w:firstLine="0"/>
        <w:jc w:val="center"/>
        <w:rPr>
          <w:lang w:val="de-DE"/>
        </w:rPr>
      </w:pPr>
    </w:p>
    <w:sectPr w:rsidR="00C809F0" w:rsidRPr="00D9152C">
      <w:headerReference w:type="default" r:id="rId6"/>
      <w:footerReference w:type="even" r:id="rId7"/>
      <w:footerReference w:type="default" r:id="rId8"/>
      <w:footerReference w:type="first" r:id="rId9"/>
      <w:pgSz w:w="11906" w:h="16838"/>
      <w:pgMar w:top="619" w:right="1416" w:bottom="1935" w:left="1417" w:header="720" w:footer="106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F08CD" w14:textId="77777777" w:rsidR="00911755" w:rsidRDefault="00911755">
      <w:pPr>
        <w:spacing w:after="0" w:line="240" w:lineRule="auto"/>
      </w:pPr>
      <w:r>
        <w:separator/>
      </w:r>
    </w:p>
  </w:endnote>
  <w:endnote w:type="continuationSeparator" w:id="0">
    <w:p w14:paraId="6FB7BF41" w14:textId="77777777" w:rsidR="00911755" w:rsidRDefault="00911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EDA57" w14:textId="77777777" w:rsidR="00C809F0" w:rsidRDefault="005F420C">
    <w:pPr>
      <w:spacing w:after="0" w:line="259" w:lineRule="auto"/>
      <w:ind w:left="-1417" w:right="10489" w:firstLine="0"/>
      <w:jc w:val="left"/>
    </w:pPr>
    <w:r>
      <w:rPr>
        <w:noProof/>
        <w:lang w:val="ru-RU" w:eastAsia="ru-RU"/>
      </w:rPr>
      <w:drawing>
        <wp:anchor distT="0" distB="0" distL="114300" distR="114300" simplePos="0" relativeHeight="251658240" behindDoc="0" locked="0" layoutInCell="1" allowOverlap="0" wp14:anchorId="486BD388" wp14:editId="6B9EE038">
          <wp:simplePos x="0" y="0"/>
          <wp:positionH relativeFrom="page">
            <wp:posOffset>897128</wp:posOffset>
          </wp:positionH>
          <wp:positionV relativeFrom="page">
            <wp:posOffset>9707880</wp:posOffset>
          </wp:positionV>
          <wp:extent cx="5763768" cy="310896"/>
          <wp:effectExtent l="0" t="0" r="0" b="0"/>
          <wp:wrapSquare wrapText="bothSides"/>
          <wp:docPr id="5632" name="Picture 5632"/>
          <wp:cNvGraphicFramePr/>
          <a:graphic xmlns:a="http://schemas.openxmlformats.org/drawingml/2006/main">
            <a:graphicData uri="http://schemas.openxmlformats.org/drawingml/2006/picture">
              <pic:pic xmlns:pic="http://schemas.openxmlformats.org/drawingml/2006/picture">
                <pic:nvPicPr>
                  <pic:cNvPr id="5632" name="Picture 5632"/>
                  <pic:cNvPicPr/>
                </pic:nvPicPr>
                <pic:blipFill>
                  <a:blip r:embed="rId1"/>
                  <a:stretch>
                    <a:fillRect/>
                  </a:stretch>
                </pic:blipFill>
                <pic:spPr>
                  <a:xfrm>
                    <a:off x="0" y="0"/>
                    <a:ext cx="5763768" cy="310896"/>
                  </a:xfrm>
                  <a:prstGeom prst="rect">
                    <a:avLst/>
                  </a:prstGeom>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6F80D" w14:textId="4092B821" w:rsidR="00C809F0" w:rsidRDefault="00C809F0">
    <w:pPr>
      <w:spacing w:after="0" w:line="259" w:lineRule="auto"/>
      <w:ind w:left="-1417" w:right="10489" w:firstLine="0"/>
      <w:jc w:val="lef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28FF8" w14:textId="77777777" w:rsidR="00C809F0" w:rsidRDefault="005F420C">
    <w:pPr>
      <w:spacing w:after="0" w:line="259" w:lineRule="auto"/>
      <w:ind w:left="-1417" w:right="10489" w:firstLine="0"/>
      <w:jc w:val="left"/>
    </w:pPr>
    <w:r>
      <w:rPr>
        <w:noProof/>
        <w:lang w:val="ru-RU" w:eastAsia="ru-RU"/>
      </w:rPr>
      <w:drawing>
        <wp:anchor distT="0" distB="0" distL="114300" distR="114300" simplePos="0" relativeHeight="251660288" behindDoc="0" locked="0" layoutInCell="1" allowOverlap="0" wp14:anchorId="25EC493A" wp14:editId="74C2100E">
          <wp:simplePos x="0" y="0"/>
          <wp:positionH relativeFrom="page">
            <wp:posOffset>897128</wp:posOffset>
          </wp:positionH>
          <wp:positionV relativeFrom="page">
            <wp:posOffset>9707880</wp:posOffset>
          </wp:positionV>
          <wp:extent cx="5763768" cy="310896"/>
          <wp:effectExtent l="0" t="0" r="0" b="0"/>
          <wp:wrapSquare wrapText="bothSides"/>
          <wp:docPr id="2" name="Picture 5632"/>
          <wp:cNvGraphicFramePr/>
          <a:graphic xmlns:a="http://schemas.openxmlformats.org/drawingml/2006/main">
            <a:graphicData uri="http://schemas.openxmlformats.org/drawingml/2006/picture">
              <pic:pic xmlns:pic="http://schemas.openxmlformats.org/drawingml/2006/picture">
                <pic:nvPicPr>
                  <pic:cNvPr id="5632" name="Picture 5632"/>
                  <pic:cNvPicPr/>
                </pic:nvPicPr>
                <pic:blipFill>
                  <a:blip r:embed="rId1"/>
                  <a:stretch>
                    <a:fillRect/>
                  </a:stretch>
                </pic:blipFill>
                <pic:spPr>
                  <a:xfrm>
                    <a:off x="0" y="0"/>
                    <a:ext cx="5763768" cy="310896"/>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40463" w14:textId="77777777" w:rsidR="00911755" w:rsidRDefault="00911755">
      <w:pPr>
        <w:spacing w:after="0" w:line="240" w:lineRule="auto"/>
      </w:pPr>
      <w:r>
        <w:separator/>
      </w:r>
    </w:p>
  </w:footnote>
  <w:footnote w:type="continuationSeparator" w:id="0">
    <w:p w14:paraId="30854C9C" w14:textId="77777777" w:rsidR="00911755" w:rsidRDefault="0091175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27F33" w14:textId="25B54302" w:rsidR="000E4A4A" w:rsidRDefault="000E4A4A">
    <w:pPr>
      <w:pStyle w:val="a3"/>
    </w:pPr>
  </w:p>
  <w:p w14:paraId="7990D083" w14:textId="1DCC0531" w:rsidR="000E4A4A" w:rsidRDefault="000E4A4A" w:rsidP="000E4A4A">
    <w:pPr>
      <w:pStyle w:val="a3"/>
      <w:jc w:val="right"/>
    </w:pPr>
    <w:r>
      <w:rPr>
        <w:noProof/>
        <w:lang w:val="ru-RU" w:eastAsia="ru-RU"/>
      </w:rPr>
      <w:drawing>
        <wp:inline distT="0" distB="0" distL="0" distR="0" wp14:anchorId="2AA76A06" wp14:editId="4206E6AB">
          <wp:extent cx="2061222" cy="571500"/>
          <wp:effectExtent l="0" t="0" r="0" b="0"/>
          <wp:docPr id="3" name="Image 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logo, Graphique&#10;&#10;Description générée automatiquement"/>
                  <pic:cNvPicPr/>
                </pic:nvPicPr>
                <pic:blipFill rotWithShape="1">
                  <a:blip r:embed="rId1"/>
                  <a:srcRect b="30341"/>
                  <a:stretch/>
                </pic:blipFill>
                <pic:spPr bwMode="auto">
                  <a:xfrm>
                    <a:off x="0" y="0"/>
                    <a:ext cx="2062601" cy="571882"/>
                  </a:xfrm>
                  <a:prstGeom prst="rect">
                    <a:avLst/>
                  </a:prstGeom>
                  <a:ln>
                    <a:noFill/>
                  </a:ln>
                  <a:extLst>
                    <a:ext uri="{53640926-AAD7-44D8-BBD7-CCE9431645EC}">
                      <a14:shadowObscured xmlns:a14="http://schemas.microsoft.com/office/drawing/2010/main"/>
                    </a:ext>
                  </a:extLst>
                </pic:spPr>
              </pic:pic>
            </a:graphicData>
          </a:graphic>
        </wp:inline>
      </w:drawing>
    </w:r>
  </w:p>
  <w:p w14:paraId="580FC302" w14:textId="77777777" w:rsidR="000E4A4A" w:rsidRDefault="000E4A4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9F0"/>
    <w:rsid w:val="0003086F"/>
    <w:rsid w:val="0004775C"/>
    <w:rsid w:val="000704B5"/>
    <w:rsid w:val="00073AA4"/>
    <w:rsid w:val="00096D8E"/>
    <w:rsid w:val="000C0922"/>
    <w:rsid w:val="000C424B"/>
    <w:rsid w:val="000D076B"/>
    <w:rsid w:val="000D79EE"/>
    <w:rsid w:val="000E4A4A"/>
    <w:rsid w:val="00102D4C"/>
    <w:rsid w:val="00156D6A"/>
    <w:rsid w:val="001854C1"/>
    <w:rsid w:val="001930F1"/>
    <w:rsid w:val="00196B98"/>
    <w:rsid w:val="001D1569"/>
    <w:rsid w:val="001F641A"/>
    <w:rsid w:val="00203392"/>
    <w:rsid w:val="002167C9"/>
    <w:rsid w:val="002211C2"/>
    <w:rsid w:val="00244CD6"/>
    <w:rsid w:val="002654CF"/>
    <w:rsid w:val="00271D82"/>
    <w:rsid w:val="0028549A"/>
    <w:rsid w:val="002B0561"/>
    <w:rsid w:val="002D4A2F"/>
    <w:rsid w:val="002F2161"/>
    <w:rsid w:val="002F6968"/>
    <w:rsid w:val="00307492"/>
    <w:rsid w:val="00345652"/>
    <w:rsid w:val="00350AEC"/>
    <w:rsid w:val="00352F39"/>
    <w:rsid w:val="00392D8F"/>
    <w:rsid w:val="00396123"/>
    <w:rsid w:val="003C1242"/>
    <w:rsid w:val="003F26EF"/>
    <w:rsid w:val="00406CC1"/>
    <w:rsid w:val="004108AA"/>
    <w:rsid w:val="00462B2E"/>
    <w:rsid w:val="004810F3"/>
    <w:rsid w:val="00490870"/>
    <w:rsid w:val="004A65BA"/>
    <w:rsid w:val="004A6CEE"/>
    <w:rsid w:val="004C5B37"/>
    <w:rsid w:val="004C7BD0"/>
    <w:rsid w:val="004E3F2C"/>
    <w:rsid w:val="00516D6C"/>
    <w:rsid w:val="0052376C"/>
    <w:rsid w:val="00526011"/>
    <w:rsid w:val="00544963"/>
    <w:rsid w:val="00552CB4"/>
    <w:rsid w:val="00557AE2"/>
    <w:rsid w:val="00590DBF"/>
    <w:rsid w:val="005B33ED"/>
    <w:rsid w:val="005F420C"/>
    <w:rsid w:val="00660732"/>
    <w:rsid w:val="006A61C3"/>
    <w:rsid w:val="006A7B4A"/>
    <w:rsid w:val="006B4910"/>
    <w:rsid w:val="006C42A8"/>
    <w:rsid w:val="006C62C2"/>
    <w:rsid w:val="00707C3D"/>
    <w:rsid w:val="00776924"/>
    <w:rsid w:val="0079079D"/>
    <w:rsid w:val="007B2734"/>
    <w:rsid w:val="007B58FD"/>
    <w:rsid w:val="008339C2"/>
    <w:rsid w:val="008406DD"/>
    <w:rsid w:val="00862C88"/>
    <w:rsid w:val="00877393"/>
    <w:rsid w:val="008B1410"/>
    <w:rsid w:val="008B2E4B"/>
    <w:rsid w:val="008E74C4"/>
    <w:rsid w:val="008E78DF"/>
    <w:rsid w:val="00905BDB"/>
    <w:rsid w:val="00911755"/>
    <w:rsid w:val="00922B5D"/>
    <w:rsid w:val="00930D6C"/>
    <w:rsid w:val="009317BE"/>
    <w:rsid w:val="00A1083A"/>
    <w:rsid w:val="00A1181D"/>
    <w:rsid w:val="00A17342"/>
    <w:rsid w:val="00A66ACD"/>
    <w:rsid w:val="00A737AD"/>
    <w:rsid w:val="00A90037"/>
    <w:rsid w:val="00AA2E1C"/>
    <w:rsid w:val="00AB4129"/>
    <w:rsid w:val="00AD4237"/>
    <w:rsid w:val="00AD6C6C"/>
    <w:rsid w:val="00AE159A"/>
    <w:rsid w:val="00B03D90"/>
    <w:rsid w:val="00B22851"/>
    <w:rsid w:val="00B30178"/>
    <w:rsid w:val="00B33B93"/>
    <w:rsid w:val="00B474B4"/>
    <w:rsid w:val="00B52261"/>
    <w:rsid w:val="00B53E0D"/>
    <w:rsid w:val="00B55ED1"/>
    <w:rsid w:val="00B77A0D"/>
    <w:rsid w:val="00B87BE2"/>
    <w:rsid w:val="00BA6714"/>
    <w:rsid w:val="00BB6769"/>
    <w:rsid w:val="00BC1782"/>
    <w:rsid w:val="00C06ECF"/>
    <w:rsid w:val="00C37A1E"/>
    <w:rsid w:val="00C809F0"/>
    <w:rsid w:val="00C84AAB"/>
    <w:rsid w:val="00C946A2"/>
    <w:rsid w:val="00CE22C3"/>
    <w:rsid w:val="00D40056"/>
    <w:rsid w:val="00D40DF7"/>
    <w:rsid w:val="00D656FE"/>
    <w:rsid w:val="00D9152C"/>
    <w:rsid w:val="00DB5B5A"/>
    <w:rsid w:val="00DC7090"/>
    <w:rsid w:val="00DD3C54"/>
    <w:rsid w:val="00DE3D96"/>
    <w:rsid w:val="00E02517"/>
    <w:rsid w:val="00E50522"/>
    <w:rsid w:val="00E642D5"/>
    <w:rsid w:val="00E74424"/>
    <w:rsid w:val="00E910AE"/>
    <w:rsid w:val="00EF3D9E"/>
    <w:rsid w:val="00EF6DAC"/>
    <w:rsid w:val="00F10CB1"/>
    <w:rsid w:val="00F15CB3"/>
    <w:rsid w:val="00F272A9"/>
    <w:rsid w:val="00F530A4"/>
    <w:rsid w:val="00F556F9"/>
    <w:rsid w:val="00F906AB"/>
    <w:rsid w:val="00FB216D"/>
    <w:rsid w:val="00FC3B07"/>
    <w:rsid w:val="00FE753B"/>
    <w:rsid w:val="00FF26C4"/>
    <w:rsid w:val="00FF60BC"/>
    <w:rsid w:val="00FF779C"/>
  </w:rsids>
  <m:mathPr>
    <m:mathFont m:val="Cambria Math"/>
    <m:brkBin m:val="before"/>
    <m:brkBinSub m:val="--"/>
    <m:smallFrac m:val="0"/>
    <m:dispDef/>
    <m:lMargin m:val="0"/>
    <m:rMargin m:val="0"/>
    <m:defJc m:val="centerGroup"/>
    <m:wrapIndent m:val="1440"/>
    <m:intLim m:val="subSup"/>
    <m:naryLim m:val="undOvr"/>
  </m:mathPr>
  <w:themeFontLang w:val="fr-FR"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3BC5F"/>
  <w15:docId w15:val="{83E69A24-E060-4E82-9EB3-980C88BAA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spacing w:after="471" w:line="248" w:lineRule="auto"/>
      <w:ind w:left="10" w:hanging="10"/>
      <w:jc w:val="both"/>
    </w:pPr>
    <w:rPr>
      <w:rFonts w:ascii="Calibri" w:eastAsia="Calibri" w:hAnsi="Calibri" w:cs="Calibri"/>
      <w:color w:val="082330"/>
      <w:sz w:val="24"/>
    </w:rPr>
  </w:style>
  <w:style w:type="paragraph" w:styleId="1">
    <w:name w:val="heading 1"/>
    <w:next w:val="a"/>
    <w:link w:val="10"/>
    <w:uiPriority w:val="9"/>
    <w:qFormat/>
    <w:pPr>
      <w:keepNext/>
      <w:keepLines/>
      <w:spacing w:after="120"/>
      <w:ind w:left="10" w:hanging="10"/>
      <w:outlineLvl w:val="0"/>
    </w:pPr>
    <w:rPr>
      <w:rFonts w:ascii="Calibri" w:eastAsia="Calibri" w:hAnsi="Calibri" w:cs="Calibri"/>
      <w:color w:val="0F4C65"/>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color w:val="0F4C65"/>
      <w:sz w:val="30"/>
    </w:rPr>
  </w:style>
  <w:style w:type="paragraph" w:styleId="a3">
    <w:name w:val="header"/>
    <w:basedOn w:val="a"/>
    <w:link w:val="a4"/>
    <w:uiPriority w:val="99"/>
    <w:unhideWhenUsed/>
    <w:rsid w:val="005F420C"/>
    <w:pPr>
      <w:tabs>
        <w:tab w:val="center" w:pos="4536"/>
        <w:tab w:val="right" w:pos="9072"/>
      </w:tabs>
      <w:spacing w:after="0" w:line="240" w:lineRule="auto"/>
    </w:pPr>
  </w:style>
  <w:style w:type="character" w:customStyle="1" w:styleId="a4">
    <w:name w:val="Верхний колонтитул Знак"/>
    <w:basedOn w:val="a0"/>
    <w:link w:val="a3"/>
    <w:uiPriority w:val="99"/>
    <w:rsid w:val="005F420C"/>
    <w:rPr>
      <w:rFonts w:ascii="Calibri" w:eastAsia="Calibri" w:hAnsi="Calibri" w:cs="Calibri"/>
      <w:color w:val="082330"/>
      <w:sz w:val="24"/>
    </w:rPr>
  </w:style>
  <w:style w:type="character" w:styleId="a5">
    <w:name w:val="annotation reference"/>
    <w:basedOn w:val="a0"/>
    <w:uiPriority w:val="99"/>
    <w:semiHidden/>
    <w:unhideWhenUsed/>
    <w:rsid w:val="00B03D90"/>
    <w:rPr>
      <w:sz w:val="16"/>
      <w:szCs w:val="16"/>
    </w:rPr>
  </w:style>
  <w:style w:type="paragraph" w:styleId="a6">
    <w:name w:val="annotation text"/>
    <w:basedOn w:val="a"/>
    <w:link w:val="a7"/>
    <w:uiPriority w:val="99"/>
    <w:unhideWhenUsed/>
    <w:rsid w:val="00B03D90"/>
    <w:pPr>
      <w:spacing w:line="240" w:lineRule="auto"/>
    </w:pPr>
    <w:rPr>
      <w:sz w:val="20"/>
      <w:szCs w:val="20"/>
    </w:rPr>
  </w:style>
  <w:style w:type="character" w:customStyle="1" w:styleId="a7">
    <w:name w:val="Текст примечания Знак"/>
    <w:basedOn w:val="a0"/>
    <w:link w:val="a6"/>
    <w:uiPriority w:val="99"/>
    <w:rsid w:val="00B03D90"/>
    <w:rPr>
      <w:rFonts w:ascii="Calibri" w:eastAsia="Calibri" w:hAnsi="Calibri" w:cs="Calibri"/>
      <w:color w:val="082330"/>
      <w:sz w:val="20"/>
      <w:szCs w:val="20"/>
    </w:rPr>
  </w:style>
  <w:style w:type="paragraph" w:styleId="a8">
    <w:name w:val="annotation subject"/>
    <w:basedOn w:val="a6"/>
    <w:next w:val="a6"/>
    <w:link w:val="a9"/>
    <w:uiPriority w:val="99"/>
    <w:semiHidden/>
    <w:unhideWhenUsed/>
    <w:rsid w:val="00B03D90"/>
    <w:rPr>
      <w:b/>
      <w:bCs/>
    </w:rPr>
  </w:style>
  <w:style w:type="character" w:customStyle="1" w:styleId="a9">
    <w:name w:val="Тема примечания Знак"/>
    <w:basedOn w:val="a7"/>
    <w:link w:val="a8"/>
    <w:uiPriority w:val="99"/>
    <w:semiHidden/>
    <w:rsid w:val="00B03D90"/>
    <w:rPr>
      <w:rFonts w:ascii="Calibri" w:eastAsia="Calibri" w:hAnsi="Calibri" w:cs="Calibri"/>
      <w:b/>
      <w:bCs/>
      <w:color w:val="08233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2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425</Words>
  <Characters>2428</Characters>
  <Application>Microsoft Macintosh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HEUMEZ Eugénie</dc:creator>
  <cp:keywords/>
  <cp:lastModifiedBy>valsor199@gmail.com</cp:lastModifiedBy>
  <cp:revision>10</cp:revision>
  <dcterms:created xsi:type="dcterms:W3CDTF">2023-07-28T08:14:00Z</dcterms:created>
  <dcterms:modified xsi:type="dcterms:W3CDTF">2023-07-28T14:04:00Z</dcterms:modified>
</cp:coreProperties>
</file>