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CBB6" w14:textId="3DC0F67F" w:rsidR="00EC61A8" w:rsidRPr="00A06F9C" w:rsidRDefault="00BA6872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 w:rsidRPr="00A06F9C">
        <w:rPr>
          <w:rFonts w:ascii="MMC OFFICE" w:eastAsia="ヒラギノ角ゴ Std W4" w:hAnsi="MMC OFFICE"/>
          <w:b/>
          <w:sz w:val="24"/>
          <w:szCs w:val="24"/>
        </w:rPr>
        <w:t xml:space="preserve">Team Mitsubishi RALLIART </w:t>
      </w:r>
      <w:r w:rsidRPr="00A06F9C">
        <w:rPr>
          <w:rFonts w:ascii="MMC OFFICE" w:eastAsia="ヒラギノ角ゴ Std W4" w:hAnsi="MMC OFFICE"/>
          <w:b/>
          <w:sz w:val="24"/>
          <w:szCs w:val="24"/>
        </w:rPr>
        <w:t xml:space="preserve">przygotowuje się </w:t>
      </w:r>
      <w:r w:rsidR="00A06F9C">
        <w:rPr>
          <w:rFonts w:ascii="MMC OFFICE" w:eastAsia="ヒラギノ角ゴ Std W4" w:hAnsi="MMC OFFICE"/>
          <w:b/>
          <w:sz w:val="24"/>
          <w:szCs w:val="24"/>
        </w:rPr>
        <w:t>DO</w:t>
      </w:r>
      <w:r w:rsidRPr="00A06F9C">
        <w:rPr>
          <w:rFonts w:ascii="MMC OFFICE" w:eastAsia="ヒラギノ角ゴ Std W4" w:hAnsi="MMC OFFICE"/>
          <w:b/>
          <w:sz w:val="24"/>
          <w:szCs w:val="24"/>
        </w:rPr>
        <w:t xml:space="preserve"> kolejne</w:t>
      </w:r>
      <w:r w:rsidR="00A06F9C">
        <w:rPr>
          <w:rFonts w:ascii="MMC OFFICE" w:eastAsia="ヒラギノ角ゴ Std W4" w:hAnsi="MMC OFFICE"/>
          <w:b/>
          <w:sz w:val="24"/>
          <w:szCs w:val="24"/>
        </w:rPr>
        <w:t>GO</w:t>
      </w:r>
      <w:r w:rsidRPr="00A06F9C">
        <w:rPr>
          <w:rFonts w:ascii="MMC OFFICE" w:eastAsia="ヒラギノ角ゴ Std W4" w:hAnsi="MMC OFFICE"/>
          <w:b/>
          <w:sz w:val="24"/>
          <w:szCs w:val="24"/>
        </w:rPr>
        <w:t xml:space="preserve"> zwycięstw</w:t>
      </w:r>
      <w:r w:rsidR="00A06F9C">
        <w:rPr>
          <w:rFonts w:ascii="MMC OFFICE" w:eastAsia="ヒラギノ角ゴ Std W4" w:hAnsi="MMC OFFICE"/>
          <w:b/>
          <w:sz w:val="24"/>
          <w:szCs w:val="24"/>
        </w:rPr>
        <w:t>A</w:t>
      </w:r>
      <w:r w:rsidRPr="00A06F9C">
        <w:rPr>
          <w:rFonts w:ascii="MMC OFFICE" w:eastAsia="ヒラギノ角ゴ Std W4" w:hAnsi="MMC OFFICE"/>
          <w:b/>
          <w:sz w:val="24"/>
          <w:szCs w:val="24"/>
        </w:rPr>
        <w:t xml:space="preserve"> w rajdZIE Asia Cross Country w najnowszym samochodzie rajdowym L200/Triton</w:t>
      </w:r>
    </w:p>
    <w:p w14:paraId="092DCBB7" w14:textId="1CF5F814" w:rsidR="00EC61A8" w:rsidRDefault="00BA6872">
      <w:pPr>
        <w:jc w:val="left"/>
        <w:rPr>
          <w:rFonts w:hint="eastAsia"/>
        </w:rPr>
      </w:pPr>
      <w:r>
        <w:rPr>
          <w:noProof/>
        </w:rPr>
        <w:pict w14:anchorId="094C3AC6">
          <v:rect id="shape_0" o:spid="_x0000_s2052" style="position:absolute;margin-left:0;margin-top:.05pt;width:425.3pt;height:2.1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<v:textbox>
              <w:txbxContent>
                <w:p w14:paraId="092DCC22" w14:textId="77777777" w:rsidR="00EC61A8" w:rsidRDefault="00EC61A8">
                  <w:pPr>
                    <w:pStyle w:val="Zawartoramki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  <w:t xml:space="preserve">      </w:t>
      </w:r>
    </w:p>
    <w:p w14:paraId="092DCBB8" w14:textId="2D36F451" w:rsidR="00EC61A8" w:rsidRPr="00A06F9C" w:rsidRDefault="00A06F9C">
      <w:pPr>
        <w:pStyle w:val="RDTYTUMMC"/>
        <w:rPr>
          <w:rFonts w:hint="eastAsia"/>
          <w:b/>
          <w:bCs/>
        </w:rPr>
      </w:pPr>
      <w:r w:rsidRPr="00A06F9C">
        <w:rPr>
          <w:rStyle w:val="TEKSTPODSTAWOWYMMC"/>
          <w:rFonts w:eastAsia="MS Mincho"/>
          <w:b/>
          <w:bCs/>
        </w:rPr>
        <w:t xml:space="preserve">Firma </w:t>
      </w:r>
      <w:r w:rsidR="00BA6872" w:rsidRPr="00A06F9C">
        <w:rPr>
          <w:rStyle w:val="TEKSTPODSTAWOWYMMC"/>
          <w:rFonts w:eastAsia="MS Mincho"/>
          <w:b/>
          <w:bCs/>
        </w:rPr>
        <w:t>Mitsubishi Motors Corporation (dalej: Mitsubishi Motors) ogłosił</w:t>
      </w:r>
      <w:r w:rsidRPr="00A06F9C">
        <w:rPr>
          <w:rStyle w:val="TEKSTPODSTAWOWYMMC"/>
          <w:rFonts w:eastAsia="MS Mincho"/>
          <w:b/>
          <w:bCs/>
        </w:rPr>
        <w:t>a</w:t>
      </w:r>
      <w:r w:rsidR="00BA6872" w:rsidRPr="00A06F9C">
        <w:rPr>
          <w:rStyle w:val="TEKSTPODSTAWOWYMMC"/>
          <w:rFonts w:eastAsia="MS Mincho"/>
          <w:b/>
          <w:bCs/>
        </w:rPr>
        <w:t xml:space="preserve">, że zespół </w:t>
      </w:r>
      <w:r w:rsidRPr="00A06F9C">
        <w:rPr>
          <w:rStyle w:val="TEKSTPODSTAWOWYMMC"/>
          <w:rFonts w:eastAsia="MS Mincho"/>
          <w:b/>
          <w:bCs/>
        </w:rPr>
        <w:t>M</w:t>
      </w:r>
      <w:r w:rsidR="00BA6872" w:rsidRPr="00A06F9C">
        <w:rPr>
          <w:rStyle w:val="TEKSTPODSTAWOWYMMC"/>
          <w:rFonts w:eastAsia="MS Mincho"/>
          <w:b/>
          <w:bCs/>
        </w:rPr>
        <w:t>itsubishi RALLIART, któremu firma zapewnia wsparcie techniczne, weźmie udział w rajdzie Asia Cross Country Rally (dalej: AXCR). Rajd odbędzie się w sierpniu tego roku na trasie</w:t>
      </w:r>
      <w:r w:rsidR="00BA6872" w:rsidRPr="00A06F9C">
        <w:rPr>
          <w:rStyle w:val="TEKSTPODSTAWOWYMMC"/>
          <w:rFonts w:eastAsia="MS Mincho"/>
          <w:b/>
          <w:bCs/>
        </w:rPr>
        <w:t xml:space="preserve"> z Tajlandii do Laosu. W rajdzie wystartują samochody  </w:t>
      </w:r>
      <w:r w:rsidR="00BA6872" w:rsidRPr="00A06F9C">
        <w:rPr>
          <w:rStyle w:val="TEKSTPODSTAWOWYMMC"/>
          <w:b/>
          <w:bCs/>
        </w:rPr>
        <w:t>bazujące</w:t>
      </w:r>
      <w:r w:rsidR="00BA6872" w:rsidRPr="00A06F9C">
        <w:rPr>
          <w:rStyle w:val="TEKSTPODSTAWOWYMMC"/>
          <w:rFonts w:eastAsia="MS Mincho"/>
          <w:b/>
          <w:bCs/>
        </w:rPr>
        <w:t xml:space="preserve"> na najnowszym modelu L200/Triton, zaprezentowanym ostatnio w Bangkoku w Tajlandii.</w:t>
      </w:r>
    </w:p>
    <w:p w14:paraId="092DCBB9" w14:textId="12B4FEB4" w:rsidR="00EC61A8" w:rsidRDefault="00BA6872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Nowy L200/Triton został w pełni przeprojektowany i znacznie udoskonalony pod każdym aspektem. Samochód rajdow</w:t>
      </w:r>
      <w:r>
        <w:rPr>
          <w:rStyle w:val="TEKSTPODSTAWOWYMMC"/>
          <w:rFonts w:eastAsia="MS Mincho"/>
        </w:rPr>
        <w:t xml:space="preserve">y L200/Triton, który również został zmodyfikowany zgodnie z </w:t>
      </w:r>
      <w:r>
        <w:rPr>
          <w:rStyle w:val="TEKSTPODSTAWOWYMMC"/>
        </w:rPr>
        <w:t>wymogami</w:t>
      </w:r>
      <w:r>
        <w:rPr>
          <w:rStyle w:val="TEKSTPODSTAWOWYMMC"/>
          <w:rFonts w:eastAsia="MS Mincho"/>
        </w:rPr>
        <w:t xml:space="preserve"> </w:t>
      </w:r>
      <w:r>
        <w:rPr>
          <w:rStyle w:val="TEKSTPODSTAWOWYMMC"/>
        </w:rPr>
        <w:t>dopuszczającymi</w:t>
      </w:r>
      <w:r>
        <w:rPr>
          <w:rStyle w:val="TEKSTPODSTAWOWYMMC"/>
          <w:rFonts w:eastAsia="MS Mincho"/>
        </w:rPr>
        <w:t xml:space="preserve"> </w:t>
      </w:r>
      <w:r>
        <w:rPr>
          <w:rStyle w:val="TEKSTPODSTAWOWYMMC"/>
        </w:rPr>
        <w:t>do</w:t>
      </w:r>
      <w:r>
        <w:rPr>
          <w:rStyle w:val="TEKSTPODSTAWOWYMMC"/>
          <w:rFonts w:eastAsia="MS Mincho"/>
        </w:rPr>
        <w:t xml:space="preserve"> AXCR, zapewnia jeszcze lepsze osiągi niż model startujący w zeszłorocznym rajdzie. Poprawiono jego trwałość i niezawodność, z których </w:t>
      </w:r>
      <w:r>
        <w:rPr>
          <w:rStyle w:val="TEKSTPODSTAWOWYMMC"/>
        </w:rPr>
        <w:t>model</w:t>
      </w:r>
      <w:r>
        <w:rPr>
          <w:rStyle w:val="TEKSTPODSTAWOWYMMC"/>
          <w:rFonts w:eastAsia="MS Mincho"/>
        </w:rPr>
        <w:t xml:space="preserve"> był znany wcześniej, a także</w:t>
      </w:r>
      <w:r>
        <w:rPr>
          <w:rStyle w:val="TEKSTPODSTAWOWYMMC"/>
          <w:rFonts w:eastAsia="MS Mincho"/>
        </w:rPr>
        <w:t xml:space="preserve"> </w:t>
      </w:r>
      <w:r w:rsidR="00A06F9C">
        <w:rPr>
          <w:rStyle w:val="TEKSTPODSTAWOWYMMC"/>
          <w:rFonts w:eastAsia="MS Mincho"/>
        </w:rPr>
        <w:t xml:space="preserve">udoskonalono </w:t>
      </w:r>
      <w:r>
        <w:rPr>
          <w:rStyle w:val="TEKSTPODSTAWOWYMMC"/>
          <w:rFonts w:eastAsia="MS Mincho"/>
        </w:rPr>
        <w:t>stabilność i sportową charakterystykę prowadzenia, moc i szybkość reakcji w pełnym zakresie prędkości oraz zdolność do radzenia sobie w trudnych warunkach drogowych, takich jak błotniste drogi.</w:t>
      </w:r>
    </w:p>
    <w:p w14:paraId="092DCBBA" w14:textId="77777777" w:rsidR="00EC61A8" w:rsidRDefault="00BA6872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Strona  poświęcona AXCR 2023:</w:t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  <w:t xml:space="preserve"> </w:t>
      </w:r>
    </w:p>
    <w:p w14:paraId="092DCBBB" w14:textId="77777777" w:rsidR="00EC61A8" w:rsidRDefault="00BA6872">
      <w:pPr>
        <w:pStyle w:val="RDTYTUMMC"/>
        <w:rPr>
          <w:rFonts w:hint="eastAsia"/>
        </w:rPr>
      </w:pPr>
      <w:hyperlink r:id="rId6">
        <w:r>
          <w:rPr>
            <w:rStyle w:val="czeinternetowe"/>
            <w:rFonts w:ascii="MMC OFFICE" w:eastAsia="Times New Roman" w:hAnsi="MMC OFFICE"/>
            <w:sz w:val="18"/>
            <w:szCs w:val="18"/>
            <w:lang w:eastAsia="pl-PL"/>
          </w:rPr>
          <w:t>https://www.mitsubishi-motors.com/en/innovation/motorsports/axcr2023/</w:t>
        </w:r>
      </w:hyperlink>
    </w:p>
    <w:p w14:paraId="092DCBBD" w14:textId="0550DD72" w:rsidR="00EC61A8" w:rsidRDefault="00BA6872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Zespół Mitsubishi RALLIART wystartuje w AXCR 2023 trzema samochodami prowad</w:t>
      </w:r>
      <w:r>
        <w:rPr>
          <w:rStyle w:val="TEKSTPODSTAWOWYMMC"/>
          <w:rFonts w:eastAsia="MS Mincho"/>
        </w:rPr>
        <w:t>zonymi przez Chayapona Yothę (Tajlandia), mistrza ubiegłorocznego AXCR; Rifata Sungkara (Indonezja), który w ubiegłym roku zajął 5. miejsce w klasyfikacji generalnej; oraz Katsuhiko Taguchiego (Japonia), który wygrał Rajdowe Mistrzostwa Azji i Pacyfiku w 1</w:t>
      </w:r>
      <w:r>
        <w:rPr>
          <w:rStyle w:val="TEKSTPODSTAWOWYMMC"/>
          <w:rFonts w:eastAsia="MS Mincho"/>
        </w:rPr>
        <w:t xml:space="preserve">999 i 2010 roku. Dyrektor zespołu Hiroshi Masuoka i inżynierowie Mitsubishi Motors będą współpracować z załogą, towarzysząc jej przez cały rajd w samochodzie Delica D:5, wszechstronnym minivanie o właściwościach jezdnych SUV-a i komforcie MPV. </w:t>
      </w:r>
      <w:r w:rsidR="00A06F9C">
        <w:rPr>
          <w:rStyle w:val="TEKSTPODSTAWOWYMMC"/>
          <w:rFonts w:eastAsia="MS Mincho"/>
        </w:rPr>
        <w:t>Ich zadaniem</w:t>
      </w:r>
      <w:r>
        <w:rPr>
          <w:rStyle w:val="TEKSTPODSTAWOWYMMC"/>
          <w:rFonts w:eastAsia="MS Mincho"/>
        </w:rPr>
        <w:t xml:space="preserve"> będzie analizowanie warunków rywalizacji podczas odcinków specjalnych i formułowanie strategii oraz zapewnianie wsparcia technicznego w parku serwisowym.</w:t>
      </w:r>
    </w:p>
    <w:p w14:paraId="092DCBBE" w14:textId="38F5A8F6" w:rsidR="00EC61A8" w:rsidRDefault="00BA6872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Komentarz dyrektora zespołu Team Mitsubishi RALLIART Hiroshi Masuoki: „</w:t>
      </w:r>
      <w:r w:rsidRPr="00A06F9C">
        <w:rPr>
          <w:rStyle w:val="TEKSTPODSTAWOWYMMC"/>
          <w:rFonts w:eastAsia="MS Mincho"/>
          <w:i/>
          <w:iCs/>
        </w:rPr>
        <w:t>Jesteśmy bardzo szczęśliwi,</w:t>
      </w:r>
      <w:r w:rsidRPr="00A06F9C">
        <w:rPr>
          <w:rStyle w:val="TEKSTPODSTAWOWYMMC"/>
          <w:rFonts w:eastAsia="MS Mincho"/>
          <w:i/>
          <w:iCs/>
        </w:rPr>
        <w:t xml:space="preserve"> że będziemy mogli przeciwstawić konkurencji najnowszego L200/Tritona, który został w pełni przeprojektowany i znacznie ewoluował we wszystkich aspektach. Przygotowane do rajdu L200/Tritony przejechały ponad 2000 km testów wytrzymałościowych w Japonii i Ta</w:t>
      </w:r>
      <w:r w:rsidRPr="00A06F9C">
        <w:rPr>
          <w:rStyle w:val="TEKSTPODSTAWOWYMMC"/>
          <w:rFonts w:eastAsia="MS Mincho"/>
          <w:i/>
          <w:iCs/>
        </w:rPr>
        <w:t xml:space="preserve">jlandii bez większych problemów, a my mamy pewność, że ich osiągi są znacznie wyższe, niż modelu, który startował w zeszłym roku. Lepiej radzą sobie na płaskich szutrowych szybkich </w:t>
      </w:r>
      <w:r w:rsidR="00A06F9C">
        <w:rPr>
          <w:rStyle w:val="TEKSTPODSTAWOWYMMC"/>
          <w:rFonts w:eastAsia="MS Mincho"/>
          <w:i/>
          <w:iCs/>
        </w:rPr>
        <w:t xml:space="preserve">drogach, </w:t>
      </w:r>
      <w:r w:rsidRPr="00A06F9C">
        <w:rPr>
          <w:rStyle w:val="TEKSTPODSTAWOWYMMC"/>
          <w:rFonts w:eastAsia="MS Mincho"/>
          <w:i/>
          <w:iCs/>
        </w:rPr>
        <w:t>ale również na błotnistych odcinkach, gdzie wymagana jest niska p</w:t>
      </w:r>
      <w:r w:rsidRPr="00A06F9C">
        <w:rPr>
          <w:rStyle w:val="TEKSTPODSTAWOWYMMC"/>
          <w:rFonts w:eastAsia="MS Mincho"/>
          <w:i/>
          <w:iCs/>
        </w:rPr>
        <w:t>rędkość. Będziemy jechać trzema samochodami rajdowymi, z których każdy będzie walczył o zwycięstwo w klasyfikacji generalnej i chcemy zająć mistrzowską pozycję na podium, aby odnieść kolejne zwycięstwo z rzędu</w:t>
      </w:r>
      <w:r>
        <w:rPr>
          <w:rStyle w:val="TEKSTPODSTAWOWYMMC"/>
          <w:rFonts w:eastAsia="MS Mincho"/>
        </w:rPr>
        <w:t>.”</w:t>
      </w:r>
    </w:p>
    <w:p w14:paraId="092DCBC1" w14:textId="7484B2C1" w:rsidR="00EC61A8" w:rsidRDefault="00BA6872" w:rsidP="00A06F9C">
      <w:pPr>
        <w:pStyle w:val="Akapitzlist"/>
        <w:rPr>
          <w:rStyle w:val="TEKSTPODSTAWOWYMMC"/>
          <w:rFonts w:eastAsia="MS Mincho" w:hint="eastAsia"/>
        </w:rPr>
      </w:pPr>
      <w:r>
        <w:rPr>
          <w:rStyle w:val="TEKSTPODSTAWOWYMMC"/>
          <w:rFonts w:eastAsia="MS Mincho"/>
          <w:b/>
          <w:bCs/>
        </w:rPr>
        <w:t>Nowy rajdowy L200/Triton</w:t>
      </w:r>
    </w:p>
    <w:p w14:paraId="092DCBC2" w14:textId="77777777" w:rsidR="00EC61A8" w:rsidRDefault="00BA6872" w:rsidP="00A06F9C">
      <w:pPr>
        <w:pStyle w:val="Akapitzlist"/>
        <w:rPr>
          <w:rFonts w:hint="eastAsia"/>
        </w:rPr>
      </w:pPr>
      <w:r>
        <w:rPr>
          <w:rStyle w:val="TEKSTPODSTAWOWYMMC"/>
          <w:rFonts w:eastAsia="MS Mincho"/>
        </w:rPr>
        <w:t>Nowy rajdowy L200</w:t>
      </w:r>
      <w:r>
        <w:rPr>
          <w:rStyle w:val="TEKSTPODSTAWOWYMMC"/>
          <w:rFonts w:eastAsia="MS Mincho"/>
        </w:rPr>
        <w:t xml:space="preserve">/Triton bazuje na tajlandzkim modelu Double Cab, zmodyfikowanym zgodnie z wymogami grupy T1 Międzynarodowej Federacji Samochodowej </w:t>
      </w:r>
      <w:r>
        <w:rPr>
          <w:rStyle w:val="TEKSTPODSTAWOWYMMC"/>
        </w:rPr>
        <w:t>(</w:t>
      </w:r>
      <w:r>
        <w:rPr>
          <w:rStyle w:val="TEKSTPODSTAWOWYMMC"/>
          <w:rFonts w:eastAsia="MS Mincho"/>
        </w:rPr>
        <w:t>FIA) dla zmodyfikowanych pojazdów terenowych. Samochód koncepcyjny, który został zaprezentowany na Międzynarodowym Salonie S</w:t>
      </w:r>
      <w:r>
        <w:rPr>
          <w:rStyle w:val="TEKSTPODSTAWOWYMMC"/>
          <w:rFonts w:eastAsia="MS Mincho"/>
        </w:rPr>
        <w:t xml:space="preserve">amochodowym w Bangkoku w marcu, miał srebrno-czarną kolorystykę, inspirowaną skałami lawy wypełnionymi skondensowaną energią, ale </w:t>
      </w:r>
      <w:r>
        <w:rPr>
          <w:rStyle w:val="TEKSTPODSTAWOWYMMC"/>
        </w:rPr>
        <w:t>egzemplarze</w:t>
      </w:r>
      <w:r>
        <w:rPr>
          <w:rStyle w:val="TEKSTPODSTAWOWYMMC"/>
          <w:rFonts w:eastAsia="MS Mincho"/>
        </w:rPr>
        <w:t xml:space="preserve"> rajdowe AXCR będą </w:t>
      </w:r>
      <w:r>
        <w:rPr>
          <w:rStyle w:val="TEKSTPODSTAWOWYMMC"/>
        </w:rPr>
        <w:t>wyróżniać się</w:t>
      </w:r>
      <w:r>
        <w:rPr>
          <w:rStyle w:val="TEKSTPODSTAWOWYMMC"/>
          <w:rFonts w:eastAsia="MS Mincho"/>
        </w:rPr>
        <w:t xml:space="preserve"> czerwono-czarnym motywem, który symbolizuje energię tryskającej lawy.</w:t>
      </w:r>
    </w:p>
    <w:p w14:paraId="092DCBC4" w14:textId="135E2135" w:rsidR="00EC61A8" w:rsidRDefault="00BA6872">
      <w:pPr>
        <w:pStyle w:val="RDTYTUMMC"/>
        <w:rPr>
          <w:rFonts w:hint="eastAsia"/>
        </w:rPr>
      </w:pPr>
      <w:r>
        <w:rPr>
          <w:rStyle w:val="TEKSTPODSTAWOWYMMC"/>
          <w:rFonts w:eastAsia="MS Mincho"/>
        </w:rPr>
        <w:t>Podstawowe modyfikacje samochodu rajdowego L200/Triton obejmują klatkę bezpieczeństwa i osłonę zderzaka, a także elementy z włókna węglowego, w tym maskę, przednie i tylne drzwi oraz skrzynię ładunkową. Dzięki znacznemu zmniejszeniu masy wewnętrznych kompo</w:t>
      </w:r>
      <w:r>
        <w:rPr>
          <w:rStyle w:val="TEKSTPODSTAWOWYMMC"/>
          <w:rFonts w:eastAsia="MS Mincho"/>
        </w:rPr>
        <w:t>nentów pojazdu, masa nadwozia nowego L200/Tritona jest równa masie poprzedni</w:t>
      </w:r>
      <w:r>
        <w:rPr>
          <w:rStyle w:val="TEKSTPODSTAWOWYMMC"/>
        </w:rPr>
        <w:t>ka</w:t>
      </w:r>
      <w:r>
        <w:rPr>
          <w:rStyle w:val="TEKSTPODSTAWOWYMMC"/>
          <w:rFonts w:eastAsia="MS Mincho"/>
        </w:rPr>
        <w:t>, mimo większego rozmiaru nadwozia.</w:t>
      </w:r>
      <w:r w:rsidR="00A06F9C">
        <w:t xml:space="preserve"> </w:t>
      </w:r>
      <w:r>
        <w:rPr>
          <w:rStyle w:val="TEKSTPODSTAWOWYMMC"/>
          <w:rFonts w:eastAsia="MS Mincho"/>
        </w:rPr>
        <w:t xml:space="preserve">Nowe L200/Tritony otrzymały przednie i tylne zawieszenie dostosowane do rajdów oraz </w:t>
      </w:r>
      <w:r>
        <w:rPr>
          <w:rStyle w:val="TEKSTPODSTAWOWYMMC"/>
          <w:rFonts w:eastAsia="MS Mincho"/>
        </w:rPr>
        <w:lastRenderedPageBreak/>
        <w:t>mechanizm różnicowy o ograniczonym poślizgu LSD zapewniają</w:t>
      </w:r>
      <w:r>
        <w:rPr>
          <w:rStyle w:val="TEKSTPODSTAWOWYMMC"/>
          <w:rFonts w:eastAsia="MS Mincho"/>
        </w:rPr>
        <w:t>cy sportowe i stabilne prowadzenie, a jednocześnie pełną kontrolę. Zastosowanie lekkich felg aluminiowych i wąskich opon terenowych poprawiło prowadzenie na trudnych nawierzchniach, takich jak błoto, w porównaniu z zeszłorocznym samochodem rajdowym. Wyczyn</w:t>
      </w:r>
      <w:r>
        <w:rPr>
          <w:rStyle w:val="TEKSTPODSTAWOWYMMC"/>
          <w:rFonts w:eastAsia="MS Mincho"/>
        </w:rPr>
        <w:t xml:space="preserve">owe podwozie zostało wyposażone w przednie i tylne podwójne amortyzatory z </w:t>
      </w:r>
      <w:r>
        <w:rPr>
          <w:rStyle w:val="TEKSTPODSTAWOWYMMC"/>
        </w:rPr>
        <w:t>tłumieniem dobicia</w:t>
      </w:r>
      <w:r>
        <w:rPr>
          <w:rStyle w:val="TEKSTPODSTAWOWYMMC"/>
          <w:rFonts w:eastAsia="MS Mincho"/>
        </w:rPr>
        <w:t>.</w:t>
      </w:r>
    </w:p>
    <w:p w14:paraId="092DCBC6" w14:textId="131E1191" w:rsidR="00EC61A8" w:rsidRDefault="00BA6872" w:rsidP="00A06F9C">
      <w:pPr>
        <w:pStyle w:val="RDTYTUMMC"/>
      </w:pPr>
      <w:r>
        <w:rPr>
          <w:rStyle w:val="TEKSTPODSTAWOWYMMC"/>
          <w:rFonts w:eastAsia="MS Mincho"/>
        </w:rPr>
        <w:t>Nowo opracowany silnik wysokoprężny turbo o pojemności 2,4 l został poddany modyfikacjom pod kątem zmniejszenia strat tarcia i redukcji masy. Zastosowano też now</w:t>
      </w:r>
      <w:r>
        <w:rPr>
          <w:rStyle w:val="TEKSTPODSTAWOWYMMC"/>
          <w:rFonts w:eastAsia="MS Mincho"/>
        </w:rPr>
        <w:t xml:space="preserve">ą turbosprężarkę w celu zwiększenia mocy w całym zakresie prędkości obrotowych. Odcinki specjalne AXCR obejmują przeprawy przez rzekę, więc poprawiono uszczelnienie każdego podzespołu, dodano </w:t>
      </w:r>
      <w:r>
        <w:rPr>
          <w:rStyle w:val="TEKSTPODSTAWOWYMMC"/>
        </w:rPr>
        <w:t>też</w:t>
      </w:r>
      <w:r>
        <w:rPr>
          <w:rStyle w:val="TEKSTPODSTAWOWYMMC"/>
          <w:rFonts w:eastAsia="MS Mincho"/>
        </w:rPr>
        <w:t xml:space="preserve"> snorkel i wyprowadzenie wydechu, aby poradzić sobie z brodze</w:t>
      </w:r>
      <w:r>
        <w:rPr>
          <w:rStyle w:val="TEKSTPODSTAWOWYMMC"/>
          <w:rFonts w:eastAsia="MS Mincho"/>
        </w:rPr>
        <w:t>niem w wodzie.</w:t>
      </w:r>
    </w:p>
    <w:tbl>
      <w:tblPr>
        <w:tblW w:w="7853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4"/>
        <w:gridCol w:w="4280"/>
        <w:gridCol w:w="29"/>
      </w:tblGrid>
      <w:tr w:rsidR="00EC61A8" w:rsidRPr="00A06F9C" w14:paraId="092DCBC9" w14:textId="77777777" w:rsidTr="00A06F9C">
        <w:trPr>
          <w:gridAfter w:val="1"/>
          <w:wAfter w:w="29" w:type="dxa"/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C7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05"/>
                <w:sz w:val="16"/>
                <w:szCs w:val="16"/>
                <w:lang w:val="pl-PL"/>
              </w:rPr>
              <w:t>Długość całkowita x szerokość całkowita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C8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>5,320 mm x 1,865 mm</w:t>
            </w: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ab/>
            </w: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ab/>
            </w: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ab/>
            </w: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ab/>
              <w:t xml:space="preserve">  </w:t>
            </w:r>
          </w:p>
        </w:tc>
      </w:tr>
      <w:tr w:rsidR="00EC61A8" w:rsidRPr="00A06F9C" w14:paraId="092DCBCC" w14:textId="77777777" w:rsidTr="00A06F9C">
        <w:trPr>
          <w:gridAfter w:val="1"/>
          <w:wAfter w:w="29" w:type="dxa"/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CA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05"/>
                <w:sz w:val="16"/>
                <w:szCs w:val="16"/>
                <w:lang w:val="pl-PL"/>
              </w:rPr>
              <w:t>Rozstaw osi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CB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w w:val="105"/>
                <w:sz w:val="16"/>
                <w:szCs w:val="16"/>
                <w:lang w:val="pl-PL"/>
              </w:rPr>
              <w:t>3,130 mm</w:t>
            </w:r>
          </w:p>
        </w:tc>
      </w:tr>
      <w:tr w:rsidR="00EC61A8" w:rsidRPr="00A06F9C" w14:paraId="092DCBCF" w14:textId="77777777" w:rsidTr="00A06F9C">
        <w:trPr>
          <w:gridAfter w:val="1"/>
          <w:wAfter w:w="29" w:type="dxa"/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CD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05"/>
                <w:sz w:val="16"/>
                <w:szCs w:val="16"/>
                <w:lang w:val="pl-PL"/>
              </w:rPr>
              <w:t>Rozstaw kół (przód/tył)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CE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w w:val="110"/>
                <w:sz w:val="16"/>
                <w:szCs w:val="16"/>
                <w:lang w:val="pl-PL"/>
              </w:rPr>
              <w:t>1,570 mm / 1,565 mm</w:t>
            </w:r>
          </w:p>
        </w:tc>
      </w:tr>
      <w:tr w:rsidR="00EC61A8" w:rsidRPr="00A06F9C" w14:paraId="092DCBD2" w14:textId="77777777" w:rsidTr="00A06F9C">
        <w:trPr>
          <w:gridAfter w:val="1"/>
          <w:wAfter w:w="29" w:type="dxa"/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0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05"/>
                <w:sz w:val="16"/>
                <w:szCs w:val="16"/>
                <w:lang w:val="pl-PL"/>
              </w:rPr>
              <w:t>Silnik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1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>4-cylindrowy turbodoładowany silnik wysokoprężny MIVEC typ 4N16</w:t>
            </w:r>
          </w:p>
        </w:tc>
      </w:tr>
      <w:tr w:rsidR="00EC61A8" w:rsidRPr="00A06F9C" w14:paraId="092DCBD5" w14:textId="77777777" w:rsidTr="00A06F9C">
        <w:trPr>
          <w:gridAfter w:val="1"/>
          <w:wAfter w:w="29" w:type="dxa"/>
          <w:trHeight w:val="2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3" w14:textId="77777777" w:rsidR="00EC61A8" w:rsidRPr="00A06F9C" w:rsidRDefault="00BA6872">
            <w:pPr>
              <w:pStyle w:val="TableParagraph"/>
              <w:spacing w:line="222" w:lineRule="exact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>Wtrysk paliwa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4" w14:textId="77777777" w:rsidR="00EC61A8" w:rsidRPr="00A06F9C" w:rsidRDefault="00BA6872">
            <w:pPr>
              <w:pStyle w:val="TableParagraph"/>
              <w:spacing w:line="222" w:lineRule="exact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10"/>
                <w:sz w:val="16"/>
                <w:szCs w:val="16"/>
                <w:lang w:val="pl-PL"/>
              </w:rPr>
              <w:t>Wysokociśnieniowy common-rail</w:t>
            </w:r>
          </w:p>
        </w:tc>
      </w:tr>
      <w:tr w:rsidR="00EC61A8" w:rsidRPr="00A06F9C" w14:paraId="092DCBD8" w14:textId="77777777" w:rsidTr="00A06F9C">
        <w:trPr>
          <w:gridAfter w:val="1"/>
          <w:wAfter w:w="29" w:type="dxa"/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6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10"/>
                <w:sz w:val="16"/>
                <w:szCs w:val="16"/>
                <w:lang w:val="pl-PL"/>
              </w:rPr>
              <w:t>Pojemność skokowa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7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w w:val="105"/>
                <w:sz w:val="16"/>
                <w:szCs w:val="16"/>
                <w:lang w:val="pl-PL"/>
              </w:rPr>
              <w:t>2442 cm3</w:t>
            </w:r>
          </w:p>
        </w:tc>
      </w:tr>
      <w:tr w:rsidR="00EC61A8" w:rsidRPr="00A06F9C" w14:paraId="092DCBDB" w14:textId="77777777" w:rsidTr="00A06F9C">
        <w:trPr>
          <w:gridAfter w:val="1"/>
          <w:wAfter w:w="29" w:type="dxa"/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9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pacing w:val="-2"/>
                <w:w w:val="105"/>
                <w:sz w:val="16"/>
                <w:szCs w:val="16"/>
                <w:lang w:val="pl-PL"/>
              </w:rPr>
              <w:t>Turbosprężarka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A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>Silnik i turbosprężarka - Mitsubishi Heavy Industries</w:t>
            </w:r>
          </w:p>
        </w:tc>
      </w:tr>
      <w:tr w:rsidR="00EC61A8" w:rsidRPr="00A06F9C" w14:paraId="092DCBDE" w14:textId="77777777" w:rsidTr="00A06F9C">
        <w:trPr>
          <w:gridAfter w:val="1"/>
          <w:wAfter w:w="29" w:type="dxa"/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C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05"/>
                <w:sz w:val="16"/>
                <w:szCs w:val="16"/>
                <w:lang w:val="pl-PL"/>
              </w:rPr>
              <w:t>Moc maksymalna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DD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w w:val="110"/>
                <w:sz w:val="16"/>
                <w:szCs w:val="16"/>
                <w:lang w:val="pl-PL"/>
              </w:rPr>
              <w:t>150 kW (204 KM)</w:t>
            </w:r>
          </w:p>
        </w:tc>
      </w:tr>
      <w:tr w:rsidR="00EC61A8" w:rsidRPr="00A06F9C" w14:paraId="092DCBE2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0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05"/>
                <w:sz w:val="16"/>
                <w:szCs w:val="16"/>
                <w:lang w:val="pl-PL"/>
              </w:rPr>
              <w:t>Maksymalny moment obrotowy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1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w w:val="110"/>
                <w:sz w:val="16"/>
                <w:szCs w:val="16"/>
                <w:lang w:val="pl-PL"/>
              </w:rPr>
              <w:t>470 Nm</w:t>
            </w:r>
          </w:p>
        </w:tc>
      </w:tr>
      <w:tr w:rsidR="00EC61A8" w:rsidRPr="00A06F9C" w14:paraId="092DCBE5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3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10"/>
                <w:sz w:val="16"/>
                <w:szCs w:val="16"/>
                <w:lang w:val="pl-PL"/>
              </w:rPr>
              <w:t>Przeniesienie napędu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4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10"/>
                <w:sz w:val="16"/>
                <w:szCs w:val="16"/>
                <w:lang w:val="pl-PL"/>
              </w:rPr>
              <w:t xml:space="preserve">6-biegowa manualna skrzynia </w:t>
            </w:r>
            <w:r w:rsidRPr="00A06F9C">
              <w:rPr>
                <w:rFonts w:ascii="MMC OFFICE" w:hAnsi="MMC OFFICE"/>
                <w:color w:val="333538"/>
                <w:w w:val="110"/>
                <w:sz w:val="16"/>
                <w:szCs w:val="16"/>
                <w:lang w:val="pl-PL"/>
              </w:rPr>
              <w:t>biegów</w:t>
            </w:r>
          </w:p>
        </w:tc>
      </w:tr>
      <w:tr w:rsidR="00EC61A8" w:rsidRPr="00A06F9C" w14:paraId="092DCBE8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6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>Napęd na 4 koła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7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>Super Select 4WD-II</w:t>
            </w:r>
          </w:p>
        </w:tc>
      </w:tr>
      <w:tr w:rsidR="00EC61A8" w:rsidRPr="00A06F9C" w14:paraId="092DCBEB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9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10"/>
                <w:sz w:val="16"/>
                <w:szCs w:val="16"/>
                <w:lang w:val="pl-PL"/>
              </w:rPr>
              <w:t>Mechanizm różnicowy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A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05"/>
                <w:sz w:val="16"/>
                <w:szCs w:val="16"/>
                <w:lang w:val="pl-PL"/>
              </w:rPr>
              <w:t>CUSCO przód, LSD tył</w:t>
            </w:r>
          </w:p>
        </w:tc>
      </w:tr>
      <w:tr w:rsidR="00EC61A8" w:rsidRPr="00A06F9C" w14:paraId="092DCBEE" w14:textId="77777777" w:rsidTr="00A06F9C">
        <w:trPr>
          <w:trHeight w:val="2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C" w14:textId="77777777" w:rsidR="00EC61A8" w:rsidRPr="00A06F9C" w:rsidRDefault="00BA6872">
            <w:pPr>
              <w:pStyle w:val="TableParagraph"/>
              <w:spacing w:line="222" w:lineRule="exact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10"/>
                <w:sz w:val="16"/>
                <w:szCs w:val="16"/>
                <w:lang w:val="pl-PL"/>
              </w:rPr>
              <w:t>Zawieszenie przednie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D" w14:textId="77777777" w:rsidR="00EC61A8" w:rsidRPr="00A06F9C" w:rsidRDefault="00BA6872">
            <w:pPr>
              <w:pStyle w:val="TableParagraph"/>
              <w:spacing w:line="222" w:lineRule="exact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2"/>
                <w:sz w:val="16"/>
                <w:szCs w:val="16"/>
                <w:lang w:val="pl-PL"/>
              </w:rPr>
              <w:t>Niezależne zawieszenie z podwójnymi wahaczami i sprężynami śrubowymi</w:t>
            </w:r>
          </w:p>
        </w:tc>
      </w:tr>
      <w:tr w:rsidR="00EC61A8" w:rsidRPr="00A06F9C" w14:paraId="092DCBF1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EF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05"/>
                <w:sz w:val="16"/>
                <w:szCs w:val="16"/>
                <w:lang w:val="pl-PL"/>
              </w:rPr>
              <w:t>Zawieszenie tylne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0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>Sztywne resory piórowe</w:t>
            </w:r>
          </w:p>
        </w:tc>
      </w:tr>
      <w:tr w:rsidR="00EC61A8" w:rsidRPr="00A06F9C" w14:paraId="092DCBF4" w14:textId="77777777" w:rsidTr="00A06F9C">
        <w:trPr>
          <w:trHeight w:val="2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2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05"/>
                <w:sz w:val="16"/>
                <w:szCs w:val="16"/>
                <w:lang w:val="pl-PL"/>
              </w:rPr>
              <w:t>Amortyzatory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3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 xml:space="preserve">Regulowane </w:t>
            </w: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>przednie i tylne podwójne amortyzatory CUSCO</w:t>
            </w:r>
          </w:p>
        </w:tc>
      </w:tr>
      <w:tr w:rsidR="00EC61A8" w:rsidRPr="00A06F9C" w14:paraId="092DCBF7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5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pacing w:val="-2"/>
                <w:w w:val="110"/>
                <w:sz w:val="16"/>
                <w:szCs w:val="16"/>
                <w:lang w:val="pl-PL"/>
              </w:rPr>
              <w:t>Tłumienie dobicia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6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pacing w:val="-2"/>
                <w:w w:val="110"/>
                <w:sz w:val="16"/>
                <w:szCs w:val="16"/>
                <w:lang w:val="pl-PL"/>
              </w:rPr>
              <w:t>Hydrauliczne</w:t>
            </w:r>
          </w:p>
        </w:tc>
      </w:tr>
      <w:tr w:rsidR="00EC61A8" w:rsidRPr="00A06F9C" w14:paraId="092DCBFA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8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10"/>
                <w:sz w:val="16"/>
                <w:szCs w:val="16"/>
                <w:lang w:val="pl-PL"/>
              </w:rPr>
              <w:t>Układ kierowniczy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9" w14:textId="77777777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z w:val="16"/>
                <w:szCs w:val="16"/>
                <w:lang w:val="pl-PL"/>
              </w:rPr>
              <w:t>Przekładnia zębatkowa ze wspomaganiem</w:t>
            </w:r>
          </w:p>
        </w:tc>
      </w:tr>
      <w:tr w:rsidR="00EC61A8" w:rsidRPr="00A06F9C" w14:paraId="092DCBFE" w14:textId="77777777" w:rsidTr="00A06F9C">
        <w:trPr>
          <w:trHeight w:val="7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B" w14:textId="77777777" w:rsidR="00EC61A8" w:rsidRPr="00A06F9C" w:rsidRDefault="00BA6872">
            <w:pPr>
              <w:pStyle w:val="TableParagraph"/>
              <w:spacing w:line="235" w:lineRule="exact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10"/>
                <w:sz w:val="16"/>
                <w:szCs w:val="16"/>
                <w:lang w:val="pl-PL"/>
              </w:rPr>
              <w:t>Hamulce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C" w14:textId="77777777" w:rsidR="00EC61A8" w:rsidRPr="00A06F9C" w:rsidRDefault="00BA6872">
            <w:pPr>
              <w:pStyle w:val="TableParagraph"/>
              <w:spacing w:line="228" w:lineRule="auto"/>
              <w:ind w:right="104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>Wentylowane tarcze z 4-tłoczkowymi zaciskami z przodu i z tyłu</w:t>
            </w:r>
          </w:p>
          <w:p w14:paraId="092DCBFD" w14:textId="77777777" w:rsidR="00EC61A8" w:rsidRPr="00A06F9C" w:rsidRDefault="00BA6872">
            <w:pPr>
              <w:pStyle w:val="TableParagraph"/>
              <w:spacing w:line="226" w:lineRule="exact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>Płyn hamulcowy FORTEC</w:t>
            </w:r>
          </w:p>
        </w:tc>
      </w:tr>
      <w:tr w:rsidR="00EC61A8" w:rsidRPr="00A06F9C" w14:paraId="092DCC01" w14:textId="77777777" w:rsidTr="00A06F9C">
        <w:trPr>
          <w:trHeight w:val="2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BFF" w14:textId="77777777" w:rsidR="00EC61A8" w:rsidRPr="00A06F9C" w:rsidRDefault="00BA6872">
            <w:pPr>
              <w:pStyle w:val="TableParagraph"/>
              <w:spacing w:line="222" w:lineRule="exact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10"/>
                <w:sz w:val="16"/>
                <w:szCs w:val="16"/>
                <w:lang w:val="pl-PL"/>
              </w:rPr>
              <w:t>Koła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C00" w14:textId="77777777" w:rsidR="00EC61A8" w:rsidRPr="00A06F9C" w:rsidRDefault="00BA6872">
            <w:pPr>
              <w:pStyle w:val="TableParagraph"/>
              <w:spacing w:line="222" w:lineRule="exact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w w:val="105"/>
                <w:sz w:val="16"/>
                <w:szCs w:val="16"/>
                <w:lang w:val="pl-PL"/>
              </w:rPr>
              <w:t xml:space="preserve">Aluminiowe felgi aluminiowe WORK </w:t>
            </w:r>
            <w:r w:rsidRPr="00A06F9C">
              <w:rPr>
                <w:rFonts w:ascii="MMC OFFICE" w:hAnsi="MMC OFFICE"/>
                <w:color w:val="151515"/>
                <w:w w:val="105"/>
                <w:sz w:val="16"/>
                <w:szCs w:val="16"/>
                <w:lang w:val="pl-PL"/>
              </w:rPr>
              <w:t>(17 cali x 7J)</w:t>
            </w:r>
          </w:p>
        </w:tc>
      </w:tr>
      <w:tr w:rsidR="00EC61A8" w:rsidRPr="00A06F9C" w14:paraId="092DCC04" w14:textId="77777777" w:rsidTr="00A06F9C">
        <w:trPr>
          <w:trHeight w:val="2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C02" w14:textId="77777777" w:rsidR="00EC61A8" w:rsidRPr="00A06F9C" w:rsidRDefault="00BA6872">
            <w:pPr>
              <w:pStyle w:val="TableParagraph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4"/>
                <w:w w:val="105"/>
                <w:sz w:val="16"/>
                <w:szCs w:val="16"/>
                <w:lang w:val="pl-PL"/>
              </w:rPr>
              <w:t>Opony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C03" w14:textId="19528FAB" w:rsidR="00EC61A8" w:rsidRPr="00A06F9C" w:rsidRDefault="00BA6872">
            <w:pPr>
              <w:pStyle w:val="TableParagraph"/>
              <w:jc w:val="left"/>
              <w:rPr>
                <w:rFonts w:ascii="MMC OFFICE" w:hAnsi="MMC OFFICE"/>
                <w:sz w:val="16"/>
                <w:szCs w:val="16"/>
                <w:lang w:val="pt-PT"/>
              </w:rPr>
            </w:pPr>
            <w:r>
              <w:rPr>
                <w:noProof/>
              </w:rPr>
              <w:pict w14:anchorId="0C5DA81A">
                <v:group id="Group 7" o:spid="_x0000_s2050" style="position:absolute;left:0;text-align:left;margin-left:234.05pt;margin-top:.05pt;width:20.95pt;height:12.05pt;z-index:-251657728;mso-wrap-distance-left:0;mso-wrap-distance-right:0;mso-position-horizontal-relative:text;mso-position-vertical-relative:text" coordorigin="29725" coordsize="2653,1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_1" o:spid="_x0000_s2051" type="#_x0000_t75" style="position:absolute;width:2653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" strokeweight="0">
                    <v:imagedata r:id="rId7" o:title=""/>
                  </v:shape>
                </v:group>
              </w:pict>
            </w:r>
            <w:r w:rsidRPr="00A06F9C">
              <w:rPr>
                <w:rFonts w:ascii="MMC OFFICE" w:hAnsi="MMC OFFICE"/>
                <w:color w:val="333538"/>
                <w:w w:val="105"/>
                <w:sz w:val="16"/>
                <w:szCs w:val="16"/>
                <w:lang w:val="pt-PT"/>
              </w:rPr>
              <w:t xml:space="preserve">Yokohama GEOLANDAR M/T G003 </w:t>
            </w:r>
            <w:r w:rsidRPr="00A06F9C">
              <w:rPr>
                <w:rFonts w:ascii="MMC OFFICE" w:hAnsi="MMC OFFICE"/>
                <w:color w:val="151515"/>
                <w:spacing w:val="-2"/>
                <w:w w:val="105"/>
                <w:sz w:val="16"/>
                <w:szCs w:val="16"/>
                <w:lang w:val="pt-PT"/>
              </w:rPr>
              <w:t>(235/80R17</w:t>
            </w:r>
          </w:p>
        </w:tc>
      </w:tr>
      <w:tr w:rsidR="00EC61A8" w:rsidRPr="00A06F9C" w14:paraId="092DCC08" w14:textId="77777777" w:rsidTr="00A06F9C">
        <w:trPr>
          <w:trHeight w:val="7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C05" w14:textId="77777777" w:rsidR="00EC61A8" w:rsidRPr="00A06F9C" w:rsidRDefault="00BA6872">
            <w:pPr>
              <w:pStyle w:val="TableParagraph"/>
              <w:spacing w:line="235" w:lineRule="exact"/>
              <w:ind w:left="10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333538"/>
                <w:spacing w:val="-2"/>
                <w:w w:val="110"/>
                <w:sz w:val="16"/>
                <w:szCs w:val="16"/>
                <w:lang w:val="pl-PL"/>
              </w:rPr>
              <w:t>Inne kwestie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C06" w14:textId="77777777" w:rsidR="00EC61A8" w:rsidRPr="00A06F9C" w:rsidRDefault="00BA6872">
            <w:pPr>
              <w:pStyle w:val="TableParagraph"/>
              <w:spacing w:line="228" w:lineRule="exact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>Maska silnika z włókna węglowego</w:t>
            </w:r>
          </w:p>
          <w:p w14:paraId="092DCC07" w14:textId="77777777" w:rsidR="00EC61A8" w:rsidRPr="00A06F9C" w:rsidRDefault="00BA6872">
            <w:pPr>
              <w:pStyle w:val="TableParagraph"/>
              <w:spacing w:line="240" w:lineRule="exact"/>
              <w:ind w:right="1047"/>
              <w:jc w:val="left"/>
              <w:rPr>
                <w:rFonts w:ascii="MMC OFFICE" w:hAnsi="MMC OFFICE"/>
                <w:sz w:val="16"/>
                <w:szCs w:val="16"/>
                <w:lang w:val="pl-PL"/>
              </w:rPr>
            </w:pPr>
            <w:r w:rsidRPr="00A06F9C">
              <w:rPr>
                <w:rFonts w:ascii="MMC OFFICE" w:hAnsi="MMC OFFICE"/>
                <w:color w:val="151515"/>
                <w:sz w:val="16"/>
                <w:szCs w:val="16"/>
                <w:lang w:val="pl-PL"/>
              </w:rPr>
              <w:t>Panele drzwi przednich i tylnych oraz skrzynia ładunkowa z włókna węglowego</w:t>
            </w:r>
          </w:p>
        </w:tc>
      </w:tr>
    </w:tbl>
    <w:p w14:paraId="092DCC09" w14:textId="77777777" w:rsidR="00EC61A8" w:rsidRDefault="00EC61A8">
      <w:pPr>
        <w:rPr>
          <w:rFonts w:ascii="MMC OFFICE" w:hAnsi="MMC OFFICE" w:hint="eastAsia"/>
          <w:color w:val="000000"/>
          <w:sz w:val="18"/>
          <w:szCs w:val="18"/>
          <w:shd w:val="clear" w:color="auto" w:fill="FFFFFF"/>
        </w:rPr>
      </w:pPr>
    </w:p>
    <w:p w14:paraId="670B6384" w14:textId="2DCF0BCB" w:rsidR="00A06F9C" w:rsidRPr="00A06F9C" w:rsidRDefault="00A06F9C" w:rsidP="00A06F9C">
      <w:pPr>
        <w:pStyle w:val="Akapitzlist"/>
        <w:rPr>
          <w:rFonts w:ascii="MMC OFFICE" w:hAnsi="MMC OFFICE"/>
          <w:b/>
          <w:bCs/>
          <w:sz w:val="18"/>
          <w:szCs w:val="18"/>
          <w:shd w:val="clear" w:color="auto" w:fill="FFFFFF"/>
        </w:rPr>
      </w:pPr>
      <w:r w:rsidRPr="00A06F9C">
        <w:rPr>
          <w:rFonts w:ascii="MMC OFFICE" w:hAnsi="MMC OFFICE"/>
          <w:b/>
          <w:bCs/>
          <w:sz w:val="18"/>
          <w:szCs w:val="18"/>
          <w:shd w:val="clear" w:color="auto" w:fill="FFFFFF"/>
        </w:rPr>
        <w:t>S</w:t>
      </w:r>
      <w:r w:rsidR="00BA6872" w:rsidRPr="00A06F9C">
        <w:rPr>
          <w:rFonts w:ascii="MMC OFFICE" w:hAnsi="MMC OFFICE"/>
          <w:b/>
          <w:bCs/>
          <w:sz w:val="18"/>
          <w:szCs w:val="18"/>
          <w:shd w:val="clear" w:color="auto" w:fill="FFFFFF"/>
        </w:rPr>
        <w:t>amoch</w:t>
      </w:r>
      <w:r>
        <w:rPr>
          <w:rFonts w:ascii="MMC OFFICE" w:hAnsi="MMC OFFICE"/>
          <w:b/>
          <w:bCs/>
          <w:sz w:val="18"/>
          <w:szCs w:val="18"/>
          <w:shd w:val="clear" w:color="auto" w:fill="FFFFFF"/>
        </w:rPr>
        <w:t>ody</w:t>
      </w:r>
      <w:r w:rsidR="00BA6872" w:rsidRPr="00A06F9C">
        <w:rPr>
          <w:rFonts w:ascii="MMC OFFICE" w:hAnsi="MMC OFFICE"/>
          <w:b/>
          <w:bCs/>
          <w:sz w:val="18"/>
          <w:szCs w:val="18"/>
          <w:shd w:val="clear" w:color="auto" w:fill="FFFFFF"/>
        </w:rPr>
        <w:t xml:space="preserve"> </w:t>
      </w:r>
      <w:r w:rsidR="00BA6872" w:rsidRPr="00A06F9C">
        <w:rPr>
          <w:rFonts w:ascii="MMC OFFICE" w:hAnsi="MMC OFFICE"/>
          <w:b/>
          <w:bCs/>
          <w:sz w:val="18"/>
          <w:szCs w:val="18"/>
          <w:shd w:val="clear" w:color="auto" w:fill="FFFFFF"/>
        </w:rPr>
        <w:t>pomocnicz</w:t>
      </w:r>
      <w:r>
        <w:rPr>
          <w:rFonts w:ascii="MMC OFFICE" w:hAnsi="MMC OFFICE"/>
          <w:b/>
          <w:bCs/>
          <w:sz w:val="18"/>
          <w:szCs w:val="18"/>
          <w:shd w:val="clear" w:color="auto" w:fill="FFFFFF"/>
        </w:rPr>
        <w:t>e</w:t>
      </w:r>
      <w:r w:rsidR="00BA6872" w:rsidRPr="00A06F9C">
        <w:rPr>
          <w:rFonts w:ascii="MMC OFFICE" w:hAnsi="MMC OFFICE"/>
          <w:b/>
          <w:bCs/>
          <w:sz w:val="18"/>
          <w:szCs w:val="18"/>
          <w:shd w:val="clear" w:color="auto" w:fill="FFFFFF"/>
        </w:rPr>
        <w:t xml:space="preserve"> Delica D:5</w:t>
      </w:r>
    </w:p>
    <w:p w14:paraId="19CEA3BF" w14:textId="4CEA9154" w:rsidR="00A06F9C" w:rsidRDefault="00BA6872" w:rsidP="00A06F9C">
      <w:pPr>
        <w:pStyle w:val="Akapitzlist"/>
        <w:rPr>
          <w:rFonts w:ascii="MMC OFFICE" w:hAnsi="MMC OFFICE"/>
          <w:sz w:val="18"/>
          <w:szCs w:val="18"/>
          <w:shd w:val="clear" w:color="auto" w:fill="FFFFFF"/>
        </w:rPr>
      </w:pPr>
      <w:r w:rsidRPr="00A06F9C">
        <w:rPr>
          <w:rFonts w:ascii="MMC OFFICE" w:hAnsi="MMC OFFICE"/>
          <w:sz w:val="18"/>
          <w:szCs w:val="18"/>
          <w:shd w:val="clear" w:color="auto" w:fill="FFFFFF"/>
        </w:rPr>
        <w:t>Aby uczcić 55. rocznicę modelu Delica, Mitsubishi Motors dostarczy łącznie cztery samochody wsparcia Delica D:5, które będą pomagać na trasie zespołowi Mitsubishi Ralliart. Samochody pomocnicze Delica D:5 wykorzystują cechy oferowan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t>e przez seryjny model Delica D:5, takie</w:t>
      </w:r>
      <w:r w:rsidR="00A06F9C">
        <w:rPr>
          <w:rFonts w:ascii="MMC OFFICE" w:hAnsi="MMC OFFICE"/>
          <w:sz w:val="18"/>
          <w:szCs w:val="18"/>
          <w:shd w:val="clear" w:color="auto" w:fill="FFFFFF"/>
        </w:rPr>
        <w:t xml:space="preserve">, 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t>jak mocne nadwozie na ramie żebrowej i elektronicznie sterowany system 4WD, który zapewnia optymalną zwrotność i prowadzenie na drodze w każdych warunkach pogodowych lub w trudnych warunkach drogowych. Samochody zost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t xml:space="preserve">ały przystosowane do 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t>funkcjonowania podczas całego rajdu i pokonywania zarówno płaskiego terenu</w:t>
      </w:r>
      <w:r w:rsidR="00A06F9C">
        <w:rPr>
          <w:rFonts w:ascii="MMC OFFICE" w:hAnsi="MMC OFFICE"/>
          <w:sz w:val="18"/>
          <w:szCs w:val="18"/>
          <w:shd w:val="clear" w:color="auto" w:fill="FFFFFF"/>
        </w:rPr>
        <w:t>,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t xml:space="preserve"> jak i błotnistych dróg, dzięki aluminiowym obręczom WORK i terenowym oponom Yokohama Rubber, stworzonym do pracy w błocie. Pojazd, który będzie przewoził dyr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t xml:space="preserve">ektora zespołu Masuokę, obserwującego samochody rajdowe z dróg 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lastRenderedPageBreak/>
        <w:t>dojazdowych i opracowującego strategie, będzie wyposażony w przednie i tylne zawieszenie JAOS, zapewniające jeszcze lepsze prowadzenie w trudnym terenie. Podobnie jak nowy L200/Triton, samochod</w:t>
      </w:r>
      <w:r w:rsidRPr="00A06F9C">
        <w:rPr>
          <w:rFonts w:ascii="MMC OFFICE" w:hAnsi="MMC OFFICE"/>
          <w:sz w:val="18"/>
          <w:szCs w:val="18"/>
          <w:shd w:val="clear" w:color="auto" w:fill="FFFFFF"/>
        </w:rPr>
        <w:t>y pomocnicze Delica D:5 również będą wyróżniać się czerwono-czarnymi motywami, symbolizującymi energię tryskającej lawy.</w:t>
      </w:r>
    </w:p>
    <w:p w14:paraId="092DCC0D" w14:textId="019DB252" w:rsidR="00EC61A8" w:rsidRDefault="00BA6872" w:rsidP="00A06F9C">
      <w:pPr>
        <w:pStyle w:val="Akapitzlist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ab/>
      </w: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ab/>
      </w: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ab/>
      </w: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ab/>
      </w:r>
    </w:p>
    <w:p w14:paraId="092DCC0E" w14:textId="77777777" w:rsidR="00EC61A8" w:rsidRDefault="00BA6872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</w:t>
      </w:r>
      <w:r>
        <w:rPr>
          <w:rFonts w:ascii="MMC OFFICE" w:eastAsia="Meiryo UI" w:hAnsi="MMC OFFICE" w:cs="Calibri"/>
          <w:b/>
          <w:color w:val="000000"/>
          <w:sz w:val="16"/>
          <w:szCs w:val="16"/>
        </w:rPr>
        <w:t xml:space="preserve"> Mitsubishi Motors:</w:t>
      </w:r>
    </w:p>
    <w:p w14:paraId="092DCC0F" w14:textId="77777777" w:rsidR="00EC61A8" w:rsidRDefault="00BA6872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</w:t>
      </w:r>
      <w:r>
        <w:rPr>
          <w:rFonts w:ascii="MMC OFFICE" w:eastAsia="Meiryo UI" w:hAnsi="MMC OFFICE" w:cs="Calibri"/>
          <w:color w:val="000000"/>
          <w:sz w:val="16"/>
          <w:szCs w:val="16"/>
        </w:rPr>
        <w:t>międzynarodowym, z siedzibą w Tokio, który zbudował konkurencyjną przewagę na rynku pojazdów typu SUV i pick-up oraz elektrycznych i hybryd ładowanych z gniazdka PHEV. Odkąd grupa Mitsubishi wyprodukowała swój pierwszy samochód, ponad sto lat temu, marka w</w:t>
      </w:r>
      <w:r>
        <w:rPr>
          <w:rFonts w:ascii="MMC OFFICE" w:eastAsia="Meiryo UI" w:hAnsi="MMC OFFICE" w:cs="Calibri"/>
          <w:color w:val="000000"/>
          <w:sz w:val="16"/>
          <w:szCs w:val="16"/>
        </w:rPr>
        <w:t>ykazała się ambitnym i często rewolucyjnym podejściem, rozwijając nowe klasy pojazdów i wprowadzając technologie wyznaczające standardy nowoczesności. Strategia marki, tkwiąca w genach Mitsubishi Motors, trafi do gustów ambitnych kierowców, gotowych rzucić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wyzwanie konwencjom i zdecydować się na zmiany. Zgodnie z tą filozofią, firma Mitsubishi Motors wprowadziła w 2017 roku nową strategię marki, wyrażoną w sloganie „Drive Your Ambition” - połączenie osobistego zaangażowania z chęcią odkrywania i rozwoju ora</w:t>
      </w:r>
      <w:r>
        <w:rPr>
          <w:rFonts w:ascii="MMC OFFICE" w:eastAsia="Meiryo UI" w:hAnsi="MMC OFFICE" w:cs="Calibri"/>
          <w:color w:val="000000"/>
          <w:sz w:val="16"/>
          <w:szCs w:val="16"/>
        </w:rPr>
        <w:t>z odzwierciedlenie stałego dialogu między marką a jej klientami. Dzisiaj Mitsubishi Motors intensywnie inwestuje w innowacyjne technologie, atrakcyjny design i rozwój produktów, dostarczając klientom na całym świecie ekscytujące pojazdy, znane z wyrazisteg</w:t>
      </w:r>
      <w:r>
        <w:rPr>
          <w:rFonts w:ascii="MMC OFFICE" w:eastAsia="Meiryo UI" w:hAnsi="MMC OFFICE" w:cs="Calibri"/>
          <w:color w:val="000000"/>
          <w:sz w:val="16"/>
          <w:szCs w:val="16"/>
        </w:rPr>
        <w:t>o charakteru.</w:t>
      </w:r>
    </w:p>
    <w:p w14:paraId="092DCC10" w14:textId="77777777" w:rsidR="00EC61A8" w:rsidRDefault="00EC61A8">
      <w:pPr>
        <w:rPr>
          <w:rFonts w:ascii="MMCBeta5" w:eastAsia="ヒラギノ角ゴ Std W4" w:hAnsi="MMCBeta5"/>
          <w:sz w:val="18"/>
        </w:rPr>
      </w:pPr>
    </w:p>
    <w:p w14:paraId="092DCC11" w14:textId="77777777" w:rsidR="00EC61A8" w:rsidRDefault="00BA6872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>ajdują się w internetowym serwisie prasowym </w:t>
      </w:r>
      <w:hyperlink r:id="rId9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0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092DCC12" w14:textId="77777777" w:rsidR="00EC61A8" w:rsidRDefault="00EC61A8">
      <w:pPr>
        <w:jc w:val="left"/>
        <w:rPr>
          <w:rFonts w:ascii="MMC OFFICE" w:hAnsi="MMC OFFICE" w:hint="eastAsia"/>
        </w:rPr>
      </w:pPr>
    </w:p>
    <w:p w14:paraId="092DCC13" w14:textId="77777777" w:rsidR="00EC61A8" w:rsidRDefault="00EC61A8">
      <w:pPr>
        <w:rPr>
          <w:rStyle w:val="czeinternetowe"/>
          <w:rFonts w:ascii="MMC OFFICE" w:hAnsi="MMC OFFICE" w:cs="Calibri" w:hint="eastAsia"/>
          <w:i/>
          <w:sz w:val="12"/>
          <w:szCs w:val="12"/>
        </w:rPr>
      </w:pPr>
    </w:p>
    <w:p w14:paraId="092DCC14" w14:textId="77777777" w:rsidR="00EC61A8" w:rsidRDefault="00BA6872">
      <w:pPr>
        <w:jc w:val="left"/>
        <w:rPr>
          <w:rFonts w:hint="eastAsia"/>
        </w:rPr>
      </w:pPr>
      <w:hyperlink r:id="rId11"/>
    </w:p>
    <w:sectPr w:rsidR="00EC61A8">
      <w:headerReference w:type="default" r:id="rId12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CC1E" w14:textId="77777777" w:rsidR="00000000" w:rsidRDefault="00BA687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092DCC20" w14:textId="77777777" w:rsidR="00000000" w:rsidRDefault="00BA687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CC1A" w14:textId="77777777" w:rsidR="00000000" w:rsidRDefault="00BA687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092DCC1C" w14:textId="77777777" w:rsidR="00000000" w:rsidRDefault="00BA687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CC19" w14:textId="49EA3F41" w:rsidR="00EC61A8" w:rsidRDefault="00BA6872">
    <w:pPr>
      <w:pStyle w:val="Zawartoramki"/>
      <w:spacing w:line="200" w:lineRule="exact"/>
      <w:rPr>
        <w:rFonts w:ascii="MMC" w:hAnsi="MMC" w:hint="eastAsia"/>
        <w:color w:val="686D71"/>
        <w:sz w:val="16"/>
        <w:szCs w:val="16"/>
      </w:rPr>
    </w:pPr>
    <w:r>
      <w:rPr>
        <w:noProof/>
      </w:rPr>
      <w:pict w14:anchorId="38A942EA">
        <v:rect id="Frame1" o:spid="_x0000_s1026" style="position:absolute;left:0;text-align:left;margin-left:194.45pt;margin-top:3.4pt;width:238.55pt;height:57.0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<v:textbox inset="0,0,0,0">
            <w:txbxContent>
              <w:p w14:paraId="092DCC23" w14:textId="77777777" w:rsidR="00EC61A8" w:rsidRPr="00A06F9C" w:rsidRDefault="00BA6872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</w:pPr>
                <w:r w:rsidRPr="00A06F9C"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  <w:t>MITSUBISHI MOTORS CORPORATION</w:t>
                </w:r>
              </w:p>
              <w:p w14:paraId="092DCC24" w14:textId="77777777" w:rsidR="00EC61A8" w:rsidRPr="00A06F9C" w:rsidRDefault="00BA6872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</w:pPr>
                <w:r w:rsidRPr="00A06F9C"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  <w:t>Public Relations Dept.</w:t>
                </w:r>
              </w:p>
              <w:p w14:paraId="092DCC25" w14:textId="77777777" w:rsidR="00EC61A8" w:rsidRDefault="00BA6872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16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M33-8, Shiba 5-chome, Minato-ku, Tokyo 108-8410 Japan</w:t>
                </w:r>
              </w:p>
              <w:p w14:paraId="092DCC26" w14:textId="77777777" w:rsidR="00EC61A8" w:rsidRDefault="00BA6872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16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03-6852-4274</w:t>
                </w: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・</w:t>
                </w: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4276</w:t>
                </w:r>
              </w:p>
              <w:p w14:paraId="092DCC27" w14:textId="77777777" w:rsidR="00EC61A8" w:rsidRDefault="00BA6872">
                <w:pPr>
                  <w:pStyle w:val="Zawartoramki"/>
                  <w:spacing w:line="180" w:lineRule="exact"/>
                  <w:ind w:left="141"/>
                  <w:jc w:val="left"/>
                  <w:rPr>
                    <w:rFonts w:hint="eastAsia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www.mitsubishi-motors.com</w:t>
                </w:r>
              </w:p>
            </w:txbxContent>
          </v:textbox>
        </v:rect>
      </w:pict>
    </w:r>
    <w:r>
      <w:rPr>
        <w:noProof/>
      </w:rPr>
      <w:pict w14:anchorId="2C7B5382">
        <v:rect id="1" o:spid="_x0000_s1025" style="position:absolute;left:0;text-align:left;margin-left:20.15pt;margin-top:1.4pt;width:171.9pt;height:26.95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<v:textbox inset="0,0,0,0">
            <w:txbxContent>
              <w:p w14:paraId="092DCC28" w14:textId="77777777" w:rsidR="00EC61A8" w:rsidRDefault="00BA6872">
                <w:pPr>
                  <w:pStyle w:val="Zawartoramki"/>
                  <w:jc w:val="left"/>
                  <w:rPr>
                    <w:rFonts w:hint="eastAsia"/>
                  </w:rPr>
                </w:pPr>
                <w:r>
                  <w:rPr>
                    <w:rFonts w:ascii="MMC" w:hAnsi="MMC"/>
                    <w:b/>
                    <w:color w:val="686D71"/>
                    <w:sz w:val="28"/>
                    <w:szCs w:val="28"/>
                  </w:rPr>
                  <w:t>KOMUNIKAT PRASOWY</w:t>
                </w:r>
              </w:p>
            </w:txbxContent>
          </v:textbox>
        </v:rect>
      </w:pic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36" behindDoc="1" locked="0" layoutInCell="0" allowOverlap="1" wp14:anchorId="092DCC20" wp14:editId="1CFC4957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10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1A8"/>
    <w:rsid w:val="00A06F9C"/>
    <w:rsid w:val="00BA6872"/>
    <w:rsid w:val="00E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92DCBB6"/>
  <w15:docId w15:val="{12904DA1-0995-44FF-B48C-0E7B787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paragraph" w:customStyle="1" w:styleId="TableParagraph">
    <w:name w:val="Table Paragraph"/>
    <w:basedOn w:val="Normalny"/>
    <w:qFormat/>
    <w:pPr>
      <w:spacing w:line="220" w:lineRule="exact"/>
      <w:ind w:left="108"/>
    </w:pPr>
    <w:rPr>
      <w:rFonts w:ascii="Tahoma" w:eastAsia="Tahoma" w:hAnsi="Tahoma" w:cs="Tahoma"/>
      <w:lang w:val="en-US" w:eastAsia="en-US"/>
    </w:rPr>
  </w:style>
  <w:style w:type="paragraph" w:styleId="Akapitzlist">
    <w:name w:val="List Paragraph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ossowska@astar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subishi-motors.com/en/innovation/motorsports/axcr2023/" TargetMode="Externa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ss.mitsubish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5</cp:revision>
  <dcterms:created xsi:type="dcterms:W3CDTF">2023-08-02T08:18:00Z</dcterms:created>
  <dcterms:modified xsi:type="dcterms:W3CDTF">2023-08-02T09:13:00Z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2021</vt:lpwstr>
  </property>
  <property fmtid="{D5CDD505-2E9C-101B-9397-08002B2CF9AE}" pid="4" name="HyperlinksChanged">
    <vt:bool>false</vt:bool>
  </property>
  <property fmtid="{D5CDD505-2E9C-101B-9397-08002B2CF9AE}" pid="5" name="LastSaved">
    <vt:filetime>2023-07-26T00:00:00Z</vt:filetime>
  </property>
  <property fmtid="{D5CDD505-2E9C-101B-9397-08002B2CF9AE}" pid="6" name="LinksUpToDate">
    <vt:bool>false</vt:bool>
  </property>
  <property fmtid="{D5CDD505-2E9C-101B-9397-08002B2CF9AE}" pid="7" name="Producer">
    <vt:lpwstr>Microsoft® Word 2021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NONE</vt:lpwstr>
  </property>
</Properties>
</file>