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43E12" w14:textId="77777777" w:rsidR="007347D5" w:rsidRDefault="007347D5" w:rsidP="007347D5">
      <w:pPr>
        <w:spacing w:after="0" w:line="240" w:lineRule="auto"/>
        <w:rPr>
          <w:rFonts w:ascii="Century Gothic" w:eastAsia="Century Gothic" w:hAnsi="Century Gothic" w:cs="Century Gothic"/>
          <w:b/>
          <w:sz w:val="36"/>
          <w:szCs w:val="36"/>
          <w:lang w:eastAsia="pl-PL"/>
        </w:rPr>
      </w:pPr>
    </w:p>
    <w:p w14:paraId="2DE06123" w14:textId="0898D0A2" w:rsidR="007347D5" w:rsidRPr="007347D5" w:rsidRDefault="007347D5" w:rsidP="007347D5">
      <w:pPr>
        <w:spacing w:after="0" w:line="240" w:lineRule="auto"/>
        <w:jc w:val="right"/>
        <w:rPr>
          <w:rFonts w:ascii="Century Gothic" w:eastAsia="Century Gothic" w:hAnsi="Century Gothic" w:cs="Century Gothic"/>
          <w:bCs/>
          <w:lang w:eastAsia="pl-PL"/>
        </w:rPr>
      </w:pPr>
      <w:r w:rsidRPr="007347D5">
        <w:rPr>
          <w:rFonts w:ascii="Century Gothic" w:eastAsia="Century Gothic" w:hAnsi="Century Gothic" w:cs="Century Gothic"/>
          <w:bCs/>
          <w:lang w:eastAsia="pl-PL"/>
        </w:rPr>
        <w:t>Materiał prasowy, 10.08.2023 r.</w:t>
      </w:r>
    </w:p>
    <w:p w14:paraId="7271ABCC" w14:textId="77777777" w:rsidR="007347D5" w:rsidRDefault="007347D5" w:rsidP="007347D5">
      <w:pPr>
        <w:spacing w:after="0" w:line="240" w:lineRule="auto"/>
        <w:rPr>
          <w:rFonts w:ascii="Century Gothic" w:eastAsia="Century Gothic" w:hAnsi="Century Gothic" w:cs="Century Gothic"/>
          <w:b/>
          <w:sz w:val="36"/>
          <w:szCs w:val="36"/>
          <w:lang w:eastAsia="pl-PL"/>
        </w:rPr>
      </w:pPr>
    </w:p>
    <w:p w14:paraId="2E34C645" w14:textId="77F44E6D" w:rsidR="007347D5" w:rsidRPr="007347D5" w:rsidRDefault="007347D5" w:rsidP="007347D5">
      <w:pPr>
        <w:spacing w:after="0" w:line="240" w:lineRule="auto"/>
        <w:rPr>
          <w:rFonts w:ascii="Century Gothic" w:eastAsia="Century Gothic" w:hAnsi="Century Gothic" w:cs="Century Gothic"/>
          <w:b/>
          <w:sz w:val="36"/>
          <w:szCs w:val="36"/>
          <w:lang w:eastAsia="pl-PL"/>
        </w:rPr>
      </w:pPr>
      <w:r w:rsidRPr="007347D5">
        <w:rPr>
          <w:rFonts w:ascii="Century Gothic" w:eastAsia="Century Gothic" w:hAnsi="Century Gothic" w:cs="Century Gothic"/>
          <w:b/>
          <w:sz w:val="36"/>
          <w:szCs w:val="36"/>
          <w:lang w:eastAsia="pl-PL"/>
        </w:rPr>
        <w:t xml:space="preserve">Z uczelni do biura? Coraz więcej studentów </w:t>
      </w:r>
      <w:r w:rsidRPr="007347D5">
        <w:rPr>
          <w:rFonts w:ascii="Century Gothic" w:eastAsia="Century Gothic" w:hAnsi="Century Gothic" w:cs="Century Gothic"/>
          <w:b/>
          <w:sz w:val="36"/>
          <w:szCs w:val="36"/>
          <w:lang w:eastAsia="pl-PL"/>
        </w:rPr>
        <w:br/>
        <w:t xml:space="preserve">w Polsce uczy się i pracuje jednocześnie </w:t>
      </w:r>
    </w:p>
    <w:p w14:paraId="54F3C627" w14:textId="77777777" w:rsidR="007347D5" w:rsidRDefault="007347D5" w:rsidP="007347D5">
      <w:pPr>
        <w:pBdr>
          <w:top w:val="nil"/>
          <w:left w:val="nil"/>
          <w:bottom w:val="nil"/>
          <w:right w:val="nil"/>
          <w:between w:val="nil"/>
        </w:pBdr>
        <w:spacing w:after="0" w:line="240" w:lineRule="auto"/>
        <w:jc w:val="both"/>
        <w:rPr>
          <w:rFonts w:ascii="Century Gothic" w:eastAsia="Century Gothic" w:hAnsi="Century Gothic" w:cs="Century Gothic"/>
          <w:b/>
          <w:sz w:val="36"/>
          <w:szCs w:val="36"/>
          <w:lang w:eastAsia="pl-PL"/>
        </w:rPr>
      </w:pPr>
    </w:p>
    <w:p w14:paraId="59B8AEB4" w14:textId="04DE085F" w:rsidR="007347D5" w:rsidRPr="007347D5" w:rsidRDefault="007347D5" w:rsidP="007347D5">
      <w:pPr>
        <w:pBdr>
          <w:top w:val="nil"/>
          <w:left w:val="nil"/>
          <w:bottom w:val="nil"/>
          <w:right w:val="nil"/>
          <w:between w:val="nil"/>
        </w:pBdr>
        <w:spacing w:after="0" w:line="240" w:lineRule="auto"/>
        <w:jc w:val="both"/>
        <w:rPr>
          <w:rFonts w:ascii="Century Gothic" w:eastAsia="Century Gothic" w:hAnsi="Century Gothic" w:cs="Century Gothic"/>
          <w:b/>
          <w:color w:val="000000"/>
          <w:sz w:val="20"/>
          <w:szCs w:val="20"/>
          <w:lang w:eastAsia="pl-PL"/>
        </w:rPr>
      </w:pPr>
      <w:r w:rsidRPr="007347D5">
        <w:rPr>
          <w:rFonts w:ascii="Century Gothic" w:eastAsia="Century Gothic" w:hAnsi="Century Gothic" w:cs="Century Gothic"/>
          <w:b/>
          <w:color w:val="000000"/>
          <w:sz w:val="20"/>
          <w:szCs w:val="20"/>
          <w:lang w:eastAsia="pl-PL"/>
        </w:rPr>
        <w:t xml:space="preserve">Łączenie pracy ze studiami szczególnie w ostatnich latach stało się jednym z najbardziej powszechnych, ale i korzystnych ekonomicznie sposobów zdobywania </w:t>
      </w:r>
      <w:r w:rsidRPr="007347D5">
        <w:rPr>
          <w:rFonts w:ascii="Century Gothic" w:eastAsia="Century Gothic" w:hAnsi="Century Gothic" w:cs="Century Gothic"/>
          <w:b/>
          <w:sz w:val="20"/>
          <w:szCs w:val="20"/>
          <w:lang w:eastAsia="pl-PL"/>
        </w:rPr>
        <w:t xml:space="preserve">wykształcenia. </w:t>
      </w:r>
      <w:r w:rsidRPr="007347D5">
        <w:rPr>
          <w:rFonts w:ascii="Century Gothic" w:eastAsia="Century Gothic" w:hAnsi="Century Gothic" w:cs="Century Gothic"/>
          <w:b/>
          <w:color w:val="000000"/>
          <w:sz w:val="20"/>
          <w:szCs w:val="20"/>
          <w:lang w:eastAsia="pl-PL"/>
        </w:rPr>
        <w:t>Zmiana modelu studiowania to między innymi wynik drastycznie rosnących kosztów życia. To one często sprawiają, że studenci decydują się na łączenie pracy z edukacją. Dla jedny</w:t>
      </w:r>
      <w:r w:rsidRPr="007347D5">
        <w:rPr>
          <w:rFonts w:ascii="Century Gothic" w:eastAsia="Century Gothic" w:hAnsi="Century Gothic" w:cs="Century Gothic"/>
          <w:b/>
          <w:sz w:val="20"/>
          <w:szCs w:val="20"/>
          <w:lang w:eastAsia="pl-PL"/>
        </w:rPr>
        <w:t xml:space="preserve">ch </w:t>
      </w:r>
      <w:r w:rsidRPr="007347D5">
        <w:rPr>
          <w:rFonts w:ascii="Century Gothic" w:eastAsia="Century Gothic" w:hAnsi="Century Gothic" w:cs="Century Gothic"/>
          <w:b/>
          <w:color w:val="000000"/>
          <w:sz w:val="20"/>
          <w:szCs w:val="20"/>
          <w:lang w:eastAsia="pl-PL"/>
        </w:rPr>
        <w:t xml:space="preserve">to warunek konieczny, by kontynuować naukę i opłacić studia, a dla innych to dodatkowe zajęcie, uzupełniające źródła dochodu, jak wsparcie rodziny czy stypendia. Pracowity, jak polski student? Okazuje się, że tak. Badanie przeprowadzone na 268 polskich uczelniach zgromadziło odpowiedzi od 13 616 </w:t>
      </w:r>
      <w:r w:rsidRPr="007347D5">
        <w:rPr>
          <w:rFonts w:ascii="Century Gothic" w:eastAsia="Century Gothic" w:hAnsi="Century Gothic" w:cs="Century Gothic"/>
          <w:b/>
          <w:sz w:val="20"/>
          <w:szCs w:val="20"/>
          <w:lang w:eastAsia="pl-PL"/>
        </w:rPr>
        <w:t>studentów</w:t>
      </w:r>
      <w:r w:rsidRPr="007347D5">
        <w:rPr>
          <w:rFonts w:ascii="Century Gothic" w:eastAsia="Century Gothic" w:hAnsi="Century Gothic" w:cs="Century Gothic"/>
          <w:b/>
          <w:color w:val="000000"/>
          <w:sz w:val="20"/>
          <w:szCs w:val="20"/>
          <w:lang w:eastAsia="pl-PL"/>
        </w:rPr>
        <w:t>, na podstawie których wykazano, że w Polsce 80 proc. z nich podejmowało pracę w trakcie nauki. To wynik zbliżony do średniej uzyskanej spośród 26 przebadanych europejskich krajów (78 proc.).</w:t>
      </w:r>
      <w:r w:rsidRPr="007347D5">
        <w:rPr>
          <w:rFonts w:ascii="Century Gothic" w:eastAsia="Century Gothic" w:hAnsi="Century Gothic" w:cs="Century Gothic"/>
          <w:b/>
          <w:color w:val="000000"/>
          <w:sz w:val="20"/>
          <w:szCs w:val="20"/>
          <w:vertAlign w:val="superscript"/>
          <w:lang w:eastAsia="pl-PL"/>
        </w:rPr>
        <w:footnoteReference w:id="1"/>
      </w:r>
      <w:r w:rsidRPr="007347D5">
        <w:rPr>
          <w:rFonts w:ascii="Century Gothic" w:eastAsia="Century Gothic" w:hAnsi="Century Gothic" w:cs="Century Gothic"/>
          <w:b/>
          <w:color w:val="000000"/>
          <w:sz w:val="20"/>
          <w:szCs w:val="20"/>
          <w:lang w:eastAsia="pl-PL"/>
        </w:rPr>
        <w:t xml:space="preserve"> Co ich motywuje? Odpowiadają eksperci Aplikuj.pl.</w:t>
      </w:r>
    </w:p>
    <w:p w14:paraId="1D131EE3" w14:textId="77777777" w:rsidR="007347D5" w:rsidRPr="007347D5" w:rsidRDefault="007347D5" w:rsidP="007347D5">
      <w:pPr>
        <w:pBdr>
          <w:top w:val="nil"/>
          <w:left w:val="nil"/>
          <w:bottom w:val="nil"/>
          <w:right w:val="nil"/>
          <w:between w:val="nil"/>
        </w:pBdr>
        <w:spacing w:after="0" w:line="240" w:lineRule="auto"/>
        <w:jc w:val="both"/>
        <w:rPr>
          <w:rFonts w:ascii="Century Gothic" w:eastAsia="Century Gothic" w:hAnsi="Century Gothic" w:cs="Century Gothic"/>
          <w:b/>
          <w:sz w:val="20"/>
          <w:szCs w:val="20"/>
          <w:lang w:eastAsia="pl-PL"/>
        </w:rPr>
      </w:pPr>
    </w:p>
    <w:p w14:paraId="0194A8BC" w14:textId="77777777" w:rsidR="007347D5" w:rsidRPr="007347D5" w:rsidRDefault="007347D5" w:rsidP="007347D5">
      <w:pPr>
        <w:spacing w:after="0" w:line="240" w:lineRule="auto"/>
        <w:rPr>
          <w:rFonts w:ascii="Century Gothic" w:eastAsia="Century Gothic" w:hAnsi="Century Gothic" w:cs="Century Gothic"/>
          <w:b/>
          <w:sz w:val="20"/>
          <w:szCs w:val="20"/>
          <w:lang w:eastAsia="pl-PL"/>
        </w:rPr>
      </w:pPr>
      <w:r w:rsidRPr="007347D5">
        <w:rPr>
          <w:rFonts w:ascii="Century Gothic" w:eastAsia="Century Gothic" w:hAnsi="Century Gothic" w:cs="Century Gothic"/>
          <w:b/>
          <w:sz w:val="20"/>
          <w:szCs w:val="20"/>
          <w:lang w:eastAsia="pl-PL"/>
        </w:rPr>
        <w:t>Kim jest pracujący student?</w:t>
      </w:r>
    </w:p>
    <w:p w14:paraId="3F19E59A" w14:textId="77777777" w:rsidR="007347D5" w:rsidRPr="007347D5" w:rsidRDefault="007347D5" w:rsidP="007347D5">
      <w:pPr>
        <w:spacing w:after="0" w:line="240" w:lineRule="auto"/>
        <w:rPr>
          <w:rFonts w:ascii="Century Gothic" w:eastAsia="Century Gothic" w:hAnsi="Century Gothic" w:cs="Century Gothic"/>
          <w:sz w:val="20"/>
          <w:szCs w:val="20"/>
          <w:lang w:eastAsia="pl-PL"/>
        </w:rPr>
      </w:pPr>
    </w:p>
    <w:p w14:paraId="5F8A0C5A" w14:textId="77777777" w:rsidR="007347D5" w:rsidRPr="007347D5" w:rsidRDefault="007347D5" w:rsidP="007347D5">
      <w:pPr>
        <w:spacing w:after="0" w:line="240" w:lineRule="auto"/>
        <w:jc w:val="both"/>
        <w:rPr>
          <w:rFonts w:ascii="Century Gothic" w:eastAsia="Century Gothic" w:hAnsi="Century Gothic" w:cs="Century Gothic"/>
          <w:sz w:val="20"/>
          <w:szCs w:val="20"/>
          <w:lang w:eastAsia="pl-PL"/>
        </w:rPr>
      </w:pPr>
      <w:r w:rsidRPr="007347D5">
        <w:rPr>
          <w:rFonts w:ascii="Century Gothic" w:eastAsia="Century Gothic" w:hAnsi="Century Gothic" w:cs="Century Gothic"/>
          <w:sz w:val="20"/>
          <w:szCs w:val="20"/>
          <w:lang w:eastAsia="pl-PL"/>
        </w:rPr>
        <w:t xml:space="preserve">Zaledwie kilka lat temu średnia wieku osób w Europie, które podjęły studia wynosiła mniej niż 25 lat (64 proc.). Dane te różnią się jednak w zależności od kraju. W Polsce zdecydowana większość studentów miała 18-24 lat (77 proc.), z czego ponad połowa (55 proc) miała mniej niż 22 lata. Najmniejszy odsetek stanowiły osoby w przedziale 25-29 i powyżej 30 lat. </w:t>
      </w:r>
    </w:p>
    <w:p w14:paraId="4E08C1F8" w14:textId="77777777" w:rsidR="007347D5" w:rsidRPr="007347D5" w:rsidRDefault="007347D5" w:rsidP="007347D5">
      <w:pPr>
        <w:spacing w:after="0" w:line="240" w:lineRule="auto"/>
        <w:jc w:val="both"/>
        <w:rPr>
          <w:rFonts w:ascii="Century Gothic" w:eastAsia="Century Gothic" w:hAnsi="Century Gothic" w:cs="Century Gothic"/>
          <w:sz w:val="20"/>
          <w:szCs w:val="20"/>
          <w:lang w:eastAsia="pl-PL"/>
        </w:rPr>
      </w:pPr>
    </w:p>
    <w:p w14:paraId="410628CD" w14:textId="77777777" w:rsidR="007347D5" w:rsidRPr="007347D5" w:rsidRDefault="007347D5" w:rsidP="007347D5">
      <w:pPr>
        <w:spacing w:after="0" w:line="240" w:lineRule="auto"/>
        <w:jc w:val="both"/>
        <w:rPr>
          <w:rFonts w:ascii="Century Gothic" w:eastAsia="Century Gothic" w:hAnsi="Century Gothic" w:cs="Century Gothic"/>
          <w:sz w:val="20"/>
          <w:szCs w:val="20"/>
          <w:lang w:eastAsia="pl-PL"/>
        </w:rPr>
      </w:pPr>
      <w:r w:rsidRPr="007347D5">
        <w:rPr>
          <w:rFonts w:ascii="Century Gothic" w:eastAsia="Century Gothic" w:hAnsi="Century Gothic" w:cs="Century Gothic"/>
          <w:sz w:val="20"/>
          <w:szCs w:val="20"/>
          <w:lang w:eastAsia="pl-PL"/>
        </w:rPr>
        <w:t>Nie będzie zaskoczeniem fakt, że pracujący studenci to przede wszystkim osoby będące na drugiego stopniu studiów (studia magisterskie). Biorąc pod uwagę wiek, udział studentów pracujących wynosił we wspomnianym wcześniej badaniu 40 proc. w grupie poniżej 22 lat, z kolei 91 proc. w grupie powyżej 30 lat. Wyjątkiem była Dania, w której proporcje były odwrotne. Według raportu ponad 6 na 10 żaków, którzy podejmowali się pracy zarobkowej nie korzystało jednocześnie z krajowego wsparcia publicznego.</w:t>
      </w:r>
    </w:p>
    <w:p w14:paraId="245814EB" w14:textId="77777777" w:rsidR="007347D5" w:rsidRPr="007347D5" w:rsidRDefault="007347D5" w:rsidP="007347D5">
      <w:pPr>
        <w:spacing w:after="0" w:line="240" w:lineRule="auto"/>
        <w:jc w:val="both"/>
        <w:rPr>
          <w:rFonts w:ascii="Century Gothic" w:eastAsia="Century Gothic" w:hAnsi="Century Gothic" w:cs="Century Gothic"/>
          <w:b/>
          <w:sz w:val="20"/>
          <w:szCs w:val="20"/>
          <w:lang w:eastAsia="pl-PL"/>
        </w:rPr>
      </w:pPr>
    </w:p>
    <w:p w14:paraId="62274A0B" w14:textId="77777777" w:rsidR="007347D5" w:rsidRPr="007347D5" w:rsidRDefault="007347D5" w:rsidP="007347D5">
      <w:pPr>
        <w:spacing w:after="0" w:line="240" w:lineRule="auto"/>
        <w:jc w:val="both"/>
        <w:rPr>
          <w:rFonts w:ascii="Century Gothic" w:eastAsia="Century Gothic" w:hAnsi="Century Gothic" w:cs="Century Gothic"/>
          <w:b/>
          <w:sz w:val="20"/>
          <w:szCs w:val="20"/>
          <w:lang w:eastAsia="pl-PL"/>
        </w:rPr>
      </w:pPr>
      <w:r w:rsidRPr="007347D5">
        <w:rPr>
          <w:rFonts w:ascii="Century Gothic" w:eastAsia="Century Gothic" w:hAnsi="Century Gothic" w:cs="Century Gothic"/>
          <w:b/>
          <w:sz w:val="20"/>
          <w:szCs w:val="20"/>
          <w:lang w:eastAsia="pl-PL"/>
        </w:rPr>
        <w:t>Pasja czy pieniądze, czyli na co stawiają studenci?</w:t>
      </w:r>
    </w:p>
    <w:p w14:paraId="18507D90" w14:textId="77777777" w:rsidR="007347D5" w:rsidRPr="007347D5" w:rsidRDefault="007347D5" w:rsidP="007347D5">
      <w:pPr>
        <w:spacing w:after="0" w:line="240" w:lineRule="auto"/>
        <w:jc w:val="both"/>
        <w:rPr>
          <w:rFonts w:ascii="Century Gothic" w:eastAsia="Century Gothic" w:hAnsi="Century Gothic" w:cs="Century Gothic"/>
          <w:sz w:val="20"/>
          <w:szCs w:val="20"/>
          <w:lang w:eastAsia="pl-PL"/>
        </w:rPr>
      </w:pPr>
    </w:p>
    <w:p w14:paraId="62EDB090" w14:textId="77777777" w:rsidR="007347D5" w:rsidRPr="007347D5" w:rsidRDefault="007347D5" w:rsidP="007347D5">
      <w:pPr>
        <w:spacing w:after="0" w:line="240" w:lineRule="auto"/>
        <w:jc w:val="both"/>
        <w:rPr>
          <w:rFonts w:ascii="Century Gothic" w:eastAsia="Century Gothic" w:hAnsi="Century Gothic" w:cs="Century Gothic"/>
          <w:b/>
          <w:sz w:val="20"/>
          <w:szCs w:val="20"/>
          <w:lang w:eastAsia="pl-PL"/>
        </w:rPr>
      </w:pPr>
      <w:r w:rsidRPr="007347D5">
        <w:rPr>
          <w:rFonts w:ascii="Century Gothic" w:eastAsia="Century Gothic" w:hAnsi="Century Gothic" w:cs="Century Gothic"/>
          <w:sz w:val="20"/>
          <w:szCs w:val="20"/>
          <w:lang w:eastAsia="pl-PL"/>
        </w:rPr>
        <w:t xml:space="preserve">Podejmowanie pracy z jednej strony pozwala rozwijać kompetencje i umiejętności, zwiększając ich szanse i pozycje na początku zawodowej kariery, z drugiej strony ciągłe kursowanie między biurem a uczelnią może studentów odciągać od nauki i być dodatkowym obciążeniem. Czy da się to pogodzić? Badanie </w:t>
      </w:r>
      <w:proofErr w:type="spellStart"/>
      <w:r w:rsidRPr="007347D5">
        <w:rPr>
          <w:rFonts w:ascii="Century Gothic" w:eastAsia="Century Gothic" w:hAnsi="Century Gothic" w:cs="Century Gothic"/>
          <w:sz w:val="20"/>
          <w:szCs w:val="20"/>
          <w:lang w:eastAsia="pl-PL"/>
        </w:rPr>
        <w:t>Eurostudent</w:t>
      </w:r>
      <w:proofErr w:type="spellEnd"/>
      <w:r w:rsidRPr="007347D5">
        <w:rPr>
          <w:rFonts w:ascii="Century Gothic" w:eastAsia="Century Gothic" w:hAnsi="Century Gothic" w:cs="Century Gothic"/>
          <w:sz w:val="20"/>
          <w:szCs w:val="20"/>
          <w:lang w:eastAsia="pl-PL"/>
        </w:rPr>
        <w:t xml:space="preserve"> pokazuje, że tak i jest to powszechna praktyka wśród studentów w wielu krajach Europy. Co stanowi dla nich motywację do podjęcia pracy? 4 na 10 pracujących deklaruje, że pracuje głównie dla pieniędzy, z kolei ponad połowa traktuje na równi kwestię wynagrodzenia i możliwości zdobycia doświadczenia.</w:t>
      </w:r>
    </w:p>
    <w:p w14:paraId="539B6771" w14:textId="77777777" w:rsidR="007347D5" w:rsidRPr="007347D5" w:rsidRDefault="007347D5" w:rsidP="007347D5">
      <w:pPr>
        <w:spacing w:after="0" w:line="240" w:lineRule="auto"/>
        <w:jc w:val="both"/>
        <w:rPr>
          <w:rFonts w:ascii="Century Gothic" w:eastAsia="Century Gothic" w:hAnsi="Century Gothic" w:cs="Century Gothic"/>
          <w:sz w:val="20"/>
          <w:szCs w:val="20"/>
          <w:lang w:eastAsia="pl-PL"/>
        </w:rPr>
      </w:pPr>
    </w:p>
    <w:p w14:paraId="0BDC3FCF" w14:textId="77777777" w:rsidR="007347D5" w:rsidRPr="007347D5" w:rsidRDefault="007347D5" w:rsidP="007347D5">
      <w:pPr>
        <w:spacing w:after="0" w:line="240" w:lineRule="auto"/>
        <w:jc w:val="both"/>
        <w:rPr>
          <w:rFonts w:ascii="Century Gothic" w:eastAsia="Century Gothic" w:hAnsi="Century Gothic" w:cs="Century Gothic"/>
          <w:b/>
          <w:sz w:val="20"/>
          <w:szCs w:val="20"/>
          <w:lang w:eastAsia="pl-PL"/>
        </w:rPr>
      </w:pPr>
      <w:r w:rsidRPr="007347D5">
        <w:rPr>
          <w:rFonts w:ascii="Century Gothic" w:eastAsia="Century Gothic" w:hAnsi="Century Gothic" w:cs="Century Gothic"/>
          <w:sz w:val="20"/>
          <w:szCs w:val="20"/>
          <w:lang w:eastAsia="pl-PL"/>
        </w:rPr>
        <w:t xml:space="preserve">- </w:t>
      </w:r>
      <w:r w:rsidRPr="007347D5">
        <w:rPr>
          <w:rFonts w:ascii="Century Gothic" w:eastAsia="Century Gothic" w:hAnsi="Century Gothic" w:cs="Century Gothic"/>
          <w:i/>
          <w:sz w:val="20"/>
          <w:szCs w:val="20"/>
          <w:lang w:eastAsia="pl-PL"/>
        </w:rPr>
        <w:t xml:space="preserve">W zależności czy dany student mieszka z rodzicami i studiuje w swojej rodzinnej miejscowości czy też wyjechał na studia do innego miasta ta motywacja może się nieco różnić. Ci drudzy znacznie częściej decydują się na podjęcie pracy, żeby pokryć koszty utrzymania. Dla wielu taka praca warunkuje możliwość studiowania, co również stanowi silną motywację. Z drugiej </w:t>
      </w:r>
      <w:r w:rsidRPr="007347D5">
        <w:rPr>
          <w:rFonts w:ascii="Century Gothic" w:eastAsia="Century Gothic" w:hAnsi="Century Gothic" w:cs="Century Gothic"/>
          <w:i/>
          <w:sz w:val="20"/>
          <w:szCs w:val="20"/>
          <w:lang w:eastAsia="pl-PL"/>
        </w:rPr>
        <w:lastRenderedPageBreak/>
        <w:t xml:space="preserve">strony Ci, którzy nadal mieszkają z rodzicami często dorabiają, by pozwolić sobie na kupno dodatkowych rzeczy, na które w innym przypadku nie byłoby ich stać. Z drugiej strony ponad połowa studentów, którzy wzięli udział w badaniu </w:t>
      </w:r>
      <w:proofErr w:type="spellStart"/>
      <w:r w:rsidRPr="007347D5">
        <w:rPr>
          <w:rFonts w:ascii="Century Gothic" w:eastAsia="Century Gothic" w:hAnsi="Century Gothic" w:cs="Century Gothic"/>
          <w:i/>
          <w:sz w:val="20"/>
          <w:szCs w:val="20"/>
          <w:lang w:eastAsia="pl-PL"/>
        </w:rPr>
        <w:t>Eurostudent</w:t>
      </w:r>
      <w:proofErr w:type="spellEnd"/>
      <w:r w:rsidRPr="007347D5">
        <w:rPr>
          <w:rFonts w:ascii="Century Gothic" w:eastAsia="Century Gothic" w:hAnsi="Century Gothic" w:cs="Century Gothic"/>
          <w:i/>
          <w:sz w:val="20"/>
          <w:szCs w:val="20"/>
          <w:lang w:eastAsia="pl-PL"/>
        </w:rPr>
        <w:t xml:space="preserve"> zdecydowała się na drugie zajęcie, by zdobyć doświadczenie. To co widać na rynku pracy studentów to ich zwiększone zainteresowanie ofertami pracy na portalach, takich jak nasz – z drugiej strony pracodawcy nadal chętnie przyjmują ich do swoich firm z racji wielu korzyści wynikających choćby z atrakcyjnej formy zatrudnienia</w:t>
      </w:r>
      <w:r w:rsidRPr="007347D5">
        <w:rPr>
          <w:rFonts w:ascii="Century Gothic" w:eastAsia="Century Gothic" w:hAnsi="Century Gothic" w:cs="Century Gothic"/>
          <w:sz w:val="20"/>
          <w:szCs w:val="20"/>
          <w:lang w:eastAsia="pl-PL"/>
        </w:rPr>
        <w:t xml:space="preserve"> </w:t>
      </w:r>
      <w:r w:rsidRPr="007347D5">
        <w:rPr>
          <w:rFonts w:ascii="Century Gothic" w:eastAsia="Century Gothic" w:hAnsi="Century Gothic" w:cs="Century Gothic"/>
          <w:b/>
          <w:sz w:val="20"/>
          <w:szCs w:val="20"/>
          <w:lang w:eastAsia="pl-PL"/>
        </w:rPr>
        <w:t xml:space="preserve">– mówi Izabela Foltyn, </w:t>
      </w:r>
      <w:hyperlink r:id="rId8">
        <w:r w:rsidRPr="007347D5">
          <w:rPr>
            <w:rFonts w:ascii="Century Gothic" w:eastAsia="Century Gothic" w:hAnsi="Century Gothic" w:cs="Century Gothic"/>
            <w:b/>
            <w:color w:val="1155CC"/>
            <w:sz w:val="20"/>
            <w:szCs w:val="20"/>
            <w:u w:val="single"/>
            <w:lang w:eastAsia="pl-PL"/>
          </w:rPr>
          <w:t>Aplikuj.pl.</w:t>
        </w:r>
      </w:hyperlink>
    </w:p>
    <w:p w14:paraId="1B888EF1" w14:textId="77777777" w:rsidR="007347D5" w:rsidRPr="007347D5" w:rsidRDefault="007347D5" w:rsidP="007347D5">
      <w:pPr>
        <w:spacing w:after="0" w:line="240" w:lineRule="auto"/>
        <w:jc w:val="both"/>
        <w:rPr>
          <w:rFonts w:ascii="Century Gothic" w:eastAsia="Century Gothic" w:hAnsi="Century Gothic" w:cs="Century Gothic"/>
          <w:b/>
          <w:sz w:val="20"/>
          <w:szCs w:val="20"/>
          <w:lang w:eastAsia="pl-PL"/>
        </w:rPr>
      </w:pPr>
    </w:p>
    <w:p w14:paraId="60E06381" w14:textId="77777777" w:rsidR="007347D5" w:rsidRPr="007347D5" w:rsidRDefault="007347D5" w:rsidP="007347D5">
      <w:pPr>
        <w:spacing w:after="0" w:line="240" w:lineRule="auto"/>
        <w:jc w:val="both"/>
        <w:rPr>
          <w:rFonts w:ascii="Century Gothic" w:eastAsia="Century Gothic" w:hAnsi="Century Gothic" w:cs="Century Gothic"/>
          <w:b/>
          <w:sz w:val="20"/>
          <w:szCs w:val="20"/>
          <w:lang w:eastAsia="pl-PL"/>
        </w:rPr>
      </w:pPr>
      <w:r w:rsidRPr="007347D5">
        <w:rPr>
          <w:rFonts w:ascii="Century Gothic" w:eastAsia="Century Gothic" w:hAnsi="Century Gothic" w:cs="Century Gothic"/>
          <w:b/>
          <w:sz w:val="20"/>
          <w:szCs w:val="20"/>
          <w:lang w:eastAsia="pl-PL"/>
        </w:rPr>
        <w:t xml:space="preserve">Gdzie studenci szukają pracy? </w:t>
      </w:r>
    </w:p>
    <w:p w14:paraId="1B562F4C" w14:textId="77777777" w:rsidR="007347D5" w:rsidRPr="007347D5" w:rsidRDefault="007347D5" w:rsidP="007347D5">
      <w:pPr>
        <w:spacing w:after="0" w:line="240" w:lineRule="auto"/>
        <w:jc w:val="both"/>
        <w:rPr>
          <w:rFonts w:ascii="Century Gothic" w:eastAsia="Century Gothic" w:hAnsi="Century Gothic" w:cs="Century Gothic"/>
          <w:b/>
          <w:sz w:val="20"/>
          <w:szCs w:val="20"/>
          <w:lang w:eastAsia="pl-PL"/>
        </w:rPr>
      </w:pPr>
    </w:p>
    <w:p w14:paraId="54612B82" w14:textId="77777777" w:rsidR="007347D5" w:rsidRPr="007347D5" w:rsidRDefault="007347D5" w:rsidP="007347D5">
      <w:p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lang w:eastAsia="pl-PL"/>
        </w:rPr>
      </w:pPr>
      <w:r w:rsidRPr="007347D5">
        <w:rPr>
          <w:rFonts w:ascii="Century Gothic" w:eastAsia="Century Gothic" w:hAnsi="Century Gothic" w:cs="Century Gothic"/>
          <w:color w:val="000000"/>
          <w:sz w:val="20"/>
          <w:szCs w:val="20"/>
          <w:lang w:eastAsia="pl-PL"/>
        </w:rPr>
        <w:t xml:space="preserve">Młodzi ciekawych ofert szukają głównie w sieci. Do najbardziej popularnych miejsc, z których korzystają należą m.in. serwisy z ofertami pracy (45 proc.) – według SW </w:t>
      </w:r>
      <w:proofErr w:type="spellStart"/>
      <w:r w:rsidRPr="007347D5">
        <w:rPr>
          <w:rFonts w:ascii="Century Gothic" w:eastAsia="Century Gothic" w:hAnsi="Century Gothic" w:cs="Century Gothic"/>
          <w:color w:val="000000"/>
          <w:sz w:val="20"/>
          <w:szCs w:val="20"/>
          <w:lang w:eastAsia="pl-PL"/>
        </w:rPr>
        <w:t>Research</w:t>
      </w:r>
      <w:proofErr w:type="spellEnd"/>
      <w:r w:rsidRPr="007347D5">
        <w:rPr>
          <w:rFonts w:ascii="Century Gothic" w:eastAsia="Century Gothic" w:hAnsi="Century Gothic" w:cs="Century Gothic"/>
          <w:color w:val="000000"/>
          <w:sz w:val="20"/>
          <w:szCs w:val="20"/>
          <w:lang w:eastAsia="pl-PL"/>
        </w:rPr>
        <w:t>. Na drugim miejscu pozostają media społecznościowe (38 proc.) i polecenia znajomych (36 proc.).</w:t>
      </w:r>
    </w:p>
    <w:p w14:paraId="2ECEFD35" w14:textId="77777777" w:rsidR="007347D5" w:rsidRPr="007347D5" w:rsidRDefault="007347D5" w:rsidP="007347D5">
      <w:pPr>
        <w:pBdr>
          <w:top w:val="nil"/>
          <w:left w:val="nil"/>
          <w:bottom w:val="nil"/>
          <w:right w:val="nil"/>
          <w:between w:val="nil"/>
        </w:pBdr>
        <w:spacing w:after="0" w:line="240" w:lineRule="auto"/>
        <w:jc w:val="both"/>
        <w:rPr>
          <w:rFonts w:ascii="Century Gothic" w:eastAsia="Century Gothic" w:hAnsi="Century Gothic" w:cs="Century Gothic"/>
          <w:sz w:val="20"/>
          <w:szCs w:val="20"/>
          <w:lang w:eastAsia="pl-PL"/>
        </w:rPr>
      </w:pPr>
    </w:p>
    <w:p w14:paraId="55D4B212" w14:textId="77777777" w:rsidR="007347D5" w:rsidRPr="007347D5" w:rsidRDefault="007347D5" w:rsidP="007347D5">
      <w:pPr>
        <w:pBdr>
          <w:top w:val="nil"/>
          <w:left w:val="nil"/>
          <w:bottom w:val="nil"/>
          <w:right w:val="nil"/>
          <w:between w:val="nil"/>
        </w:pBdr>
        <w:spacing w:after="0" w:line="240" w:lineRule="auto"/>
        <w:jc w:val="both"/>
        <w:rPr>
          <w:rFonts w:ascii="Century Gothic" w:eastAsia="Century Gothic" w:hAnsi="Century Gothic" w:cs="Century Gothic"/>
          <w:b/>
          <w:color w:val="000000"/>
          <w:sz w:val="20"/>
          <w:szCs w:val="20"/>
          <w:lang w:eastAsia="pl-PL"/>
        </w:rPr>
      </w:pPr>
      <w:r w:rsidRPr="007347D5">
        <w:rPr>
          <w:rFonts w:ascii="Century Gothic" w:eastAsia="Century Gothic" w:hAnsi="Century Gothic" w:cs="Century Gothic"/>
          <w:color w:val="000000"/>
          <w:sz w:val="20"/>
          <w:szCs w:val="20"/>
          <w:lang w:eastAsia="pl-PL"/>
        </w:rPr>
        <w:t xml:space="preserve">- </w:t>
      </w:r>
      <w:r w:rsidRPr="007347D5">
        <w:rPr>
          <w:rFonts w:ascii="Century Gothic" w:eastAsia="Century Gothic" w:hAnsi="Century Gothic" w:cs="Century Gothic"/>
          <w:i/>
          <w:color w:val="000000"/>
          <w:sz w:val="20"/>
          <w:szCs w:val="20"/>
          <w:lang w:eastAsia="pl-PL"/>
        </w:rPr>
        <w:t>W naszym serwisie studenci mogą znaleźć kilkaset ofert pracy, sprofilowanych pod ich doświadczenie i możliwości. Wiemy też, że z takiej formy szukania pracy korzysta wiele przedstawicieli Pokolenia Z. Dlatego też zwracamy szczególną uwagę na kompletność zamieszczanych ogłoszeń na naszym portalu i zachęcamy też klientów do rozszerzania swojego profilu pracodawcy, tak aby kandydat miał dostęp do wszystkich informacji w jednym miejscu</w:t>
      </w:r>
      <w:r w:rsidRPr="007347D5">
        <w:rPr>
          <w:rFonts w:ascii="Century Gothic" w:eastAsia="Century Gothic" w:hAnsi="Century Gothic" w:cs="Century Gothic"/>
          <w:color w:val="000000"/>
          <w:sz w:val="20"/>
          <w:szCs w:val="20"/>
          <w:lang w:eastAsia="pl-PL"/>
        </w:rPr>
        <w:t xml:space="preserve"> </w:t>
      </w:r>
      <w:r w:rsidRPr="007347D5">
        <w:rPr>
          <w:rFonts w:ascii="Century Gothic" w:eastAsia="Century Gothic" w:hAnsi="Century Gothic" w:cs="Century Gothic"/>
          <w:b/>
          <w:color w:val="000000"/>
          <w:sz w:val="20"/>
          <w:szCs w:val="20"/>
          <w:lang w:eastAsia="pl-PL"/>
        </w:rPr>
        <w:t xml:space="preserve">– mówi Izabela Foltyn, </w:t>
      </w:r>
      <w:hyperlink r:id="rId9">
        <w:r w:rsidRPr="007347D5">
          <w:rPr>
            <w:rFonts w:ascii="Century Gothic" w:eastAsia="Century Gothic" w:hAnsi="Century Gothic" w:cs="Century Gothic"/>
            <w:b/>
            <w:color w:val="1155CC"/>
            <w:sz w:val="20"/>
            <w:szCs w:val="20"/>
            <w:u w:val="single"/>
            <w:lang w:eastAsia="pl-PL"/>
          </w:rPr>
          <w:t>Aplikuj.pl.</w:t>
        </w:r>
      </w:hyperlink>
    </w:p>
    <w:p w14:paraId="5BC031E2" w14:textId="77777777" w:rsidR="007347D5" w:rsidRPr="007347D5" w:rsidRDefault="007347D5" w:rsidP="007347D5">
      <w:pPr>
        <w:pBdr>
          <w:top w:val="nil"/>
          <w:left w:val="nil"/>
          <w:bottom w:val="nil"/>
          <w:right w:val="nil"/>
          <w:between w:val="nil"/>
        </w:pBdr>
        <w:spacing w:after="0" w:line="240" w:lineRule="auto"/>
        <w:jc w:val="both"/>
        <w:rPr>
          <w:rFonts w:ascii="Century Gothic" w:eastAsia="Century Gothic" w:hAnsi="Century Gothic" w:cs="Century Gothic"/>
          <w:b/>
          <w:sz w:val="20"/>
          <w:szCs w:val="20"/>
          <w:lang w:eastAsia="pl-PL"/>
        </w:rPr>
      </w:pPr>
    </w:p>
    <w:p w14:paraId="774680AB" w14:textId="77777777" w:rsidR="007347D5" w:rsidRPr="007347D5" w:rsidRDefault="007347D5" w:rsidP="007347D5">
      <w:pPr>
        <w:pBdr>
          <w:top w:val="nil"/>
          <w:left w:val="nil"/>
          <w:bottom w:val="nil"/>
          <w:right w:val="nil"/>
          <w:between w:val="nil"/>
        </w:pBdr>
        <w:spacing w:after="0" w:line="240" w:lineRule="auto"/>
        <w:jc w:val="both"/>
        <w:rPr>
          <w:rFonts w:ascii="Century Gothic" w:eastAsia="Century Gothic" w:hAnsi="Century Gothic" w:cs="Century Gothic"/>
          <w:b/>
          <w:color w:val="000000"/>
          <w:sz w:val="20"/>
          <w:szCs w:val="20"/>
          <w:lang w:eastAsia="pl-PL"/>
        </w:rPr>
      </w:pPr>
      <w:r w:rsidRPr="007347D5">
        <w:rPr>
          <w:rFonts w:ascii="Century Gothic" w:eastAsia="Century Gothic" w:hAnsi="Century Gothic" w:cs="Century Gothic"/>
          <w:b/>
          <w:color w:val="000000"/>
          <w:sz w:val="20"/>
          <w:szCs w:val="20"/>
          <w:lang w:eastAsia="pl-PL"/>
        </w:rPr>
        <w:t>Studenta zatrudnię od zaraz</w:t>
      </w:r>
    </w:p>
    <w:p w14:paraId="66C30A98" w14:textId="77777777" w:rsidR="007347D5" w:rsidRPr="007347D5" w:rsidRDefault="007347D5" w:rsidP="007347D5">
      <w:pPr>
        <w:pBdr>
          <w:top w:val="nil"/>
          <w:left w:val="nil"/>
          <w:bottom w:val="nil"/>
          <w:right w:val="nil"/>
          <w:between w:val="nil"/>
        </w:pBdr>
        <w:spacing w:after="0" w:line="240" w:lineRule="auto"/>
        <w:jc w:val="both"/>
        <w:rPr>
          <w:rFonts w:ascii="Century Gothic" w:eastAsia="Century Gothic" w:hAnsi="Century Gothic" w:cs="Century Gothic"/>
          <w:b/>
          <w:sz w:val="20"/>
          <w:szCs w:val="20"/>
          <w:lang w:eastAsia="pl-PL"/>
        </w:rPr>
      </w:pPr>
    </w:p>
    <w:p w14:paraId="637A4767" w14:textId="77777777" w:rsidR="007347D5" w:rsidRPr="007347D5" w:rsidRDefault="007347D5" w:rsidP="007347D5">
      <w:p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lang w:eastAsia="pl-PL"/>
        </w:rPr>
      </w:pPr>
      <w:r w:rsidRPr="007347D5">
        <w:rPr>
          <w:rFonts w:ascii="Century Gothic" w:eastAsia="Century Gothic" w:hAnsi="Century Gothic" w:cs="Century Gothic"/>
          <w:color w:val="000000"/>
          <w:sz w:val="20"/>
          <w:szCs w:val="20"/>
          <w:lang w:eastAsia="pl-PL"/>
        </w:rPr>
        <w:t>Zatrudnianie osób do 26 roku życia, które studiują wiąże się z wieloma korzyściami dla pracodawcy, jak niższe koszty</w:t>
      </w:r>
      <w:r w:rsidRPr="007347D5">
        <w:rPr>
          <w:rFonts w:ascii="Century Gothic" w:eastAsia="Century Gothic" w:hAnsi="Century Gothic" w:cs="Century Gothic"/>
          <w:sz w:val="20"/>
          <w:szCs w:val="20"/>
          <w:lang w:eastAsia="pl-PL"/>
        </w:rPr>
        <w:t xml:space="preserve"> </w:t>
      </w:r>
      <w:r w:rsidRPr="007347D5">
        <w:rPr>
          <w:rFonts w:ascii="Century Gothic" w:eastAsia="Century Gothic" w:hAnsi="Century Gothic" w:cs="Century Gothic"/>
          <w:color w:val="000000"/>
          <w:sz w:val="20"/>
          <w:szCs w:val="20"/>
          <w:lang w:eastAsia="pl-PL"/>
        </w:rPr>
        <w:t>utrzymani</w:t>
      </w:r>
      <w:r w:rsidRPr="007347D5">
        <w:rPr>
          <w:rFonts w:ascii="Century Gothic" w:eastAsia="Century Gothic" w:hAnsi="Century Gothic" w:cs="Century Gothic"/>
          <w:sz w:val="20"/>
          <w:szCs w:val="20"/>
          <w:lang w:eastAsia="pl-PL"/>
        </w:rPr>
        <w:t>a</w:t>
      </w:r>
      <w:r w:rsidRPr="007347D5">
        <w:rPr>
          <w:rFonts w:ascii="Century Gothic" w:eastAsia="Century Gothic" w:hAnsi="Century Gothic" w:cs="Century Gothic"/>
          <w:color w:val="000000"/>
          <w:sz w:val="20"/>
          <w:szCs w:val="20"/>
          <w:lang w:eastAsia="pl-PL"/>
        </w:rPr>
        <w:t xml:space="preserve"> takiego pracownika, brak konieczności opłacania ubezpieczeń społecznych czy w końcu – zerowy podatek dochodowy. Czy to przekonuje przedsiębiorców, żeby inwestować w młodych i niedoświadczonych pracowników, biorąc pod uwagę, że w lipcu tego roku minimalna stawka godzinowa na umowę zlecenie wzrosła do 23,50 zł?</w:t>
      </w:r>
    </w:p>
    <w:p w14:paraId="6512209E" w14:textId="77777777" w:rsidR="007347D5" w:rsidRPr="007347D5" w:rsidRDefault="007347D5" w:rsidP="007347D5">
      <w:pPr>
        <w:pBdr>
          <w:top w:val="nil"/>
          <w:left w:val="nil"/>
          <w:bottom w:val="nil"/>
          <w:right w:val="nil"/>
          <w:between w:val="nil"/>
        </w:pBdr>
        <w:spacing w:after="0" w:line="240" w:lineRule="auto"/>
        <w:jc w:val="both"/>
        <w:rPr>
          <w:rFonts w:ascii="Century Gothic" w:eastAsia="Century Gothic" w:hAnsi="Century Gothic" w:cs="Century Gothic"/>
          <w:sz w:val="20"/>
          <w:szCs w:val="20"/>
          <w:lang w:eastAsia="pl-PL"/>
        </w:rPr>
      </w:pPr>
    </w:p>
    <w:p w14:paraId="037A4450" w14:textId="16135ECE" w:rsidR="007347D5" w:rsidRPr="007347D5" w:rsidRDefault="007347D5" w:rsidP="007347D5">
      <w:pPr>
        <w:pBdr>
          <w:top w:val="nil"/>
          <w:left w:val="nil"/>
          <w:bottom w:val="nil"/>
          <w:right w:val="nil"/>
          <w:between w:val="nil"/>
        </w:pBdr>
        <w:spacing w:after="0" w:line="240" w:lineRule="auto"/>
        <w:jc w:val="both"/>
        <w:rPr>
          <w:rFonts w:ascii="Century Gothic" w:eastAsia="Century Gothic" w:hAnsi="Century Gothic" w:cs="Century Gothic"/>
          <w:iCs/>
          <w:sz w:val="20"/>
          <w:szCs w:val="20"/>
          <w:lang w:eastAsia="pl-PL"/>
        </w:rPr>
      </w:pPr>
      <w:r w:rsidRPr="007347D5">
        <w:rPr>
          <w:rFonts w:ascii="Century Gothic" w:eastAsia="Century Gothic" w:hAnsi="Century Gothic" w:cs="Century Gothic"/>
          <w:i/>
          <w:sz w:val="20"/>
          <w:szCs w:val="20"/>
          <w:lang w:eastAsia="pl-PL"/>
        </w:rPr>
        <w:t xml:space="preserve">- Dzisiaj możemy wskazać przynajmniej na dwie tendencje w branży zatrudnienia. Ze względu na obecne realia firmy często decydują się na cięcia i ograniczają przyjmowanie do pracy studentów lub redukują ich liczbę godzin w miesiącu. Z drugiej strony od kilku lat można również dostrzec pozytywną zmianę w podejściu przedsiębiorców do pracy wykonywanej przez studentów, a także w powierzonych im zadaniach, które często są znacznie bardziej odpowiedzialne. Widać to, szczególnie w globalnych firmach, które szukają młodych talentów i decydują się w nich inwestować, by w krótkiej perspektywie </w:t>
      </w:r>
      <w:r w:rsidRPr="007347D5">
        <w:rPr>
          <w:rFonts w:ascii="Century Gothic" w:eastAsia="Century Gothic" w:hAnsi="Century Gothic" w:cs="Century Gothic"/>
          <w:i/>
          <w:sz w:val="20"/>
          <w:szCs w:val="20"/>
          <w:lang w:eastAsia="pl-PL"/>
        </w:rPr>
        <w:t>stali się</w:t>
      </w:r>
      <w:r w:rsidRPr="007347D5">
        <w:rPr>
          <w:rFonts w:ascii="Century Gothic" w:eastAsia="Century Gothic" w:hAnsi="Century Gothic" w:cs="Century Gothic"/>
          <w:i/>
          <w:sz w:val="20"/>
          <w:szCs w:val="20"/>
          <w:lang w:eastAsia="pl-PL"/>
        </w:rPr>
        <w:t xml:space="preserve"> ważną częścią organizacji </w:t>
      </w:r>
      <w:r w:rsidRPr="007347D5">
        <w:rPr>
          <w:rFonts w:ascii="Century Gothic" w:eastAsia="Century Gothic" w:hAnsi="Century Gothic" w:cs="Century Gothic"/>
          <w:b/>
          <w:i/>
          <w:sz w:val="20"/>
          <w:szCs w:val="20"/>
          <w:lang w:eastAsia="pl-PL"/>
        </w:rPr>
        <w:t>–</w:t>
      </w:r>
      <w:r w:rsidRPr="007347D5">
        <w:rPr>
          <w:rFonts w:ascii="Century Gothic" w:eastAsia="Century Gothic" w:hAnsi="Century Gothic" w:cs="Century Gothic"/>
          <w:b/>
          <w:iCs/>
          <w:sz w:val="20"/>
          <w:szCs w:val="20"/>
          <w:lang w:eastAsia="pl-PL"/>
        </w:rPr>
        <w:t xml:space="preserve"> stwierdza Magdalena Trojak, </w:t>
      </w:r>
      <w:hyperlink r:id="rId10">
        <w:r w:rsidRPr="007347D5">
          <w:rPr>
            <w:rFonts w:ascii="Century Gothic" w:eastAsia="Century Gothic" w:hAnsi="Century Gothic" w:cs="Century Gothic"/>
            <w:b/>
            <w:iCs/>
            <w:color w:val="1155CC"/>
            <w:sz w:val="20"/>
            <w:szCs w:val="20"/>
            <w:u w:val="single"/>
            <w:lang w:eastAsia="pl-PL"/>
          </w:rPr>
          <w:t>Aplikuj.pl.</w:t>
        </w:r>
      </w:hyperlink>
      <w:r w:rsidRPr="007347D5">
        <w:rPr>
          <w:rFonts w:ascii="Century Gothic" w:eastAsia="Century Gothic" w:hAnsi="Century Gothic" w:cs="Century Gothic"/>
          <w:iCs/>
          <w:sz w:val="20"/>
          <w:szCs w:val="20"/>
          <w:lang w:eastAsia="pl-PL"/>
        </w:rPr>
        <w:t xml:space="preserve"> </w:t>
      </w:r>
    </w:p>
    <w:p w14:paraId="13ECC915" w14:textId="77777777" w:rsidR="007025EB" w:rsidRPr="007347D5" w:rsidRDefault="007025EB" w:rsidP="00CE7D01">
      <w:pPr>
        <w:shd w:val="clear" w:color="auto" w:fill="FFFFFF"/>
        <w:jc w:val="both"/>
        <w:rPr>
          <w:rFonts w:ascii="Century Gothic" w:hAnsi="Century Gothic"/>
          <w:iCs/>
          <w:sz w:val="18"/>
          <w:szCs w:val="18"/>
        </w:rPr>
      </w:pPr>
    </w:p>
    <w:p w14:paraId="69C32882" w14:textId="71B04FA8" w:rsidR="00514DAF" w:rsidRPr="0031511C" w:rsidRDefault="00514DAF" w:rsidP="00CE7D01">
      <w:pPr>
        <w:shd w:val="clear" w:color="auto" w:fill="FFFFFF"/>
        <w:jc w:val="both"/>
        <w:rPr>
          <w:rStyle w:val="Hipercze"/>
          <w:rFonts w:ascii="Century Gothic" w:eastAsia="Century Gothic" w:hAnsi="Century Gothic" w:cs="Century Gothic"/>
          <w:b/>
          <w:color w:val="000000" w:themeColor="text1"/>
          <w:sz w:val="20"/>
          <w:szCs w:val="20"/>
          <w:u w:val="none"/>
        </w:rPr>
      </w:pPr>
      <w:r w:rsidRPr="0031511C">
        <w:rPr>
          <w:rStyle w:val="Hipercze"/>
          <w:rFonts w:ascii="Century Gothic" w:eastAsia="Century Gothic" w:hAnsi="Century Gothic" w:cs="Century Gothic"/>
          <w:b/>
          <w:color w:val="000000" w:themeColor="text1"/>
          <w:sz w:val="20"/>
          <w:szCs w:val="20"/>
          <w:u w:val="none"/>
        </w:rPr>
        <w:t>Więcej informacji:</w:t>
      </w:r>
    </w:p>
    <w:p w14:paraId="6B2094F7" w14:textId="78E95D05" w:rsidR="00514DAF" w:rsidRPr="0031511C" w:rsidRDefault="00514DAF" w:rsidP="00FD62D3">
      <w:pPr>
        <w:shd w:val="clear" w:color="auto" w:fill="FFFFFF"/>
        <w:spacing w:after="0"/>
        <w:jc w:val="both"/>
        <w:rPr>
          <w:rStyle w:val="Hipercze"/>
          <w:rFonts w:ascii="Century Gothic" w:eastAsia="Century Gothic" w:hAnsi="Century Gothic" w:cs="Century Gothic"/>
          <w:bCs/>
          <w:color w:val="000000" w:themeColor="text1"/>
          <w:sz w:val="20"/>
          <w:szCs w:val="20"/>
          <w:u w:val="none"/>
        </w:rPr>
      </w:pPr>
      <w:r w:rsidRPr="0031511C">
        <w:rPr>
          <w:rStyle w:val="Hipercze"/>
          <w:rFonts w:ascii="Century Gothic" w:eastAsia="Century Gothic" w:hAnsi="Century Gothic" w:cs="Century Gothic"/>
          <w:bCs/>
          <w:color w:val="000000" w:themeColor="text1"/>
          <w:sz w:val="20"/>
          <w:szCs w:val="20"/>
          <w:u w:val="none"/>
        </w:rPr>
        <w:t>Pamela Tomicka</w:t>
      </w:r>
    </w:p>
    <w:p w14:paraId="172A02A6" w14:textId="5E43EB0E" w:rsidR="00514DAF" w:rsidRPr="0031511C" w:rsidRDefault="00464C84" w:rsidP="00FD62D3">
      <w:pPr>
        <w:shd w:val="clear" w:color="auto" w:fill="FFFFFF"/>
        <w:spacing w:after="0"/>
        <w:jc w:val="both"/>
        <w:rPr>
          <w:rStyle w:val="Hipercze"/>
          <w:rFonts w:ascii="Century Gothic" w:eastAsia="Century Gothic" w:hAnsi="Century Gothic" w:cs="Century Gothic"/>
          <w:bCs/>
          <w:color w:val="000000" w:themeColor="text1"/>
          <w:sz w:val="20"/>
          <w:szCs w:val="20"/>
          <w:u w:val="none"/>
        </w:rPr>
      </w:pPr>
      <w:hyperlink r:id="rId11" w:history="1">
        <w:r w:rsidR="00514DAF" w:rsidRPr="0031511C">
          <w:rPr>
            <w:rStyle w:val="Hipercze"/>
            <w:rFonts w:ascii="Century Gothic" w:eastAsia="Century Gothic" w:hAnsi="Century Gothic" w:cs="Century Gothic"/>
            <w:bCs/>
            <w:color w:val="000000" w:themeColor="text1"/>
            <w:sz w:val="20"/>
            <w:szCs w:val="20"/>
            <w:u w:val="none"/>
          </w:rPr>
          <w:t>p.tomicka@lightscape.pl</w:t>
        </w:r>
      </w:hyperlink>
      <w:r w:rsidR="00FD62D3" w:rsidRPr="0031511C">
        <w:rPr>
          <w:rStyle w:val="Hipercze"/>
          <w:rFonts w:ascii="Century Gothic" w:eastAsia="Century Gothic" w:hAnsi="Century Gothic" w:cs="Century Gothic"/>
          <w:bCs/>
          <w:color w:val="000000" w:themeColor="text1"/>
          <w:sz w:val="20"/>
          <w:szCs w:val="20"/>
          <w:u w:val="none"/>
        </w:rPr>
        <w:t xml:space="preserve"> </w:t>
      </w:r>
    </w:p>
    <w:p w14:paraId="68AC2420" w14:textId="3BAC5BA0" w:rsidR="00514DAF" w:rsidRPr="0031511C" w:rsidRDefault="00514DAF" w:rsidP="00FD62D3">
      <w:pPr>
        <w:shd w:val="clear" w:color="auto" w:fill="FFFFFF"/>
        <w:spacing w:after="0"/>
        <w:jc w:val="both"/>
        <w:rPr>
          <w:rFonts w:ascii="Century Gothic" w:eastAsia="Century Gothic" w:hAnsi="Century Gothic" w:cs="Century Gothic"/>
          <w:bCs/>
          <w:color w:val="000000" w:themeColor="text1"/>
          <w:sz w:val="20"/>
          <w:szCs w:val="20"/>
        </w:rPr>
      </w:pPr>
      <w:r w:rsidRPr="0031511C">
        <w:rPr>
          <w:rStyle w:val="Hipercze"/>
          <w:rFonts w:ascii="Century Gothic" w:eastAsia="Century Gothic" w:hAnsi="Century Gothic" w:cs="Century Gothic"/>
          <w:bCs/>
          <w:color w:val="000000" w:themeColor="text1"/>
          <w:sz w:val="20"/>
          <w:szCs w:val="20"/>
          <w:u w:val="none"/>
        </w:rPr>
        <w:t>tel.</w:t>
      </w:r>
      <w:r w:rsidR="00FD62D3" w:rsidRPr="0031511C">
        <w:rPr>
          <w:rFonts w:ascii="Century Gothic" w:hAnsi="Century Gothic"/>
          <w:bCs/>
          <w:color w:val="000000" w:themeColor="text1"/>
          <w:sz w:val="20"/>
          <w:szCs w:val="20"/>
        </w:rPr>
        <w:t xml:space="preserve"> +48 601 918 306 </w:t>
      </w:r>
    </w:p>
    <w:p w14:paraId="4CA74403" w14:textId="77777777" w:rsidR="000B4BF9" w:rsidRPr="0031511C" w:rsidRDefault="000B4BF9" w:rsidP="00CE7D01">
      <w:pPr>
        <w:rPr>
          <w:rFonts w:ascii="Century Gothic" w:eastAsia="Century Gothic" w:hAnsi="Century Gothic" w:cs="Century Gothic"/>
          <w:sz w:val="20"/>
          <w:szCs w:val="20"/>
        </w:rPr>
      </w:pPr>
    </w:p>
    <w:p w14:paraId="2BEA978E" w14:textId="775B0FC6" w:rsidR="000B4BF9" w:rsidRPr="0031511C" w:rsidRDefault="000B4BF9" w:rsidP="0031511C">
      <w:pPr>
        <w:spacing w:after="0"/>
        <w:rPr>
          <w:rFonts w:ascii="Century Gothic" w:eastAsia="Century Gothic" w:hAnsi="Century Gothic" w:cs="Century Gothic"/>
          <w:sz w:val="20"/>
          <w:szCs w:val="20"/>
        </w:rPr>
      </w:pPr>
      <w:r w:rsidRPr="0031511C">
        <w:rPr>
          <w:rFonts w:ascii="Century Gothic" w:eastAsia="Century Gothic" w:hAnsi="Century Gothic" w:cs="Century Gothic"/>
          <w:sz w:val="20"/>
          <w:szCs w:val="20"/>
        </w:rPr>
        <w:t>Karolina Góral</w:t>
      </w:r>
    </w:p>
    <w:p w14:paraId="6FBD97C1" w14:textId="38D1664C" w:rsidR="000B4BF9" w:rsidRPr="0031511C" w:rsidRDefault="00464C84" w:rsidP="0031511C">
      <w:pPr>
        <w:spacing w:after="0"/>
        <w:rPr>
          <w:rFonts w:ascii="Century Gothic" w:eastAsia="Century Gothic" w:hAnsi="Century Gothic" w:cs="Century Gothic"/>
          <w:sz w:val="20"/>
          <w:szCs w:val="20"/>
        </w:rPr>
      </w:pPr>
      <w:hyperlink r:id="rId12" w:history="1">
        <w:r w:rsidR="000B4BF9" w:rsidRPr="0031511C">
          <w:rPr>
            <w:rStyle w:val="Hipercze"/>
            <w:rFonts w:ascii="Century Gothic" w:eastAsia="Century Gothic" w:hAnsi="Century Gothic" w:cs="Century Gothic"/>
            <w:sz w:val="20"/>
            <w:szCs w:val="20"/>
          </w:rPr>
          <w:t>k.góral@lightscape.pl</w:t>
        </w:r>
      </w:hyperlink>
    </w:p>
    <w:p w14:paraId="2ABCA4F3" w14:textId="744B56E9" w:rsidR="000B4BF9" w:rsidRPr="0031511C" w:rsidRDefault="0031511C" w:rsidP="0031511C">
      <w:pPr>
        <w:spacing w:after="0"/>
        <w:rPr>
          <w:sz w:val="20"/>
          <w:szCs w:val="20"/>
        </w:rPr>
      </w:pPr>
      <w:r w:rsidRPr="0031511C">
        <w:rPr>
          <w:rFonts w:ascii="Century Gothic" w:hAnsi="Century Gothic"/>
          <w:color w:val="000000"/>
          <w:sz w:val="20"/>
          <w:szCs w:val="20"/>
        </w:rPr>
        <w:t>+48 532 186 748</w:t>
      </w:r>
    </w:p>
    <w:p w14:paraId="24F82F48" w14:textId="3B2EAC42" w:rsidR="00D82779" w:rsidRPr="00D37576" w:rsidRDefault="00D82779" w:rsidP="00D37576">
      <w:pPr>
        <w:spacing w:line="240" w:lineRule="auto"/>
        <w:jc w:val="both"/>
        <w:rPr>
          <w:rFonts w:ascii="Century Gothic" w:eastAsia="Century Gothic" w:hAnsi="Century Gothic" w:cs="Century Gothic"/>
          <w:b/>
          <w:sz w:val="20"/>
          <w:szCs w:val="20"/>
        </w:rPr>
      </w:pPr>
    </w:p>
    <w:sectPr w:rsidR="00D82779" w:rsidRPr="00D37576" w:rsidSect="007A4ED6">
      <w:headerReference w:type="even" r:id="rId13"/>
      <w:headerReference w:type="default" r:id="rId14"/>
      <w:footerReference w:type="default" r:id="rId15"/>
      <w:headerReference w:type="first" r:id="rId16"/>
      <w:pgSz w:w="11906" w:h="16838"/>
      <w:pgMar w:top="1417" w:right="1417" w:bottom="1417" w:left="1417" w:header="14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349DA" w14:textId="77777777" w:rsidR="00235067" w:rsidRDefault="00235067" w:rsidP="00785637">
      <w:pPr>
        <w:spacing w:after="0" w:line="240" w:lineRule="auto"/>
      </w:pPr>
      <w:r>
        <w:separator/>
      </w:r>
    </w:p>
  </w:endnote>
  <w:endnote w:type="continuationSeparator" w:id="0">
    <w:p w14:paraId="1F84ADCB" w14:textId="77777777" w:rsidR="00235067" w:rsidRDefault="00235067" w:rsidP="00785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42DE" w14:textId="2B6E11BD" w:rsidR="007A4ED6" w:rsidRDefault="007A4ED6" w:rsidP="007A4ED6">
    <w:pPr>
      <w:pStyle w:val="Stopka"/>
      <w:tabs>
        <w:tab w:val="clear" w:pos="4536"/>
        <w:tab w:val="clear" w:pos="9072"/>
        <w:tab w:val="left" w:pos="13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581FF" w14:textId="77777777" w:rsidR="00235067" w:rsidRDefault="00235067" w:rsidP="00785637">
      <w:pPr>
        <w:spacing w:after="0" w:line="240" w:lineRule="auto"/>
      </w:pPr>
      <w:r>
        <w:separator/>
      </w:r>
    </w:p>
  </w:footnote>
  <w:footnote w:type="continuationSeparator" w:id="0">
    <w:p w14:paraId="19C21571" w14:textId="77777777" w:rsidR="00235067" w:rsidRDefault="00235067" w:rsidP="00785637">
      <w:pPr>
        <w:spacing w:after="0" w:line="240" w:lineRule="auto"/>
      </w:pPr>
      <w:r>
        <w:continuationSeparator/>
      </w:r>
    </w:p>
  </w:footnote>
  <w:footnote w:id="1">
    <w:p w14:paraId="049B6EA8" w14:textId="77777777" w:rsidR="007347D5" w:rsidRDefault="007347D5" w:rsidP="007347D5">
      <w:pPr>
        <w:pBdr>
          <w:top w:val="nil"/>
          <w:left w:val="nil"/>
          <w:bottom w:val="nil"/>
          <w:right w:val="nil"/>
          <w:between w:val="nil"/>
        </w:pBdr>
        <w:rPr>
          <w:color w:val="000000"/>
          <w:sz w:val="18"/>
          <w:szCs w:val="18"/>
        </w:rPr>
      </w:pPr>
      <w:r>
        <w:rPr>
          <w:vertAlign w:val="superscript"/>
        </w:rPr>
        <w:footnoteRef/>
      </w:r>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Eurostudent</w:t>
      </w:r>
      <w:proofErr w:type="spellEnd"/>
      <w:r>
        <w:rPr>
          <w:rFonts w:ascii="Calibri" w:eastAsia="Calibri" w:hAnsi="Calibri" w:cs="Calibri"/>
          <w:color w:val="000000"/>
          <w:sz w:val="18"/>
          <w:szCs w:val="18"/>
        </w:rPr>
        <w:t xml:space="preserve"> VII – raport krajowy, 2019-2021 </w:t>
      </w:r>
    </w:p>
    <w:p w14:paraId="59F0E258" w14:textId="77777777" w:rsidR="007347D5" w:rsidRDefault="007347D5" w:rsidP="007347D5">
      <w:p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7D26" w14:textId="77777777" w:rsidR="00785637" w:rsidRDefault="007025EB">
    <w:pPr>
      <w:pStyle w:val="Nagwek"/>
    </w:pPr>
    <w:r>
      <w:rPr>
        <w:noProof/>
      </w:rPr>
    </w:r>
    <w:r w:rsidR="007025EB">
      <w:rPr>
        <w:noProof/>
      </w:rPr>
      <w:pict w14:anchorId="73B49E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157422" o:spid="_x0000_s1026"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aplikuj- papier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52E8" w14:textId="7689144D" w:rsidR="00785637" w:rsidRDefault="004D7F1A">
    <w:pPr>
      <w:pStyle w:val="Nagwek"/>
    </w:pPr>
    <w:r>
      <w:rPr>
        <w:noProof/>
      </w:rPr>
      <w:drawing>
        <wp:anchor distT="0" distB="0" distL="114300" distR="114300" simplePos="0" relativeHeight="251662336" behindDoc="0" locked="0" layoutInCell="1" allowOverlap="1" wp14:anchorId="73371EDE" wp14:editId="59AB7D47">
          <wp:simplePos x="0" y="0"/>
          <wp:positionH relativeFrom="margin">
            <wp:posOffset>4372610</wp:posOffset>
          </wp:positionH>
          <wp:positionV relativeFrom="paragraph">
            <wp:posOffset>-735965</wp:posOffset>
          </wp:positionV>
          <wp:extent cx="1885950" cy="79121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91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77D6" w14:textId="77777777" w:rsidR="00785637" w:rsidRDefault="007025EB">
    <w:pPr>
      <w:pStyle w:val="Nagwek"/>
    </w:pPr>
    <w:r>
      <w:rPr>
        <w:noProof/>
      </w:rPr>
    </w:r>
    <w:r w:rsidR="007025EB">
      <w:rPr>
        <w:noProof/>
      </w:rPr>
      <w:pict w14:anchorId="5098D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157421" o:spid="_x0000_s1025" type="#_x0000_t75" alt=""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aplikuj- papier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18E"/>
    <w:multiLevelType w:val="multilevel"/>
    <w:tmpl w:val="3AAAEE7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10284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637"/>
    <w:rsid w:val="00042190"/>
    <w:rsid w:val="0006399F"/>
    <w:rsid w:val="0009470D"/>
    <w:rsid w:val="000B4BF9"/>
    <w:rsid w:val="00114CB7"/>
    <w:rsid w:val="0012250B"/>
    <w:rsid w:val="00235067"/>
    <w:rsid w:val="00302AF9"/>
    <w:rsid w:val="0031511C"/>
    <w:rsid w:val="00346908"/>
    <w:rsid w:val="003A7E02"/>
    <w:rsid w:val="003D5965"/>
    <w:rsid w:val="004D7F1A"/>
    <w:rsid w:val="004F6E0C"/>
    <w:rsid w:val="00514DAF"/>
    <w:rsid w:val="007025EB"/>
    <w:rsid w:val="007114F4"/>
    <w:rsid w:val="007347D5"/>
    <w:rsid w:val="00785637"/>
    <w:rsid w:val="007A4ED6"/>
    <w:rsid w:val="008C4194"/>
    <w:rsid w:val="009C6E66"/>
    <w:rsid w:val="009E18C8"/>
    <w:rsid w:val="00A57AC8"/>
    <w:rsid w:val="00AA0D83"/>
    <w:rsid w:val="00B51CEF"/>
    <w:rsid w:val="00B73A20"/>
    <w:rsid w:val="00B73F40"/>
    <w:rsid w:val="00B872D6"/>
    <w:rsid w:val="00BB4C66"/>
    <w:rsid w:val="00BC5D7B"/>
    <w:rsid w:val="00C12AF5"/>
    <w:rsid w:val="00CB0900"/>
    <w:rsid w:val="00CE7D01"/>
    <w:rsid w:val="00D27821"/>
    <w:rsid w:val="00D37576"/>
    <w:rsid w:val="00D82779"/>
    <w:rsid w:val="00E04256"/>
    <w:rsid w:val="00E10F2D"/>
    <w:rsid w:val="00ED5513"/>
    <w:rsid w:val="00F85CBC"/>
    <w:rsid w:val="00FD62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B2223"/>
  <w15:chartTrackingRefBased/>
  <w15:docId w15:val="{4E9C374B-51F5-40FA-98F7-7936A586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6908"/>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56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637"/>
  </w:style>
  <w:style w:type="paragraph" w:styleId="Stopka">
    <w:name w:val="footer"/>
    <w:basedOn w:val="Normalny"/>
    <w:link w:val="StopkaZnak"/>
    <w:uiPriority w:val="99"/>
    <w:unhideWhenUsed/>
    <w:rsid w:val="007856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637"/>
  </w:style>
  <w:style w:type="paragraph" w:styleId="Tekstdymka">
    <w:name w:val="Balloon Text"/>
    <w:basedOn w:val="Normalny"/>
    <w:link w:val="TekstdymkaZnak"/>
    <w:uiPriority w:val="99"/>
    <w:semiHidden/>
    <w:unhideWhenUsed/>
    <w:rsid w:val="009C6E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6E66"/>
    <w:rPr>
      <w:rFonts w:ascii="Segoe UI" w:hAnsi="Segoe UI" w:cs="Segoe UI"/>
      <w:sz w:val="18"/>
      <w:szCs w:val="18"/>
    </w:rPr>
  </w:style>
  <w:style w:type="character" w:styleId="Hipercze">
    <w:name w:val="Hyperlink"/>
    <w:basedOn w:val="Domylnaczcionkaakapitu"/>
    <w:uiPriority w:val="99"/>
    <w:unhideWhenUsed/>
    <w:rsid w:val="00B73F40"/>
    <w:rPr>
      <w:color w:val="0563C1" w:themeColor="hyperlink"/>
      <w:u w:val="single"/>
    </w:rPr>
  </w:style>
  <w:style w:type="character" w:styleId="Nierozpoznanawzmianka">
    <w:name w:val="Unresolved Mention"/>
    <w:basedOn w:val="Domylnaczcionkaakapitu"/>
    <w:uiPriority w:val="99"/>
    <w:semiHidden/>
    <w:unhideWhenUsed/>
    <w:rsid w:val="00B73F40"/>
    <w:rPr>
      <w:color w:val="605E5C"/>
      <w:shd w:val="clear" w:color="auto" w:fill="E1DFDD"/>
    </w:rPr>
  </w:style>
  <w:style w:type="character" w:styleId="UyteHipercze">
    <w:name w:val="FollowedHyperlink"/>
    <w:basedOn w:val="Domylnaczcionkaakapitu"/>
    <w:uiPriority w:val="99"/>
    <w:semiHidden/>
    <w:unhideWhenUsed/>
    <w:rsid w:val="00FD62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36961">
      <w:bodyDiv w:val="1"/>
      <w:marLeft w:val="0"/>
      <w:marRight w:val="0"/>
      <w:marTop w:val="0"/>
      <w:marBottom w:val="0"/>
      <w:divBdr>
        <w:top w:val="none" w:sz="0" w:space="0" w:color="auto"/>
        <w:left w:val="none" w:sz="0" w:space="0" w:color="auto"/>
        <w:bottom w:val="none" w:sz="0" w:space="0" w:color="auto"/>
        <w:right w:val="none" w:sz="0" w:space="0" w:color="auto"/>
      </w:divBdr>
    </w:div>
    <w:div w:id="66193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likuj.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g&#243;ral@lightscap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tomicka@lightscap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plikuj.pl/" TargetMode="External"/><Relationship Id="rId4" Type="http://schemas.openxmlformats.org/officeDocument/2006/relationships/settings" Target="settings.xml"/><Relationship Id="rId9" Type="http://schemas.openxmlformats.org/officeDocument/2006/relationships/hyperlink" Target="https://www.aplikuj.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0EA86-67D8-496C-92B2-07F214BA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4982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Aplikuj Aplikuj</dc:creator>
  <cp:keywords/>
  <dc:description/>
  <cp:lastModifiedBy>Pamela  Tomicka</cp:lastModifiedBy>
  <cp:revision>2</cp:revision>
  <cp:lastPrinted>2019-04-09T11:00:00Z</cp:lastPrinted>
  <dcterms:created xsi:type="dcterms:W3CDTF">2023-08-10T06:42:00Z</dcterms:created>
  <dcterms:modified xsi:type="dcterms:W3CDTF">2023-08-10T06:42:00Z</dcterms:modified>
</cp:coreProperties>
</file>