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027D" w14:textId="77777777" w:rsidR="00045F40" w:rsidRDefault="000460C8">
      <w:pPr>
        <w:pBdr>
          <w:bottom w:val="single" w:sz="12" w:space="1" w:color="auto"/>
        </w:pBdr>
        <w:jc w:val="both"/>
        <w:rPr>
          <w:rFonts w:asciiTheme="majorHAnsi" w:hAnsiTheme="majorHAnsi" w:cs="Times New Roman"/>
          <w:b/>
          <w:color w:val="auto"/>
          <w:sz w:val="28"/>
          <w:szCs w:val="18"/>
          <w:lang w:val="lv-LV"/>
        </w:rPr>
      </w:pPr>
      <w:r>
        <w:rPr>
          <w:rFonts w:asciiTheme="majorHAnsi" w:hAnsiTheme="majorHAnsi"/>
          <w:b/>
          <w:sz w:val="28"/>
          <w:szCs w:val="18"/>
          <w:lang w:val="lv-LV"/>
        </w:rPr>
        <w:t>INFORMACJA PRASOWA</w:t>
      </w:r>
    </w:p>
    <w:p w14:paraId="04A0027E" w14:textId="79BB1C64" w:rsidR="00045F40" w:rsidRDefault="000460C8">
      <w:pPr>
        <w:jc w:val="both"/>
        <w:rPr>
          <w:rFonts w:asciiTheme="majorHAnsi" w:hAnsiTheme="majorHAnsi"/>
          <w:sz w:val="18"/>
          <w:szCs w:val="18"/>
          <w:lang w:val="lv-LV"/>
        </w:rPr>
      </w:pPr>
      <w:r w:rsidRPr="00FE4F2F">
        <w:rPr>
          <w:rFonts w:asciiTheme="majorHAnsi" w:hAnsiTheme="majorHAnsi"/>
          <w:sz w:val="18"/>
          <w:szCs w:val="18"/>
          <w:lang w:val="lv-LV"/>
        </w:rPr>
        <w:t>Gdańsk,</w:t>
      </w:r>
      <w:r w:rsidR="00FF625F">
        <w:rPr>
          <w:rFonts w:asciiTheme="majorHAnsi" w:hAnsiTheme="majorHAnsi"/>
          <w:sz w:val="18"/>
          <w:szCs w:val="18"/>
          <w:lang w:val="lv-LV"/>
        </w:rPr>
        <w:t xml:space="preserve"> </w:t>
      </w:r>
      <w:r w:rsidR="0012008B">
        <w:rPr>
          <w:rFonts w:asciiTheme="majorHAnsi" w:hAnsiTheme="majorHAnsi"/>
          <w:sz w:val="18"/>
          <w:szCs w:val="18"/>
          <w:lang w:val="lv-LV"/>
        </w:rPr>
        <w:t>7</w:t>
      </w:r>
      <w:r w:rsidR="00FF625F">
        <w:rPr>
          <w:rFonts w:asciiTheme="majorHAnsi" w:hAnsiTheme="majorHAnsi"/>
          <w:sz w:val="18"/>
          <w:szCs w:val="18"/>
          <w:lang w:val="lv-LV"/>
        </w:rPr>
        <w:t xml:space="preserve"> </w:t>
      </w:r>
      <w:r w:rsidR="00423558">
        <w:rPr>
          <w:rFonts w:asciiTheme="majorHAnsi" w:hAnsiTheme="majorHAnsi"/>
          <w:sz w:val="18"/>
          <w:szCs w:val="18"/>
          <w:lang w:val="lv-LV"/>
        </w:rPr>
        <w:t>września</w:t>
      </w:r>
      <w:r w:rsidRPr="00FE4F2F">
        <w:rPr>
          <w:rFonts w:asciiTheme="majorHAnsi" w:hAnsiTheme="majorHAnsi"/>
          <w:sz w:val="18"/>
          <w:szCs w:val="18"/>
          <w:lang w:val="lv-LV"/>
        </w:rPr>
        <w:t xml:space="preserve"> 202</w:t>
      </w:r>
      <w:r w:rsidR="00F03137" w:rsidRPr="00FE4F2F">
        <w:rPr>
          <w:rFonts w:asciiTheme="majorHAnsi" w:hAnsiTheme="majorHAnsi"/>
          <w:sz w:val="18"/>
          <w:szCs w:val="18"/>
          <w:lang w:val="lv-LV"/>
        </w:rPr>
        <w:t>3</w:t>
      </w:r>
      <w:r w:rsidRPr="00FE4F2F">
        <w:rPr>
          <w:rFonts w:asciiTheme="majorHAnsi" w:hAnsiTheme="majorHAnsi"/>
          <w:sz w:val="18"/>
          <w:szCs w:val="18"/>
          <w:lang w:val="lv-LV"/>
        </w:rPr>
        <w:t xml:space="preserve"> r</w:t>
      </w:r>
      <w:r w:rsidR="00BA49AA" w:rsidRPr="00FE4F2F">
        <w:rPr>
          <w:rFonts w:asciiTheme="majorHAnsi" w:hAnsiTheme="majorHAnsi"/>
          <w:sz w:val="18"/>
          <w:szCs w:val="18"/>
          <w:lang w:val="lv-LV"/>
        </w:rPr>
        <w:t>.</w:t>
      </w:r>
      <w:r>
        <w:rPr>
          <w:rFonts w:asciiTheme="majorHAnsi" w:hAnsiTheme="majorHAnsi"/>
          <w:sz w:val="18"/>
          <w:szCs w:val="18"/>
          <w:lang w:val="lv-LV"/>
        </w:rPr>
        <w:t xml:space="preserve"> </w:t>
      </w:r>
    </w:p>
    <w:p w14:paraId="04A0027F" w14:textId="77777777" w:rsidR="00045F40" w:rsidRDefault="00045F40">
      <w:pPr>
        <w:spacing w:line="276" w:lineRule="auto"/>
        <w:jc w:val="both"/>
        <w:rPr>
          <w:rFonts w:asciiTheme="majorHAnsi" w:hAnsiTheme="majorHAnsi" w:cstheme="minorHAnsi"/>
          <w:b/>
          <w:bCs/>
          <w:iCs/>
          <w:color w:val="314173"/>
          <w:sz w:val="24"/>
          <w:szCs w:val="21"/>
        </w:rPr>
      </w:pPr>
    </w:p>
    <w:p w14:paraId="04A00280" w14:textId="419EFFD0" w:rsidR="00045F40" w:rsidRDefault="00423558">
      <w:pPr>
        <w:spacing w:line="276" w:lineRule="auto"/>
        <w:jc w:val="both"/>
        <w:rPr>
          <w:rFonts w:asciiTheme="majorHAnsi" w:hAnsiTheme="majorHAnsi" w:cstheme="minorHAnsi"/>
          <w:b/>
          <w:bCs/>
          <w:iCs/>
          <w:color w:val="314173"/>
          <w:sz w:val="28"/>
          <w:szCs w:val="28"/>
        </w:rPr>
      </w:pPr>
      <w:r w:rsidRPr="00423558">
        <w:rPr>
          <w:rFonts w:asciiTheme="majorHAnsi" w:hAnsiTheme="majorHAnsi" w:cstheme="minorHAnsi"/>
          <w:b/>
          <w:bCs/>
          <w:iCs/>
          <w:color w:val="314173"/>
          <w:sz w:val="28"/>
          <w:szCs w:val="28"/>
        </w:rPr>
        <w:t>Ponad jedna czwarta Polaków usprawiedliwia niepłacenie alimentów</w:t>
      </w:r>
    </w:p>
    <w:p w14:paraId="04A00281" w14:textId="77777777" w:rsidR="00045F40" w:rsidRDefault="00045F40">
      <w:pPr>
        <w:spacing w:line="276" w:lineRule="auto"/>
        <w:jc w:val="both"/>
        <w:rPr>
          <w:rFonts w:asciiTheme="majorHAnsi" w:hAnsiTheme="majorHAnsi"/>
          <w:iCs/>
          <w:color w:val="auto"/>
          <w:spacing w:val="-2"/>
          <w:sz w:val="21"/>
          <w:szCs w:val="21"/>
        </w:rPr>
      </w:pPr>
    </w:p>
    <w:p w14:paraId="2D669C90" w14:textId="6275DC8B" w:rsidR="00443D95" w:rsidRDefault="00423558" w:rsidP="00DE22DD">
      <w:pPr>
        <w:spacing w:line="276" w:lineRule="auto"/>
        <w:jc w:val="both"/>
        <w:rPr>
          <w:rFonts w:asciiTheme="majorHAnsi" w:hAnsiTheme="majorHAnsi" w:cs="Calibri"/>
          <w:b/>
          <w:bCs/>
          <w:iCs/>
          <w:color w:val="auto"/>
          <w:spacing w:val="-2"/>
          <w:sz w:val="21"/>
          <w:szCs w:val="21"/>
        </w:rPr>
      </w:pPr>
      <w:bookmarkStart w:id="0" w:name="_Hlk138917714"/>
      <w:r w:rsidRPr="00423558">
        <w:rPr>
          <w:rFonts w:asciiTheme="majorHAnsi" w:hAnsiTheme="majorHAnsi" w:cs="Calibri"/>
          <w:b/>
          <w:bCs/>
          <w:iCs/>
          <w:color w:val="auto"/>
          <w:spacing w:val="-2"/>
          <w:sz w:val="21"/>
          <w:szCs w:val="21"/>
        </w:rPr>
        <w:t>Wśród osób znajdujących wytłumaczenie dla uchylania się od obowiązku alimentacyjnego przeważają mężczyźni - wynika z raportu „Moralność finansowa Polaków 2023”, opublikowanego przez Związek Przedsiębiorstw Finansowych w Polsce (ZPF).</w:t>
      </w:r>
      <w:bookmarkEnd w:id="0"/>
      <w:r w:rsidR="00340699" w:rsidRPr="00340699">
        <w:t xml:space="preserve"> </w:t>
      </w:r>
      <w:r w:rsidR="00BF1F4B" w:rsidRPr="0012008B">
        <w:rPr>
          <w:rFonts w:asciiTheme="majorHAnsi" w:hAnsiTheme="majorHAnsi" w:cs="Calibri"/>
          <w:b/>
          <w:bCs/>
          <w:iCs/>
          <w:color w:val="auto"/>
          <w:spacing w:val="-2"/>
          <w:sz w:val="21"/>
          <w:szCs w:val="21"/>
        </w:rPr>
        <w:t>Z kolei w</w:t>
      </w:r>
      <w:r w:rsidR="0012008B" w:rsidRPr="0012008B">
        <w:rPr>
          <w:rFonts w:asciiTheme="majorHAnsi" w:hAnsiTheme="majorHAnsi" w:cs="Calibri"/>
          <w:b/>
          <w:bCs/>
          <w:iCs/>
          <w:color w:val="auto"/>
          <w:spacing w:val="-2"/>
          <w:sz w:val="21"/>
          <w:szCs w:val="21"/>
        </w:rPr>
        <w:t xml:space="preserve">edług </w:t>
      </w:r>
      <w:r w:rsidR="00340699" w:rsidRPr="0012008B">
        <w:rPr>
          <w:rFonts w:asciiTheme="majorHAnsi" w:hAnsiTheme="majorHAnsi" w:cs="Calibri"/>
          <w:b/>
          <w:bCs/>
          <w:iCs/>
          <w:color w:val="auto"/>
          <w:spacing w:val="-2"/>
          <w:sz w:val="21"/>
          <w:szCs w:val="21"/>
        </w:rPr>
        <w:t>danych</w:t>
      </w:r>
      <w:r w:rsidR="0012008B" w:rsidRPr="0012008B">
        <w:rPr>
          <w:rFonts w:asciiTheme="majorHAnsi" w:hAnsiTheme="majorHAnsi" w:cs="Calibri"/>
          <w:b/>
          <w:bCs/>
          <w:iCs/>
          <w:color w:val="auto"/>
          <w:spacing w:val="-2"/>
          <w:sz w:val="21"/>
          <w:szCs w:val="21"/>
        </w:rPr>
        <w:t xml:space="preserve"> </w:t>
      </w:r>
      <w:r w:rsidR="00BF1F4B" w:rsidRPr="0012008B">
        <w:rPr>
          <w:rFonts w:asciiTheme="majorHAnsi" w:hAnsiTheme="majorHAnsi" w:cs="Calibri"/>
          <w:b/>
          <w:bCs/>
          <w:iCs/>
          <w:color w:val="auto"/>
          <w:spacing w:val="-2"/>
          <w:sz w:val="21"/>
          <w:szCs w:val="21"/>
        </w:rPr>
        <w:t xml:space="preserve">Rejestru Dłużników </w:t>
      </w:r>
      <w:r w:rsidR="00340699" w:rsidRPr="0012008B">
        <w:rPr>
          <w:rFonts w:asciiTheme="majorHAnsi" w:hAnsiTheme="majorHAnsi" w:cs="Calibri"/>
          <w:b/>
          <w:bCs/>
          <w:iCs/>
          <w:color w:val="auto"/>
          <w:spacing w:val="-2"/>
          <w:sz w:val="21"/>
          <w:szCs w:val="21"/>
        </w:rPr>
        <w:t xml:space="preserve">BIG InfoMonitor, ojcowie stanowią </w:t>
      </w:r>
      <w:r w:rsidR="0012008B" w:rsidRPr="0012008B">
        <w:rPr>
          <w:rFonts w:asciiTheme="majorHAnsi" w:hAnsiTheme="majorHAnsi" w:cs="Calibri"/>
          <w:b/>
          <w:bCs/>
          <w:iCs/>
          <w:color w:val="auto"/>
          <w:spacing w:val="-2"/>
          <w:sz w:val="21"/>
          <w:szCs w:val="21"/>
        </w:rPr>
        <w:t xml:space="preserve">94 proc. </w:t>
      </w:r>
      <w:r w:rsidR="00340699" w:rsidRPr="0012008B">
        <w:rPr>
          <w:rFonts w:asciiTheme="majorHAnsi" w:hAnsiTheme="majorHAnsi" w:cs="Calibri"/>
          <w:b/>
          <w:bCs/>
          <w:iCs/>
          <w:color w:val="auto"/>
          <w:spacing w:val="-2"/>
          <w:sz w:val="21"/>
          <w:szCs w:val="21"/>
        </w:rPr>
        <w:t>dłużników alimentacyjnych.</w:t>
      </w:r>
    </w:p>
    <w:p w14:paraId="6273C092" w14:textId="77777777" w:rsidR="00765CA7" w:rsidRPr="00DE22DD" w:rsidRDefault="00765CA7" w:rsidP="00DE22DD">
      <w:pPr>
        <w:spacing w:line="276" w:lineRule="auto"/>
        <w:jc w:val="both"/>
        <w:rPr>
          <w:rFonts w:asciiTheme="majorHAnsi" w:hAnsiTheme="majorHAnsi" w:cs="Calibri"/>
          <w:b/>
          <w:bCs/>
          <w:iCs/>
          <w:color w:val="auto"/>
          <w:spacing w:val="-2"/>
          <w:sz w:val="21"/>
          <w:szCs w:val="21"/>
        </w:rPr>
      </w:pPr>
    </w:p>
    <w:p w14:paraId="0589C9EB" w14:textId="38672926"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W 8. edycji cyklicznego badania ZPF, poświęconego moralności finansowej Polaków, po raz pierwszy zadano pytanie o to, czy można usprawiedliwić postawę, gdy ktoś nie płaci alimentów.</w:t>
      </w:r>
    </w:p>
    <w:p w14:paraId="391BEEE2"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1213F518" w14:textId="7FA82DB6" w:rsidR="00423558" w:rsidRDefault="00423558" w:rsidP="00423558">
      <w:pPr>
        <w:spacing w:line="276" w:lineRule="auto"/>
        <w:jc w:val="both"/>
        <w:rPr>
          <w:rFonts w:asciiTheme="majorHAnsi" w:hAnsiTheme="majorHAnsi" w:cs="Calibri"/>
          <w:b/>
          <w:bCs/>
          <w:iCs/>
          <w:color w:val="auto"/>
          <w:spacing w:val="-2"/>
          <w:sz w:val="21"/>
          <w:szCs w:val="21"/>
        </w:rPr>
      </w:pPr>
      <w:r w:rsidRPr="00423558">
        <w:rPr>
          <w:rFonts w:asciiTheme="majorHAnsi" w:hAnsiTheme="majorHAnsi" w:cs="Calibri"/>
          <w:b/>
          <w:bCs/>
          <w:iCs/>
          <w:color w:val="auto"/>
          <w:spacing w:val="-2"/>
          <w:sz w:val="21"/>
          <w:szCs w:val="21"/>
        </w:rPr>
        <w:t>Jak najczęściej Polacy usprawiedliwiają niepłacenie alimentów?</w:t>
      </w:r>
    </w:p>
    <w:p w14:paraId="6BC74E7F" w14:textId="77777777" w:rsidR="00423558" w:rsidRPr="00423558" w:rsidRDefault="00423558" w:rsidP="00423558">
      <w:pPr>
        <w:spacing w:line="276" w:lineRule="auto"/>
        <w:jc w:val="both"/>
        <w:rPr>
          <w:rFonts w:asciiTheme="majorHAnsi" w:hAnsiTheme="majorHAnsi" w:cs="Calibri"/>
          <w:b/>
          <w:bCs/>
          <w:iCs/>
          <w:color w:val="auto"/>
          <w:spacing w:val="-2"/>
          <w:sz w:val="21"/>
          <w:szCs w:val="21"/>
        </w:rPr>
      </w:pPr>
    </w:p>
    <w:p w14:paraId="22AE6074" w14:textId="77777777"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Z raportu ZPF „Moralność finansowa Polaków 2023” wynika, że 27,8 proc. Polaków usprawiedliwia niepłacenie alimentów. Wśród mężczyzn wytłumaczenie dla takiej postawy znalazło 37,8 proc. ankietowanych, a wśród kobiet - 18,7 proc.</w:t>
      </w:r>
    </w:p>
    <w:p w14:paraId="2C248B2F"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39BDA5C8" w14:textId="1FB24668" w:rsidR="00423558" w:rsidRPr="00423558" w:rsidRDefault="00440C52" w:rsidP="00440C52">
      <w:pPr>
        <w:spacing w:line="276" w:lineRule="auto"/>
        <w:jc w:val="center"/>
        <w:rPr>
          <w:rFonts w:asciiTheme="majorHAnsi" w:hAnsiTheme="majorHAnsi" w:cs="Calibri"/>
          <w:iCs/>
          <w:color w:val="auto"/>
          <w:spacing w:val="-2"/>
          <w:sz w:val="21"/>
          <w:szCs w:val="21"/>
        </w:rPr>
      </w:pPr>
      <w:r>
        <w:rPr>
          <w:noProof/>
        </w:rPr>
        <w:drawing>
          <wp:inline distT="0" distB="0" distL="0" distR="0" wp14:anchorId="078F01DB" wp14:editId="2644B965">
            <wp:extent cx="5730240" cy="3223260"/>
            <wp:effectExtent l="0" t="0" r="3810" b="0"/>
            <wp:docPr id="14597506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2379" cy="3230088"/>
                    </a:xfrm>
                    <a:prstGeom prst="rect">
                      <a:avLst/>
                    </a:prstGeom>
                    <a:noFill/>
                    <a:ln>
                      <a:noFill/>
                    </a:ln>
                  </pic:spPr>
                </pic:pic>
              </a:graphicData>
            </a:graphic>
          </wp:inline>
        </w:drawing>
      </w:r>
    </w:p>
    <w:p w14:paraId="690D794B" w14:textId="77777777" w:rsidR="00440C52" w:rsidRDefault="00440C52" w:rsidP="00423558">
      <w:pPr>
        <w:spacing w:line="276" w:lineRule="auto"/>
        <w:jc w:val="both"/>
        <w:rPr>
          <w:rFonts w:asciiTheme="majorHAnsi" w:hAnsiTheme="majorHAnsi" w:cs="Calibri"/>
          <w:iCs/>
          <w:color w:val="auto"/>
          <w:spacing w:val="-2"/>
          <w:sz w:val="21"/>
          <w:szCs w:val="21"/>
        </w:rPr>
      </w:pPr>
    </w:p>
    <w:p w14:paraId="06AB6109" w14:textId="02CA268D"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 xml:space="preserve">W grupie osób usprawiedliwiających niepłacenie alimentów najczęściej wskazywanym argumentem </w:t>
      </w:r>
      <w:r w:rsidR="001C2D7B">
        <w:rPr>
          <w:rFonts w:asciiTheme="majorHAnsi" w:hAnsiTheme="majorHAnsi" w:cs="Calibri"/>
          <w:iCs/>
          <w:color w:val="auto"/>
          <w:spacing w:val="-2"/>
          <w:sz w:val="21"/>
          <w:szCs w:val="21"/>
        </w:rPr>
        <w:br/>
      </w:r>
      <w:r w:rsidRPr="00423558">
        <w:rPr>
          <w:rFonts w:asciiTheme="majorHAnsi" w:hAnsiTheme="majorHAnsi" w:cs="Calibri"/>
          <w:iCs/>
          <w:color w:val="auto"/>
          <w:spacing w:val="-2"/>
          <w:sz w:val="21"/>
          <w:szCs w:val="21"/>
        </w:rPr>
        <w:t>(53 proc.) był fakt, że osoba uchylająca się od obowiązku alimentacyjnego ma małe dochody i brakuje jej pieniędzy na podstawowe potrzeby.</w:t>
      </w:r>
    </w:p>
    <w:p w14:paraId="46612A07"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77B651AF" w14:textId="77777777"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Na drugim miejscu wśród powodów znalazło się wytłumaczenie, że alimenty nie zawsze są zasądzane sprawiedliwie. Ankietowani argumentowali tę postawę także tym, że „wiele osób tak robi”.</w:t>
      </w:r>
    </w:p>
    <w:p w14:paraId="629DEF93" w14:textId="77777777" w:rsidR="00440C52" w:rsidRDefault="00440C52" w:rsidP="00423558">
      <w:pPr>
        <w:spacing w:line="276" w:lineRule="auto"/>
        <w:jc w:val="both"/>
        <w:rPr>
          <w:rFonts w:asciiTheme="majorHAnsi" w:hAnsiTheme="majorHAnsi" w:cs="Calibri"/>
          <w:iCs/>
          <w:color w:val="auto"/>
          <w:spacing w:val="-2"/>
          <w:sz w:val="21"/>
          <w:szCs w:val="21"/>
        </w:rPr>
      </w:pPr>
    </w:p>
    <w:p w14:paraId="7E44ED0D" w14:textId="77777777" w:rsidR="00440C52" w:rsidRDefault="00440C52" w:rsidP="00423558">
      <w:pPr>
        <w:spacing w:line="276" w:lineRule="auto"/>
        <w:jc w:val="both"/>
        <w:rPr>
          <w:rFonts w:asciiTheme="majorHAnsi" w:hAnsiTheme="majorHAnsi" w:cs="Calibri"/>
          <w:iCs/>
          <w:color w:val="auto"/>
          <w:spacing w:val="-2"/>
          <w:sz w:val="21"/>
          <w:szCs w:val="21"/>
        </w:rPr>
      </w:pPr>
    </w:p>
    <w:p w14:paraId="58357273" w14:textId="77777777" w:rsidR="00440C52" w:rsidRDefault="00440C52" w:rsidP="00423558">
      <w:pPr>
        <w:spacing w:line="276" w:lineRule="auto"/>
        <w:jc w:val="both"/>
        <w:rPr>
          <w:rFonts w:asciiTheme="majorHAnsi" w:hAnsiTheme="majorHAnsi" w:cs="Calibri"/>
          <w:iCs/>
          <w:color w:val="auto"/>
          <w:spacing w:val="-2"/>
          <w:sz w:val="21"/>
          <w:szCs w:val="21"/>
        </w:rPr>
      </w:pPr>
    </w:p>
    <w:p w14:paraId="53392D8A"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14983ED3" w14:textId="75074D68" w:rsidR="00423558" w:rsidRPr="00423558" w:rsidRDefault="00440C52" w:rsidP="00440C52">
      <w:pPr>
        <w:spacing w:line="276" w:lineRule="auto"/>
        <w:jc w:val="center"/>
        <w:rPr>
          <w:rFonts w:asciiTheme="majorHAnsi" w:hAnsiTheme="majorHAnsi" w:cs="Calibri"/>
          <w:iCs/>
          <w:color w:val="auto"/>
          <w:spacing w:val="-2"/>
          <w:sz w:val="21"/>
          <w:szCs w:val="21"/>
        </w:rPr>
      </w:pPr>
      <w:r>
        <w:rPr>
          <w:noProof/>
        </w:rPr>
        <w:drawing>
          <wp:inline distT="0" distB="0" distL="0" distR="0" wp14:anchorId="5E835251" wp14:editId="61C7532E">
            <wp:extent cx="5882640" cy="3308985"/>
            <wp:effectExtent l="0" t="0" r="3810" b="5715"/>
            <wp:docPr id="139449297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428" cy="3321241"/>
                    </a:xfrm>
                    <a:prstGeom prst="rect">
                      <a:avLst/>
                    </a:prstGeom>
                    <a:noFill/>
                    <a:ln>
                      <a:noFill/>
                    </a:ln>
                  </pic:spPr>
                </pic:pic>
              </a:graphicData>
            </a:graphic>
          </wp:inline>
        </w:drawing>
      </w:r>
    </w:p>
    <w:p w14:paraId="3B2F198D" w14:textId="77777777" w:rsidR="00440C52" w:rsidRDefault="00440C52" w:rsidP="00423558">
      <w:pPr>
        <w:spacing w:line="276" w:lineRule="auto"/>
        <w:jc w:val="both"/>
        <w:rPr>
          <w:rFonts w:asciiTheme="majorHAnsi" w:hAnsiTheme="majorHAnsi" w:cs="Calibri"/>
          <w:iCs/>
          <w:color w:val="auto"/>
          <w:spacing w:val="-2"/>
          <w:sz w:val="21"/>
          <w:szCs w:val="21"/>
        </w:rPr>
      </w:pPr>
    </w:p>
    <w:p w14:paraId="520F4F40" w14:textId="36CEEB8C"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 Odsetek osób usprawiedliwiających niepłacenie alimentów byłby niższy, gdyby nie społeczne przyzwolenie na taką postawę. Polega ono chociażby na tym, że pracodawcy wypłacają pracownikom część wynagrodzenia „do ręki”, by pomóc im uniknąć egzekucji komorniczej - komentuje Marcin Czugan, prezes ZPF.</w:t>
      </w:r>
    </w:p>
    <w:p w14:paraId="6574AFD1"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306019D3" w14:textId="34B9E1FD" w:rsidR="00423558" w:rsidRDefault="00423558" w:rsidP="00423558">
      <w:pPr>
        <w:spacing w:line="276" w:lineRule="auto"/>
        <w:jc w:val="both"/>
        <w:rPr>
          <w:rFonts w:asciiTheme="majorHAnsi" w:hAnsiTheme="majorHAnsi" w:cs="Calibri"/>
          <w:b/>
          <w:bCs/>
          <w:iCs/>
          <w:color w:val="auto"/>
          <w:spacing w:val="-2"/>
          <w:sz w:val="21"/>
          <w:szCs w:val="21"/>
        </w:rPr>
      </w:pPr>
      <w:r>
        <w:rPr>
          <w:rFonts w:asciiTheme="majorHAnsi" w:hAnsiTheme="majorHAnsi" w:cs="Calibri"/>
          <w:b/>
          <w:bCs/>
          <w:iCs/>
          <w:color w:val="auto"/>
          <w:spacing w:val="-2"/>
          <w:sz w:val="21"/>
          <w:szCs w:val="21"/>
        </w:rPr>
        <w:t>Średnia zaległość alimentacyjna przekracza już 50 tys. zł. Liczba dłużników rośnie</w:t>
      </w:r>
    </w:p>
    <w:p w14:paraId="5AA53ABA" w14:textId="77777777" w:rsidR="00423558" w:rsidRPr="00423558" w:rsidRDefault="00423558" w:rsidP="00423558">
      <w:pPr>
        <w:spacing w:line="276" w:lineRule="auto"/>
        <w:jc w:val="both"/>
        <w:rPr>
          <w:rFonts w:asciiTheme="majorHAnsi" w:hAnsiTheme="majorHAnsi" w:cs="Calibri"/>
          <w:b/>
          <w:bCs/>
          <w:iCs/>
          <w:color w:val="auto"/>
          <w:spacing w:val="-2"/>
          <w:sz w:val="21"/>
          <w:szCs w:val="21"/>
        </w:rPr>
      </w:pPr>
    </w:p>
    <w:p w14:paraId="752067D4" w14:textId="24616A38"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Tymczasem według danych zgromadzonych w Rejestrze Dłużników BIG InfoMonitor, partnera raportu „Moralność finansowa Polaków 2023”, zadłużenie alimentacyjne wobec Funduszu Alimentacyjnego (finansowanego przez Skarb Państwa) przekroczyło na koniec lipca 2023 r. kwotę 14,7 mld zł – ta kwota w ciągu 12 miesięcy zwiększyła się o 3 mld zł.</w:t>
      </w:r>
    </w:p>
    <w:p w14:paraId="254E5B57"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287032EA" w14:textId="59423388"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 xml:space="preserve">Z kolei liczba dłużników alimentacyjnych, na których </w:t>
      </w:r>
      <w:r w:rsidR="000B09DD">
        <w:rPr>
          <w:rFonts w:asciiTheme="majorHAnsi" w:hAnsiTheme="majorHAnsi" w:cs="Calibri"/>
          <w:iCs/>
          <w:color w:val="auto"/>
          <w:spacing w:val="-2"/>
          <w:sz w:val="21"/>
          <w:szCs w:val="21"/>
        </w:rPr>
        <w:t>spoczywa</w:t>
      </w:r>
      <w:r w:rsidRPr="00423558">
        <w:rPr>
          <w:rFonts w:asciiTheme="majorHAnsi" w:hAnsiTheme="majorHAnsi" w:cs="Calibri"/>
          <w:iCs/>
          <w:color w:val="auto"/>
          <w:spacing w:val="-2"/>
          <w:sz w:val="21"/>
          <w:szCs w:val="21"/>
        </w:rPr>
        <w:t xml:space="preserve"> ta kwota, przekracza 292 tys. W ciągu 12 miesięcy przybyło ich ponad 25 tys. Średnia zaległość alimentacyjna na osobę </w:t>
      </w:r>
      <w:r w:rsidR="001C2D7B">
        <w:rPr>
          <w:rFonts w:asciiTheme="majorHAnsi" w:hAnsiTheme="majorHAnsi" w:cs="Calibri"/>
          <w:iCs/>
          <w:color w:val="auto"/>
          <w:spacing w:val="-2"/>
          <w:sz w:val="21"/>
          <w:szCs w:val="21"/>
        </w:rPr>
        <w:t>wynosi</w:t>
      </w:r>
      <w:r w:rsidRPr="00423558">
        <w:rPr>
          <w:rFonts w:asciiTheme="majorHAnsi" w:hAnsiTheme="majorHAnsi" w:cs="Calibri"/>
          <w:iCs/>
          <w:color w:val="auto"/>
          <w:spacing w:val="-2"/>
          <w:sz w:val="21"/>
          <w:szCs w:val="21"/>
        </w:rPr>
        <w:t xml:space="preserve"> więc</w:t>
      </w:r>
      <w:r w:rsidR="001C2D7B">
        <w:rPr>
          <w:rFonts w:asciiTheme="majorHAnsi" w:hAnsiTheme="majorHAnsi" w:cs="Calibri"/>
          <w:iCs/>
          <w:color w:val="auto"/>
          <w:spacing w:val="-2"/>
          <w:sz w:val="21"/>
          <w:szCs w:val="21"/>
        </w:rPr>
        <w:t xml:space="preserve"> </w:t>
      </w:r>
      <w:r w:rsidR="001C2D7B">
        <w:rPr>
          <w:rFonts w:asciiTheme="majorHAnsi" w:hAnsiTheme="majorHAnsi" w:cs="Calibri"/>
          <w:iCs/>
          <w:color w:val="auto"/>
          <w:spacing w:val="-2"/>
          <w:sz w:val="21"/>
          <w:szCs w:val="21"/>
        </w:rPr>
        <w:br/>
        <w:t>ponad</w:t>
      </w:r>
      <w:r w:rsidRPr="00423558">
        <w:rPr>
          <w:rFonts w:asciiTheme="majorHAnsi" w:hAnsiTheme="majorHAnsi" w:cs="Calibri"/>
          <w:iCs/>
          <w:color w:val="auto"/>
          <w:spacing w:val="-2"/>
          <w:sz w:val="21"/>
          <w:szCs w:val="21"/>
        </w:rPr>
        <w:t xml:space="preserve"> 50 tys. zł.</w:t>
      </w:r>
    </w:p>
    <w:p w14:paraId="53CF1261"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3766E2DB" w14:textId="6E5FAB34" w:rsidR="00163285"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Jak wynika z danych BIG InfoMonitor, mężczyźni stanowią 94 proc. dłużników alimentacyjnych. Rekordzistą jest 46-letni mieszkaniec Wielkopolski, który jest winien swoim dzieciom 912 tys. zł.</w:t>
      </w:r>
    </w:p>
    <w:p w14:paraId="342A3332" w14:textId="77777777" w:rsidR="00BF1F4B" w:rsidRDefault="00BF1F4B" w:rsidP="00423558">
      <w:pPr>
        <w:spacing w:line="276" w:lineRule="auto"/>
        <w:jc w:val="both"/>
        <w:rPr>
          <w:rFonts w:asciiTheme="majorHAnsi" w:hAnsiTheme="majorHAnsi" w:cs="Calibri"/>
          <w:iCs/>
          <w:color w:val="auto"/>
          <w:spacing w:val="-2"/>
          <w:sz w:val="21"/>
          <w:szCs w:val="21"/>
        </w:rPr>
      </w:pPr>
    </w:p>
    <w:p w14:paraId="1FE55F90" w14:textId="1997642E" w:rsidR="00BF1F4B" w:rsidRDefault="00BF1F4B" w:rsidP="00423558">
      <w:pPr>
        <w:spacing w:line="276" w:lineRule="auto"/>
        <w:jc w:val="both"/>
        <w:rPr>
          <w:rFonts w:asciiTheme="majorHAnsi" w:hAnsiTheme="majorHAnsi" w:cs="Calibri"/>
          <w:iCs/>
          <w:color w:val="auto"/>
          <w:spacing w:val="-2"/>
          <w:sz w:val="21"/>
          <w:szCs w:val="21"/>
        </w:rPr>
      </w:pPr>
      <w:r>
        <w:rPr>
          <w:rFonts w:asciiTheme="majorHAnsi" w:hAnsiTheme="majorHAnsi" w:cs="Calibri"/>
          <w:iCs/>
          <w:color w:val="auto"/>
          <w:spacing w:val="-2"/>
          <w:sz w:val="21"/>
          <w:szCs w:val="21"/>
        </w:rPr>
        <w:t xml:space="preserve"> </w:t>
      </w:r>
      <w:r w:rsidRPr="0012008B">
        <w:rPr>
          <w:rFonts w:asciiTheme="majorHAnsi" w:hAnsiTheme="majorHAnsi" w:cs="Calibri"/>
          <w:iCs/>
          <w:color w:val="auto"/>
          <w:spacing w:val="-2"/>
          <w:sz w:val="21"/>
          <w:szCs w:val="21"/>
        </w:rPr>
        <w:t>- Niepłacenie alimentów to jedno z najczęściej krytykowanych zjawisk w Polsce i problem budzący wiele negatywnych emocji. Niestety coraz większe grono rodziców, mimo prawnego obowiązku, rezygnuje z opłacania świadczenia alimentacyjnego na rzecz swego potomstwa. Nie jest niczym zaskakującym, że na zjawisku niealimentacji najbardziej cierpią dzieci, które nie są winne takiego stanu rzeczy. Według statystyk Krajowej Rady Komorniczej blisko milion z nich nie otrzymuje od swoich rodziców alimentów, mimo sądowego orzeczenia</w:t>
      </w:r>
      <w:r w:rsidR="0012008B">
        <w:rPr>
          <w:rFonts w:asciiTheme="majorHAnsi" w:hAnsiTheme="majorHAnsi" w:cs="Calibri"/>
          <w:iCs/>
          <w:color w:val="auto"/>
          <w:spacing w:val="-2"/>
          <w:sz w:val="21"/>
          <w:szCs w:val="21"/>
        </w:rPr>
        <w:t xml:space="preserve"> -</w:t>
      </w:r>
      <w:r w:rsidRPr="0012008B">
        <w:rPr>
          <w:rFonts w:asciiTheme="majorHAnsi" w:hAnsiTheme="majorHAnsi" w:cs="Calibri"/>
          <w:iCs/>
          <w:color w:val="auto"/>
          <w:spacing w:val="-2"/>
          <w:sz w:val="21"/>
          <w:szCs w:val="21"/>
        </w:rPr>
        <w:t xml:space="preserve"> podkreśla Sławomir Grzelczak, prezes BIG InfoMonitor</w:t>
      </w:r>
      <w:r w:rsidR="0012008B">
        <w:rPr>
          <w:rFonts w:asciiTheme="majorHAnsi" w:hAnsiTheme="majorHAnsi" w:cs="Calibri"/>
          <w:iCs/>
          <w:color w:val="auto"/>
          <w:spacing w:val="-2"/>
          <w:sz w:val="21"/>
          <w:szCs w:val="21"/>
        </w:rPr>
        <w:t>.</w:t>
      </w:r>
    </w:p>
    <w:p w14:paraId="56FD77DF" w14:textId="77777777" w:rsidR="00163285" w:rsidRPr="00163285" w:rsidRDefault="00163285" w:rsidP="00163285">
      <w:pPr>
        <w:spacing w:line="276" w:lineRule="auto"/>
        <w:jc w:val="both"/>
        <w:rPr>
          <w:rFonts w:asciiTheme="majorHAnsi" w:hAnsiTheme="majorHAnsi" w:cs="Calibri"/>
          <w:iCs/>
          <w:color w:val="auto"/>
          <w:spacing w:val="-2"/>
          <w:sz w:val="21"/>
          <w:szCs w:val="21"/>
        </w:rPr>
      </w:pPr>
    </w:p>
    <w:p w14:paraId="01E9AD56" w14:textId="77777777" w:rsidR="00C537F3" w:rsidRDefault="00C537F3">
      <w:pPr>
        <w:rPr>
          <w:rFonts w:asciiTheme="majorHAnsi" w:hAnsiTheme="majorHAnsi" w:cs="Calibri"/>
          <w:iCs/>
          <w:color w:val="auto"/>
          <w:spacing w:val="-2"/>
          <w:sz w:val="22"/>
          <w:szCs w:val="22"/>
        </w:rPr>
      </w:pPr>
    </w:p>
    <w:p w14:paraId="646E5B95" w14:textId="34FDA683" w:rsidR="00163285" w:rsidRPr="00163285" w:rsidRDefault="00163285">
      <w:pPr>
        <w:rPr>
          <w:sz w:val="22"/>
          <w:szCs w:val="22"/>
        </w:rPr>
      </w:pPr>
      <w:r w:rsidRPr="00163285">
        <w:rPr>
          <w:rFonts w:asciiTheme="majorHAnsi" w:hAnsiTheme="majorHAnsi" w:cs="Calibri"/>
          <w:iCs/>
          <w:color w:val="auto"/>
          <w:spacing w:val="-2"/>
          <w:sz w:val="22"/>
          <w:szCs w:val="22"/>
        </w:rPr>
        <w:t>***</w:t>
      </w:r>
    </w:p>
    <w:p w14:paraId="0EA70EBE" w14:textId="7AD8A63D" w:rsidR="00163285" w:rsidRPr="00163285" w:rsidRDefault="00163285" w:rsidP="00163285">
      <w:pPr>
        <w:spacing w:line="276" w:lineRule="auto"/>
        <w:jc w:val="both"/>
        <w:rPr>
          <w:rFonts w:asciiTheme="majorHAnsi" w:hAnsiTheme="majorHAnsi" w:cs="Calibri"/>
          <w:iCs/>
          <w:color w:val="auto"/>
          <w:spacing w:val="-2"/>
          <w:sz w:val="21"/>
          <w:szCs w:val="21"/>
        </w:rPr>
      </w:pPr>
    </w:p>
    <w:p w14:paraId="655749A0" w14:textId="013932B6" w:rsid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Raport „Moralność finansowa Polaków” to cykliczna publikacja ZPF. Partnerami 8. edycji raportu są: BIG InfoMonitor, EOS Poland, Ikano Bank i Ultimo.</w:t>
      </w:r>
    </w:p>
    <w:p w14:paraId="66A4E20D" w14:textId="77777777" w:rsidR="00423558" w:rsidRPr="00423558" w:rsidRDefault="00423558" w:rsidP="00423558">
      <w:pPr>
        <w:spacing w:line="276" w:lineRule="auto"/>
        <w:jc w:val="both"/>
        <w:rPr>
          <w:rFonts w:asciiTheme="majorHAnsi" w:hAnsiTheme="majorHAnsi" w:cs="Calibri"/>
          <w:iCs/>
          <w:color w:val="auto"/>
          <w:spacing w:val="-2"/>
          <w:sz w:val="21"/>
          <w:szCs w:val="21"/>
        </w:rPr>
      </w:pPr>
    </w:p>
    <w:p w14:paraId="16AA6F61" w14:textId="1991716A" w:rsidR="00423558" w:rsidRPr="00423558" w:rsidRDefault="00423558" w:rsidP="00423558">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Głównym celem projektu jest cykliczna analiza moralności finansowej Polaków, opierająca się na ocenach poszczególnych nadużyć dokonywanych przez konsumentów.</w:t>
      </w:r>
    </w:p>
    <w:p w14:paraId="0B1A59DE" w14:textId="77777777" w:rsidR="00A26826" w:rsidRDefault="00A26826" w:rsidP="00163285">
      <w:pPr>
        <w:spacing w:line="276" w:lineRule="auto"/>
        <w:jc w:val="both"/>
        <w:rPr>
          <w:rFonts w:asciiTheme="majorHAnsi" w:hAnsiTheme="majorHAnsi" w:cs="Calibri"/>
          <w:iCs/>
          <w:color w:val="auto"/>
          <w:spacing w:val="-2"/>
          <w:sz w:val="21"/>
          <w:szCs w:val="21"/>
        </w:rPr>
      </w:pPr>
    </w:p>
    <w:p w14:paraId="3F366D0C" w14:textId="0CF65AC4" w:rsidR="00163285" w:rsidRDefault="00423558" w:rsidP="00163285">
      <w:pPr>
        <w:spacing w:line="276" w:lineRule="auto"/>
        <w:jc w:val="both"/>
        <w:rPr>
          <w:rFonts w:asciiTheme="majorHAnsi" w:hAnsiTheme="majorHAnsi" w:cs="Calibri"/>
          <w:iCs/>
          <w:color w:val="auto"/>
          <w:spacing w:val="-2"/>
          <w:sz w:val="21"/>
          <w:szCs w:val="21"/>
        </w:rPr>
      </w:pPr>
      <w:r w:rsidRPr="00423558">
        <w:rPr>
          <w:rFonts w:asciiTheme="majorHAnsi" w:hAnsiTheme="majorHAnsi" w:cs="Calibri"/>
          <w:iCs/>
          <w:color w:val="auto"/>
          <w:spacing w:val="-2"/>
          <w:sz w:val="21"/>
          <w:szCs w:val="21"/>
        </w:rPr>
        <w:t xml:space="preserve">Raport „Moralność finansowa Polaków 2023” został udostępniony na stronie: </w:t>
      </w:r>
      <w:hyperlink r:id="rId13" w:history="1">
        <w:r w:rsidRPr="000B0314">
          <w:rPr>
            <w:rStyle w:val="Hipercze"/>
            <w:rFonts w:asciiTheme="majorHAnsi" w:hAnsiTheme="majorHAnsi" w:cs="Calibri"/>
            <w:iCs/>
            <w:spacing w:val="-2"/>
            <w:sz w:val="21"/>
            <w:szCs w:val="21"/>
          </w:rPr>
          <w:t>https://zpf.pl/moralnosc-finansowa-polakow/</w:t>
        </w:r>
      </w:hyperlink>
      <w:r>
        <w:rPr>
          <w:rFonts w:asciiTheme="majorHAnsi" w:hAnsiTheme="majorHAnsi" w:cs="Calibri"/>
          <w:iCs/>
          <w:color w:val="auto"/>
          <w:spacing w:val="-2"/>
          <w:sz w:val="21"/>
          <w:szCs w:val="21"/>
        </w:rPr>
        <w:t xml:space="preserve"> </w:t>
      </w:r>
      <w:r w:rsidRPr="00423558">
        <w:rPr>
          <w:rFonts w:asciiTheme="majorHAnsi" w:hAnsiTheme="majorHAnsi" w:cs="Calibri"/>
          <w:iCs/>
          <w:color w:val="auto"/>
          <w:spacing w:val="-2"/>
          <w:sz w:val="21"/>
          <w:szCs w:val="21"/>
        </w:rPr>
        <w:t xml:space="preserve">W razie dodatkowych pytań prosimy o kontakt na adres: </w:t>
      </w:r>
      <w:hyperlink r:id="rId14" w:history="1">
        <w:r w:rsidRPr="000B0314">
          <w:rPr>
            <w:rStyle w:val="Hipercze"/>
            <w:rFonts w:asciiTheme="majorHAnsi" w:hAnsiTheme="majorHAnsi" w:cs="Calibri"/>
            <w:iCs/>
            <w:spacing w:val="-2"/>
            <w:sz w:val="21"/>
            <w:szCs w:val="21"/>
          </w:rPr>
          <w:t>media@zpf.pl</w:t>
        </w:r>
      </w:hyperlink>
      <w:r w:rsidRPr="00423558">
        <w:rPr>
          <w:rFonts w:asciiTheme="majorHAnsi" w:hAnsiTheme="majorHAnsi" w:cs="Calibri"/>
          <w:iCs/>
          <w:color w:val="auto"/>
          <w:spacing w:val="-2"/>
          <w:sz w:val="21"/>
          <w:szCs w:val="21"/>
        </w:rPr>
        <w:t>.</w:t>
      </w:r>
    </w:p>
    <w:p w14:paraId="265A2DA2" w14:textId="77777777" w:rsidR="00CA0616" w:rsidRDefault="00CA0616" w:rsidP="0062488C">
      <w:pPr>
        <w:spacing w:line="276" w:lineRule="auto"/>
        <w:jc w:val="both"/>
        <w:rPr>
          <w:rFonts w:asciiTheme="majorHAnsi" w:hAnsiTheme="majorHAnsi" w:cs="Calibri"/>
          <w:iCs/>
          <w:color w:val="auto"/>
          <w:spacing w:val="-2"/>
        </w:rPr>
      </w:pPr>
    </w:p>
    <w:p w14:paraId="1A433A81" w14:textId="77777777" w:rsidR="00440C52" w:rsidRPr="0062488C" w:rsidRDefault="00440C52" w:rsidP="0062488C">
      <w:pPr>
        <w:spacing w:line="276" w:lineRule="auto"/>
        <w:jc w:val="both"/>
        <w:rPr>
          <w:rFonts w:asciiTheme="majorHAnsi" w:hAnsiTheme="majorHAnsi" w:cs="Calibri"/>
          <w:iCs/>
          <w:color w:val="auto"/>
          <w:spacing w:val="-2"/>
        </w:rPr>
      </w:pPr>
    </w:p>
    <w:p w14:paraId="04A002AF" w14:textId="77777777" w:rsidR="00045F40" w:rsidRDefault="000460C8">
      <w:pPr>
        <w:jc w:val="both"/>
        <w:rPr>
          <w:rFonts w:asciiTheme="majorHAnsi" w:hAnsiTheme="majorHAnsi" w:cstheme="minorHAnsi"/>
          <w:sz w:val="22"/>
          <w:szCs w:val="22"/>
        </w:rPr>
      </w:pPr>
      <w:bookmarkStart w:id="1" w:name="_Hlk120263354"/>
      <w:r>
        <w:rPr>
          <w:rFonts w:asciiTheme="majorHAnsi" w:hAnsiTheme="majorHAnsi" w:cstheme="minorHAnsi"/>
          <w:sz w:val="22"/>
          <w:szCs w:val="22"/>
        </w:rPr>
        <w:t>***</w:t>
      </w:r>
    </w:p>
    <w:p w14:paraId="04A002B0" w14:textId="77777777" w:rsidR="00045F40" w:rsidRDefault="00045F40">
      <w:pPr>
        <w:jc w:val="both"/>
        <w:rPr>
          <w:rFonts w:asciiTheme="majorHAnsi" w:hAnsiTheme="majorHAnsi" w:cstheme="minorHAnsi"/>
          <w:sz w:val="22"/>
          <w:szCs w:val="22"/>
        </w:rPr>
      </w:pPr>
    </w:p>
    <w:p w14:paraId="04A002B1" w14:textId="77777777" w:rsidR="00045F40" w:rsidRDefault="000460C8">
      <w:pPr>
        <w:spacing w:line="276" w:lineRule="auto"/>
        <w:jc w:val="both"/>
        <w:rPr>
          <w:rFonts w:asciiTheme="majorHAnsi" w:hAnsiTheme="majorHAnsi"/>
        </w:rPr>
      </w:pPr>
      <w:r>
        <w:rPr>
          <w:rFonts w:asciiTheme="majorHAnsi" w:hAnsiTheme="majorHAnsi"/>
          <w:b/>
          <w:bCs/>
        </w:rPr>
        <w:t>Związek Przedsiębiorstw Finansowych w Polsce</w:t>
      </w:r>
      <w:r>
        <w:rPr>
          <w:rFonts w:asciiTheme="majorHAnsi" w:hAnsiTheme="majorHAnsi"/>
        </w:rPr>
        <w:t xml:space="preserve"> to organizacja pracodawców w branży finansowej. </w:t>
      </w:r>
      <w:r>
        <w:rPr>
          <w:rFonts w:asciiTheme="majorHAnsi" w:hAnsiTheme="majorHAnsi"/>
        </w:rPr>
        <w:br/>
        <w:t>W skład ZPF wchodzi obecnie blisko 100 podmiotów reprezentujących najważniejsze sektory rynku. To m.in. banki, ubezpieczyciele, instytucje pożyczkowe, biura informacji gospodarczej, pośrednicy finansowi, podmioty zarządzające wierzytelnościami, organizatorzy crowdfundingu udziałowego.</w:t>
      </w:r>
    </w:p>
    <w:p w14:paraId="04A002B2" w14:textId="77777777" w:rsidR="00045F40" w:rsidRDefault="00045F40">
      <w:pPr>
        <w:spacing w:line="276" w:lineRule="auto"/>
        <w:jc w:val="both"/>
        <w:rPr>
          <w:rFonts w:asciiTheme="majorHAnsi" w:hAnsiTheme="majorHAnsi"/>
        </w:rPr>
      </w:pPr>
    </w:p>
    <w:p w14:paraId="04A002B3" w14:textId="77777777" w:rsidR="00045F40" w:rsidRDefault="000460C8">
      <w:pPr>
        <w:spacing w:line="276" w:lineRule="auto"/>
        <w:jc w:val="both"/>
        <w:rPr>
          <w:rFonts w:asciiTheme="majorHAnsi" w:hAnsiTheme="majorHAnsi"/>
        </w:rPr>
      </w:pPr>
      <w:r>
        <w:rPr>
          <w:rFonts w:asciiTheme="majorHAnsi" w:hAnsiTheme="majorHAnsi"/>
        </w:rPr>
        <w:t>Od ponad 20 lat ZPF działa na rzecz rozwoju rynku finansowego w Polsce i podnoszenia standardów etycznych w branży. ZPF występuje aktywnie jako partner społeczny w polskich i unijnych procesach legislacyjnych. ZPF należy do Rady Rozwoju Rynku Finansowego, powołanej przez Ministra Finansów Rzeczypospolitej Polskiej, a także reprezentuje polskie instytucje finansowe w UE.</w:t>
      </w:r>
    </w:p>
    <w:p w14:paraId="04A002B4" w14:textId="77777777" w:rsidR="00045F40" w:rsidRDefault="00045F40">
      <w:pPr>
        <w:spacing w:line="276" w:lineRule="auto"/>
        <w:jc w:val="both"/>
        <w:rPr>
          <w:rFonts w:asciiTheme="majorHAnsi" w:hAnsiTheme="majorHAnsi"/>
        </w:rPr>
      </w:pPr>
    </w:p>
    <w:p w14:paraId="04A002B5" w14:textId="77777777" w:rsidR="00045F40" w:rsidRDefault="000460C8">
      <w:pPr>
        <w:spacing w:line="276" w:lineRule="auto"/>
        <w:jc w:val="both"/>
        <w:rPr>
          <w:rFonts w:asciiTheme="majorHAnsi" w:hAnsiTheme="majorHAnsi"/>
        </w:rPr>
      </w:pPr>
      <w:r>
        <w:rPr>
          <w:rFonts w:asciiTheme="majorHAnsi" w:hAnsiTheme="majorHAnsi"/>
        </w:rPr>
        <w:t xml:space="preserve">ZPF ma w swoim dorobku badawczym kilkaset raportów branżowych. Organizuje kongresy, szkolenia </w:t>
      </w:r>
      <w:r>
        <w:rPr>
          <w:rFonts w:asciiTheme="majorHAnsi" w:hAnsiTheme="majorHAnsi"/>
        </w:rPr>
        <w:br/>
        <w:t>i wiele innych projektów dla przedstawicieli branży finansowej.</w:t>
      </w:r>
    </w:p>
    <w:p w14:paraId="04A002B6" w14:textId="77777777" w:rsidR="00045F40" w:rsidRDefault="00045F40">
      <w:pPr>
        <w:spacing w:line="276" w:lineRule="auto"/>
        <w:jc w:val="both"/>
        <w:rPr>
          <w:rFonts w:asciiTheme="majorHAnsi" w:hAnsiTheme="majorHAnsi"/>
        </w:rPr>
      </w:pPr>
    </w:p>
    <w:p w14:paraId="04A002B7" w14:textId="14A2C84A" w:rsidR="00045F40" w:rsidRDefault="000460C8">
      <w:pPr>
        <w:spacing w:line="276" w:lineRule="auto"/>
        <w:jc w:val="both"/>
        <w:rPr>
          <w:rFonts w:asciiTheme="majorHAnsi" w:hAnsiTheme="majorHAnsi"/>
        </w:rPr>
      </w:pPr>
      <w:r>
        <w:rPr>
          <w:rFonts w:asciiTheme="majorHAnsi" w:hAnsiTheme="majorHAnsi"/>
        </w:rPr>
        <w:t xml:space="preserve">Prezesem ZPF jest Marcin Czugan, radca prawny. W latach 2015-2017 przewodniczył Komitetowi Prawno-Politycznemu EUROFINAS (European Federation of Finance House Associations) w Brukseli, największej organizacji zrzeszającej kredytodawców kredytu konsumenckiego w Europie. Obecnie wchodzi również </w:t>
      </w:r>
      <w:r w:rsidR="00D541C3">
        <w:rPr>
          <w:rFonts w:asciiTheme="majorHAnsi" w:hAnsiTheme="majorHAnsi"/>
        </w:rPr>
        <w:br/>
      </w:r>
      <w:r>
        <w:rPr>
          <w:rFonts w:asciiTheme="majorHAnsi" w:hAnsiTheme="majorHAnsi"/>
        </w:rPr>
        <w:t>w skład jej zarządu.</w:t>
      </w:r>
    </w:p>
    <w:p w14:paraId="04A002B8" w14:textId="77777777" w:rsidR="00045F40" w:rsidRDefault="00045F40">
      <w:pPr>
        <w:jc w:val="both"/>
        <w:rPr>
          <w:rFonts w:asciiTheme="majorHAnsi" w:hAnsiTheme="majorHAnsi"/>
        </w:rPr>
      </w:pPr>
    </w:p>
    <w:p w14:paraId="04A002B9" w14:textId="77777777" w:rsidR="00045F40" w:rsidRDefault="000460C8">
      <w:pPr>
        <w:jc w:val="both"/>
        <w:rPr>
          <w:rFonts w:asciiTheme="majorHAnsi" w:hAnsiTheme="majorHAnsi"/>
          <w:b/>
          <w:color w:val="000090"/>
          <w:sz w:val="16"/>
          <w:szCs w:val="18"/>
        </w:rPr>
      </w:pPr>
      <w:r>
        <w:rPr>
          <w:rFonts w:asciiTheme="majorHAnsi" w:hAnsiTheme="majorHAnsi"/>
          <w:noProof/>
          <w:lang w:val="en-US"/>
        </w:rPr>
        <w:drawing>
          <wp:anchor distT="0" distB="0" distL="114300" distR="114300" simplePos="0" relativeHeight="251659264" behindDoc="0" locked="0" layoutInCell="1" allowOverlap="1" wp14:anchorId="04A002C2" wp14:editId="04A002C3">
            <wp:simplePos x="0" y="0"/>
            <wp:positionH relativeFrom="margin">
              <wp:align>left</wp:align>
            </wp:positionH>
            <wp:positionV relativeFrom="paragraph">
              <wp:posOffset>74930</wp:posOffset>
            </wp:positionV>
            <wp:extent cx="252095" cy="252095"/>
            <wp:effectExtent l="0" t="0" r="0" b="0"/>
            <wp:wrapSquare wrapText="bothSides"/>
            <wp:docPr id="3" name="Obraz 3"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 clipart&#10;&#10;Opis wygenerowany automatyczn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p>
    <w:p w14:paraId="04A002BB" w14:textId="4D4087B1" w:rsidR="00045F40" w:rsidRDefault="00486E2B" w:rsidP="00E67710">
      <w:pPr>
        <w:jc w:val="both"/>
        <w:rPr>
          <w:rFonts w:asciiTheme="majorHAnsi" w:hAnsiTheme="majorHAnsi"/>
          <w:iCs/>
          <w:color w:val="auto"/>
          <w:spacing w:val="-2"/>
          <w:sz w:val="21"/>
          <w:szCs w:val="21"/>
        </w:rPr>
      </w:pPr>
      <w:hyperlink r:id="rId16" w:history="1">
        <w:r w:rsidR="000460C8">
          <w:rPr>
            <w:rStyle w:val="Hipercze"/>
            <w:rFonts w:asciiTheme="majorHAnsi" w:hAnsiTheme="majorHAnsi"/>
            <w:sz w:val="16"/>
            <w:szCs w:val="18"/>
          </w:rPr>
          <w:t>http://www.linkedin.com/company/zpf</w:t>
        </w:r>
      </w:hyperlink>
      <w:bookmarkEnd w:id="1"/>
    </w:p>
    <w:p w14:paraId="04A002BC" w14:textId="77777777" w:rsidR="00045F40" w:rsidRDefault="00045F40">
      <w:pPr>
        <w:spacing w:line="276" w:lineRule="auto"/>
        <w:jc w:val="both"/>
        <w:rPr>
          <w:rFonts w:asciiTheme="majorHAnsi" w:hAnsiTheme="majorHAnsi"/>
          <w:iCs/>
          <w:color w:val="auto"/>
          <w:spacing w:val="-2"/>
          <w:sz w:val="21"/>
          <w:szCs w:val="21"/>
        </w:rPr>
      </w:pPr>
    </w:p>
    <w:sectPr w:rsidR="00045F40">
      <w:headerReference w:type="default" r:id="rId17"/>
      <w:footerReference w:type="even" r:id="rId18"/>
      <w:footerReference w:type="default" r:id="rId19"/>
      <w:footerReference w:type="first" r:id="rId20"/>
      <w:type w:val="continuous"/>
      <w:pgSz w:w="11906" w:h="16838"/>
      <w:pgMar w:top="1843"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8764" w14:textId="77777777" w:rsidR="005313E6" w:rsidRDefault="005313E6">
      <w:r>
        <w:separator/>
      </w:r>
    </w:p>
    <w:p w14:paraId="7854DE04" w14:textId="77777777" w:rsidR="005313E6" w:rsidRDefault="005313E6"/>
  </w:endnote>
  <w:endnote w:type="continuationSeparator" w:id="0">
    <w:p w14:paraId="393DB73A" w14:textId="77777777" w:rsidR="005313E6" w:rsidRDefault="005313E6">
      <w:r>
        <w:continuationSeparator/>
      </w:r>
    </w:p>
    <w:p w14:paraId="0FAB1101" w14:textId="77777777" w:rsidR="005313E6" w:rsidRDefault="00531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860C" w14:textId="5A28513B" w:rsidR="00340699" w:rsidRDefault="00340699">
    <w:pPr>
      <w:pStyle w:val="Stopka"/>
    </w:pPr>
    <w:r>
      <w:rPr>
        <w:noProof/>
      </w:rPr>
      <mc:AlternateContent>
        <mc:Choice Requires="wps">
          <w:drawing>
            <wp:anchor distT="0" distB="0" distL="0" distR="0" simplePos="0" relativeHeight="251660288" behindDoc="0" locked="0" layoutInCell="1" allowOverlap="1" wp14:anchorId="57C13A98" wp14:editId="0FF693DF">
              <wp:simplePos x="635" y="635"/>
              <wp:positionH relativeFrom="page">
                <wp:align>right</wp:align>
              </wp:positionH>
              <wp:positionV relativeFrom="page">
                <wp:align>bottom</wp:align>
              </wp:positionV>
              <wp:extent cx="443865" cy="443865"/>
              <wp:effectExtent l="0" t="0" r="0" b="0"/>
              <wp:wrapNone/>
              <wp:docPr id="2" name="Pole tekstowe 2"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F9EF9E" w14:textId="3D6A3154" w:rsidR="00340699" w:rsidRPr="00340699" w:rsidRDefault="00340699" w:rsidP="00340699">
                          <w:pPr>
                            <w:rPr>
                              <w:rFonts w:ascii="Calibri" w:eastAsia="Calibri" w:hAnsi="Calibri" w:cs="Calibri"/>
                              <w:noProof/>
                              <w:color w:val="008000"/>
                            </w:rPr>
                          </w:pPr>
                          <w:r w:rsidRPr="00340699">
                            <w:rPr>
                              <w:rFonts w:ascii="Calibri" w:eastAsia="Calibri" w:hAnsi="Calibri" w:cs="Calibri"/>
                              <w:noProof/>
                              <w:color w:val="008000"/>
                            </w:rPr>
                            <w:t>Informacje Jawne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7C13A98" id="_x0000_t202" coordsize="21600,21600" o:spt="202" path="m,l,21600r21600,l21600,xe">
              <v:stroke joinstyle="miter"/>
              <v:path gradientshapeok="t" o:connecttype="rect"/>
            </v:shapetype>
            <v:shape id="Pole tekstowe 2" o:spid="_x0000_s1026" type="#_x0000_t202" alt="Informacje Jawne" style="position:absolute;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06F9EF9E" w14:textId="3D6A3154" w:rsidR="00340699" w:rsidRPr="00340699" w:rsidRDefault="00340699" w:rsidP="00340699">
                    <w:pPr>
                      <w:rPr>
                        <w:rFonts w:ascii="Calibri" w:eastAsia="Calibri" w:hAnsi="Calibri" w:cs="Calibri"/>
                        <w:noProof/>
                        <w:color w:val="008000"/>
                      </w:rPr>
                    </w:pPr>
                    <w:r w:rsidRPr="00340699">
                      <w:rPr>
                        <w:rFonts w:ascii="Calibri" w:eastAsia="Calibri" w:hAnsi="Calibri" w:cs="Calibri"/>
                        <w:noProof/>
                        <w:color w:val="008000"/>
                      </w:rPr>
                      <w:t>Informacje Jawne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D" w14:textId="1623DF2D" w:rsidR="00045F40" w:rsidRDefault="00340699">
    <w:pPr>
      <w:pStyle w:val="Stopka"/>
      <w:jc w:val="right"/>
      <w:rPr>
        <w:rFonts w:asciiTheme="majorHAnsi" w:hAnsiTheme="majorHAnsi"/>
        <w:sz w:val="18"/>
        <w:szCs w:val="18"/>
      </w:rPr>
    </w:pPr>
    <w:r>
      <w:rPr>
        <w:rFonts w:asciiTheme="majorHAnsi" w:hAnsiTheme="majorHAnsi"/>
        <w:noProof/>
        <w:sz w:val="18"/>
        <w:szCs w:val="18"/>
      </w:rPr>
      <mc:AlternateContent>
        <mc:Choice Requires="wps">
          <w:drawing>
            <wp:anchor distT="0" distB="0" distL="0" distR="0" simplePos="0" relativeHeight="251661312" behindDoc="0" locked="0" layoutInCell="1" allowOverlap="1" wp14:anchorId="793580E3" wp14:editId="0FE0CBEA">
              <wp:simplePos x="901700" y="10198100"/>
              <wp:positionH relativeFrom="page">
                <wp:align>right</wp:align>
              </wp:positionH>
              <wp:positionV relativeFrom="page">
                <wp:align>bottom</wp:align>
              </wp:positionV>
              <wp:extent cx="443865" cy="443865"/>
              <wp:effectExtent l="0" t="0" r="0" b="0"/>
              <wp:wrapNone/>
              <wp:docPr id="4" name="Pole tekstowe 4"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A19A63" w14:textId="5F62F96B" w:rsidR="00340699" w:rsidRPr="00340699" w:rsidRDefault="00340699" w:rsidP="00340699">
                          <w:pPr>
                            <w:rPr>
                              <w:rFonts w:ascii="Calibri" w:eastAsia="Calibri" w:hAnsi="Calibri" w:cs="Calibri"/>
                              <w:noProof/>
                              <w:color w:val="008000"/>
                            </w:rPr>
                          </w:pP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93580E3" id="_x0000_t202" coordsize="21600,21600" o:spt="202" path="m,l,21600r21600,l21600,xe">
              <v:stroke joinstyle="miter"/>
              <v:path gradientshapeok="t" o:connecttype="rect"/>
            </v:shapetype>
            <v:shape id="Pole tekstowe 4" o:spid="_x0000_s1027" type="#_x0000_t202" alt="Informacje Jawne" style="position:absolute;left:0;text-align:left;margin-left:-16.25pt;margin-top:0;width:34.95pt;height:34.95pt;z-index:25166131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57A19A63" w14:textId="5F62F96B" w:rsidR="00340699" w:rsidRPr="00340699" w:rsidRDefault="00340699" w:rsidP="00340699">
                    <w:pPr>
                      <w:rPr>
                        <w:rFonts w:ascii="Calibri" w:eastAsia="Calibri" w:hAnsi="Calibri" w:cs="Calibri"/>
                        <w:noProof/>
                        <w:color w:val="008000"/>
                      </w:rPr>
                    </w:pPr>
                  </w:p>
                </w:txbxContent>
              </v:textbox>
              <w10:wrap anchorx="page" anchory="page"/>
            </v:shape>
          </w:pict>
        </mc:Fallback>
      </mc:AlternateContent>
    </w:r>
    <w:sdt>
      <w:sdtPr>
        <w:rPr>
          <w:rFonts w:asciiTheme="majorHAnsi" w:hAnsiTheme="majorHAnsi"/>
          <w:sz w:val="18"/>
          <w:szCs w:val="18"/>
        </w:rPr>
        <w:id w:val="-50545918"/>
        <w:docPartObj>
          <w:docPartGallery w:val="Page Numbers (Bottom of Page)"/>
          <w:docPartUnique/>
        </w:docPartObj>
      </w:sdtPr>
      <w:sdtEndPr/>
      <w:sdtContent>
        <w:sdt>
          <w:sdtPr>
            <w:rPr>
              <w:rFonts w:asciiTheme="majorHAnsi" w:hAnsiTheme="majorHAnsi"/>
              <w:sz w:val="18"/>
              <w:szCs w:val="18"/>
            </w:rPr>
            <w:id w:val="-1329895559"/>
            <w:docPartObj>
              <w:docPartGallery w:val="Page Numbers (Top of Page)"/>
              <w:docPartUnique/>
            </w:docPartObj>
          </w:sdtPr>
          <w:sdtEndPr/>
          <w:sdtContent>
            <w:r w:rsidR="000460C8">
              <w:rPr>
                <w:rFonts w:asciiTheme="majorHAnsi" w:hAnsiTheme="majorHAnsi"/>
                <w:noProof/>
                <w:sz w:val="18"/>
                <w:szCs w:val="18"/>
              </w:rPr>
              <w:drawing>
                <wp:anchor distT="0" distB="0" distL="114300" distR="114300" simplePos="0" relativeHeight="251658240" behindDoc="0" locked="0" layoutInCell="1" allowOverlap="1" wp14:anchorId="04A002D0" wp14:editId="04A002D1">
                  <wp:simplePos x="0" y="0"/>
                  <wp:positionH relativeFrom="column">
                    <wp:posOffset>-900430</wp:posOffset>
                  </wp:positionH>
                  <wp:positionV relativeFrom="paragraph">
                    <wp:posOffset>-178435</wp:posOffset>
                  </wp:positionV>
                  <wp:extent cx="5732145" cy="748030"/>
                  <wp:effectExtent l="0" t="0" r="0" b="0"/>
                  <wp:wrapNone/>
                  <wp:docPr id="10" name="Obraz 10" descr="D:\Dokumenty KPF\GRAFIKA\_ZPF_Identyfikacja wizualna\ZPF_DOKUMENTY\ZPF_stopka-bez-eur-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y KPF\GRAFIKA\_ZPF_Identyfikacja wizualna\ZPF_DOKUMENTY\ZPF_stopka-bez-eur-25.wm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42" t="-3" r="30226" b="3160"/>
                          <a:stretch/>
                        </pic:blipFill>
                        <pic:spPr bwMode="auto">
                          <a:xfrm>
                            <a:off x="0" y="0"/>
                            <a:ext cx="5732145"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60C8">
              <w:rPr>
                <w:rFonts w:asciiTheme="majorHAnsi" w:hAnsiTheme="majorHAnsi"/>
                <w:sz w:val="18"/>
                <w:szCs w:val="18"/>
              </w:rPr>
              <w:t xml:space="preserve">Strona </w:t>
            </w:r>
            <w:r w:rsidR="000460C8">
              <w:rPr>
                <w:rFonts w:asciiTheme="majorHAnsi" w:hAnsiTheme="majorHAnsi"/>
                <w:sz w:val="18"/>
                <w:szCs w:val="18"/>
              </w:rPr>
              <w:fldChar w:fldCharType="begin"/>
            </w:r>
            <w:r w:rsidR="000460C8">
              <w:rPr>
                <w:rFonts w:asciiTheme="majorHAnsi" w:hAnsiTheme="majorHAnsi"/>
                <w:sz w:val="18"/>
                <w:szCs w:val="18"/>
              </w:rPr>
              <w:instrText>PAGE</w:instrText>
            </w:r>
            <w:r w:rsidR="000460C8">
              <w:rPr>
                <w:rFonts w:asciiTheme="majorHAnsi" w:hAnsiTheme="majorHAnsi"/>
                <w:sz w:val="18"/>
                <w:szCs w:val="18"/>
              </w:rPr>
              <w:fldChar w:fldCharType="separate"/>
            </w:r>
            <w:r w:rsidR="000460C8">
              <w:rPr>
                <w:rFonts w:asciiTheme="majorHAnsi" w:hAnsiTheme="majorHAnsi"/>
                <w:noProof/>
                <w:sz w:val="18"/>
                <w:szCs w:val="18"/>
              </w:rPr>
              <w:t>3</w:t>
            </w:r>
            <w:r w:rsidR="000460C8">
              <w:rPr>
                <w:rFonts w:asciiTheme="majorHAnsi" w:hAnsiTheme="majorHAnsi"/>
                <w:sz w:val="18"/>
                <w:szCs w:val="18"/>
              </w:rPr>
              <w:fldChar w:fldCharType="end"/>
            </w:r>
            <w:r w:rsidR="000460C8">
              <w:rPr>
                <w:rFonts w:asciiTheme="majorHAnsi" w:hAnsiTheme="majorHAnsi"/>
                <w:sz w:val="18"/>
                <w:szCs w:val="18"/>
              </w:rPr>
              <w:t xml:space="preserve"> z </w:t>
            </w:r>
            <w:r w:rsidR="000460C8">
              <w:rPr>
                <w:rFonts w:asciiTheme="majorHAnsi" w:hAnsiTheme="majorHAnsi"/>
                <w:sz w:val="18"/>
                <w:szCs w:val="18"/>
              </w:rPr>
              <w:fldChar w:fldCharType="begin"/>
            </w:r>
            <w:r w:rsidR="000460C8">
              <w:rPr>
                <w:rFonts w:asciiTheme="majorHAnsi" w:hAnsiTheme="majorHAnsi"/>
                <w:sz w:val="18"/>
                <w:szCs w:val="18"/>
              </w:rPr>
              <w:instrText>NUMPAGES</w:instrText>
            </w:r>
            <w:r w:rsidR="000460C8">
              <w:rPr>
                <w:rFonts w:asciiTheme="majorHAnsi" w:hAnsiTheme="majorHAnsi"/>
                <w:sz w:val="18"/>
                <w:szCs w:val="18"/>
              </w:rPr>
              <w:fldChar w:fldCharType="separate"/>
            </w:r>
            <w:r w:rsidR="000460C8">
              <w:rPr>
                <w:rFonts w:asciiTheme="majorHAnsi" w:hAnsiTheme="majorHAnsi"/>
                <w:noProof/>
                <w:sz w:val="18"/>
                <w:szCs w:val="18"/>
              </w:rPr>
              <w:t>3</w:t>
            </w:r>
            <w:r w:rsidR="000460C8">
              <w:rPr>
                <w:rFonts w:asciiTheme="majorHAnsi" w:hAnsiTheme="majorHAnsi"/>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482C" w14:textId="4A43D808" w:rsidR="00340699" w:rsidRDefault="00340699">
    <w:pPr>
      <w:pStyle w:val="Stopka"/>
    </w:pPr>
    <w:r>
      <w:rPr>
        <w:noProof/>
      </w:rPr>
      <mc:AlternateContent>
        <mc:Choice Requires="wps">
          <w:drawing>
            <wp:anchor distT="0" distB="0" distL="0" distR="0" simplePos="0" relativeHeight="251659264" behindDoc="0" locked="0" layoutInCell="1" allowOverlap="1" wp14:anchorId="27C38259" wp14:editId="3A1F3A2F">
              <wp:simplePos x="635" y="635"/>
              <wp:positionH relativeFrom="page">
                <wp:align>right</wp:align>
              </wp:positionH>
              <wp:positionV relativeFrom="page">
                <wp:align>bottom</wp:align>
              </wp:positionV>
              <wp:extent cx="443865" cy="443865"/>
              <wp:effectExtent l="0" t="0" r="0" b="0"/>
              <wp:wrapNone/>
              <wp:docPr id="1" name="Pole tekstowe 1"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9704D7" w14:textId="4CA19BD3" w:rsidR="00340699" w:rsidRPr="00340699" w:rsidRDefault="00340699" w:rsidP="00340699">
                          <w:pPr>
                            <w:rPr>
                              <w:rFonts w:ascii="Calibri" w:eastAsia="Calibri" w:hAnsi="Calibri" w:cs="Calibri"/>
                              <w:noProof/>
                              <w:color w:val="008000"/>
                            </w:rPr>
                          </w:pPr>
                          <w:r w:rsidRPr="00340699">
                            <w:rPr>
                              <w:rFonts w:ascii="Calibri" w:eastAsia="Calibri" w:hAnsi="Calibri" w:cs="Calibri"/>
                              <w:noProof/>
                              <w:color w:val="008000"/>
                            </w:rPr>
                            <w:t>Informacje Jawne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7C38259" id="_x0000_t202" coordsize="21600,21600" o:spt="202" path="m,l,21600r21600,l21600,xe">
              <v:stroke joinstyle="miter"/>
              <v:path gradientshapeok="t" o:connecttype="rect"/>
            </v:shapetype>
            <v:shape id="Pole tekstowe 1" o:spid="_x0000_s1028" type="#_x0000_t202" alt="Informacje Jawne" style="position:absolute;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509704D7" w14:textId="4CA19BD3" w:rsidR="00340699" w:rsidRPr="00340699" w:rsidRDefault="00340699" w:rsidP="00340699">
                    <w:pPr>
                      <w:rPr>
                        <w:rFonts w:ascii="Calibri" w:eastAsia="Calibri" w:hAnsi="Calibri" w:cs="Calibri"/>
                        <w:noProof/>
                        <w:color w:val="008000"/>
                      </w:rPr>
                    </w:pPr>
                    <w:r w:rsidRPr="00340699">
                      <w:rPr>
                        <w:rFonts w:ascii="Calibri" w:eastAsia="Calibri" w:hAnsi="Calibri" w:cs="Calibri"/>
                        <w:noProof/>
                        <w:color w:val="008000"/>
                      </w:rPr>
                      <w:t>Informacje Jawne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1898" w14:textId="77777777" w:rsidR="005313E6" w:rsidRDefault="005313E6">
      <w:r>
        <w:separator/>
      </w:r>
    </w:p>
    <w:p w14:paraId="4AD333D1" w14:textId="77777777" w:rsidR="005313E6" w:rsidRDefault="005313E6"/>
  </w:footnote>
  <w:footnote w:type="continuationSeparator" w:id="0">
    <w:p w14:paraId="4502F8FE" w14:textId="77777777" w:rsidR="005313E6" w:rsidRDefault="005313E6">
      <w:r>
        <w:continuationSeparator/>
      </w:r>
    </w:p>
    <w:p w14:paraId="1E16FC1F" w14:textId="77777777" w:rsidR="005313E6" w:rsidRDefault="005313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2CC" w14:textId="77777777" w:rsidR="00045F40" w:rsidRDefault="000460C8">
    <w:pPr>
      <w:pStyle w:val="Nagwek"/>
    </w:pPr>
    <w:r>
      <w:rPr>
        <w:rFonts w:asciiTheme="minorHAnsi" w:hAnsiTheme="minorHAnsi"/>
        <w:noProof/>
        <w:color w:val="1C2442"/>
      </w:rPr>
      <w:drawing>
        <wp:inline distT="0" distB="0" distL="0" distR="0" wp14:anchorId="04A002CE" wp14:editId="04A002CF">
          <wp:extent cx="1963973" cy="461729"/>
          <wp:effectExtent l="0" t="0" r="0" b="0"/>
          <wp:docPr id="9" name="Obraz 9" descr="D:\Dokumenty KPF\GRAFIKA\_ZPF_Identyfikacja wizualna\logo-zpf-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kumenty KPF\GRAFIKA\_ZPF_Identyfikacja wizualna\logo-zpf-wmf.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095" cy="4636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6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62590"/>
    <w:multiLevelType w:val="multilevel"/>
    <w:tmpl w:val="9D625442"/>
    <w:lvl w:ilvl="0">
      <w:start w:val="13"/>
      <w:numFmt w:val="decimal"/>
      <w:lvlText w:val="%1"/>
      <w:lvlJc w:val="left"/>
      <w:pPr>
        <w:tabs>
          <w:tab w:val="num" w:pos="2130"/>
        </w:tabs>
        <w:ind w:left="2130" w:hanging="2130"/>
      </w:pPr>
      <w:rPr>
        <w:rFonts w:cs="Times New Roman" w:hint="default"/>
      </w:rPr>
    </w:lvl>
    <w:lvl w:ilvl="1">
      <w:start w:val="15"/>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02D4F5F"/>
    <w:multiLevelType w:val="hybridMultilevel"/>
    <w:tmpl w:val="536E1742"/>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2ADE"/>
    <w:multiLevelType w:val="multilevel"/>
    <w:tmpl w:val="99E44FEA"/>
    <w:lvl w:ilvl="0">
      <w:start w:val="12"/>
      <w:numFmt w:val="decimal"/>
      <w:lvlText w:val="%1"/>
      <w:lvlJc w:val="left"/>
      <w:pPr>
        <w:tabs>
          <w:tab w:val="num" w:pos="2175"/>
        </w:tabs>
        <w:ind w:left="2175" w:hanging="2175"/>
      </w:pPr>
      <w:rPr>
        <w:rFonts w:cs="Times New Roman" w:hint="default"/>
      </w:rPr>
    </w:lvl>
    <w:lvl w:ilvl="1">
      <w:start w:val="3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4" w15:restartNumberingAfterBreak="0">
    <w:nsid w:val="18A65DD3"/>
    <w:multiLevelType w:val="multilevel"/>
    <w:tmpl w:val="83B08D02"/>
    <w:lvl w:ilvl="0">
      <w:start w:val="12"/>
      <w:numFmt w:val="decimal"/>
      <w:lvlText w:val="%1"/>
      <w:lvlJc w:val="left"/>
      <w:pPr>
        <w:tabs>
          <w:tab w:val="num" w:pos="2175"/>
        </w:tabs>
        <w:ind w:left="2175" w:hanging="2175"/>
      </w:pPr>
      <w:rPr>
        <w:rFonts w:cs="Times New Roman" w:hint="default"/>
      </w:rPr>
    </w:lvl>
    <w:lvl w:ilvl="1">
      <w:start w:val="40"/>
      <w:numFmt w:val="decimal"/>
      <w:lvlText w:val="%1.%2"/>
      <w:lvlJc w:val="left"/>
      <w:pPr>
        <w:tabs>
          <w:tab w:val="num" w:pos="2175"/>
        </w:tabs>
        <w:ind w:left="2175" w:hanging="2175"/>
      </w:pPr>
      <w:rPr>
        <w:rFonts w:cs="Times New Roman" w:hint="default"/>
      </w:rPr>
    </w:lvl>
    <w:lvl w:ilvl="2">
      <w:start w:val="1"/>
      <w:numFmt w:val="decimal"/>
      <w:lvlText w:val="%1.%2.%3"/>
      <w:lvlJc w:val="left"/>
      <w:pPr>
        <w:tabs>
          <w:tab w:val="num" w:pos="2175"/>
        </w:tabs>
        <w:ind w:left="2175" w:hanging="2175"/>
      </w:pPr>
      <w:rPr>
        <w:rFonts w:cs="Times New Roman" w:hint="default"/>
      </w:rPr>
    </w:lvl>
    <w:lvl w:ilvl="3">
      <w:start w:val="1"/>
      <w:numFmt w:val="decimal"/>
      <w:lvlText w:val="%1.%2.%3.%4"/>
      <w:lvlJc w:val="left"/>
      <w:pPr>
        <w:tabs>
          <w:tab w:val="num" w:pos="2175"/>
        </w:tabs>
        <w:ind w:left="2175" w:hanging="2175"/>
      </w:pPr>
      <w:rPr>
        <w:rFonts w:cs="Times New Roman" w:hint="default"/>
      </w:rPr>
    </w:lvl>
    <w:lvl w:ilvl="4">
      <w:start w:val="1"/>
      <w:numFmt w:val="decimal"/>
      <w:lvlText w:val="%1.%2.%3.%4.%5"/>
      <w:lvlJc w:val="left"/>
      <w:pPr>
        <w:tabs>
          <w:tab w:val="num" w:pos="2175"/>
        </w:tabs>
        <w:ind w:left="2175" w:hanging="2175"/>
      </w:pPr>
      <w:rPr>
        <w:rFonts w:cs="Times New Roman" w:hint="default"/>
      </w:rPr>
    </w:lvl>
    <w:lvl w:ilvl="5">
      <w:start w:val="1"/>
      <w:numFmt w:val="decimal"/>
      <w:lvlText w:val="%1.%2.%3.%4.%5.%6"/>
      <w:lvlJc w:val="left"/>
      <w:pPr>
        <w:tabs>
          <w:tab w:val="num" w:pos="2175"/>
        </w:tabs>
        <w:ind w:left="2175" w:hanging="2175"/>
      </w:pPr>
      <w:rPr>
        <w:rFonts w:cs="Times New Roman" w:hint="default"/>
      </w:rPr>
    </w:lvl>
    <w:lvl w:ilvl="6">
      <w:start w:val="1"/>
      <w:numFmt w:val="decimal"/>
      <w:lvlText w:val="%1.%2.%3.%4.%5.%6.%7"/>
      <w:lvlJc w:val="left"/>
      <w:pPr>
        <w:tabs>
          <w:tab w:val="num" w:pos="2175"/>
        </w:tabs>
        <w:ind w:left="2175" w:hanging="2175"/>
      </w:pPr>
      <w:rPr>
        <w:rFonts w:cs="Times New Roman" w:hint="default"/>
      </w:rPr>
    </w:lvl>
    <w:lvl w:ilvl="7">
      <w:start w:val="1"/>
      <w:numFmt w:val="decimal"/>
      <w:lvlText w:val="%1.%2.%3.%4.%5.%6.%7.%8"/>
      <w:lvlJc w:val="left"/>
      <w:pPr>
        <w:tabs>
          <w:tab w:val="num" w:pos="2175"/>
        </w:tabs>
        <w:ind w:left="2175" w:hanging="2175"/>
      </w:pPr>
      <w:rPr>
        <w:rFonts w:cs="Times New Roman" w:hint="default"/>
      </w:rPr>
    </w:lvl>
    <w:lvl w:ilvl="8">
      <w:start w:val="1"/>
      <w:numFmt w:val="decimal"/>
      <w:lvlText w:val="%1.%2.%3.%4.%5.%6.%7.%8.%9"/>
      <w:lvlJc w:val="left"/>
      <w:pPr>
        <w:tabs>
          <w:tab w:val="num" w:pos="2175"/>
        </w:tabs>
        <w:ind w:left="2175" w:hanging="2175"/>
      </w:pPr>
      <w:rPr>
        <w:rFonts w:cs="Times New Roman" w:hint="default"/>
      </w:rPr>
    </w:lvl>
  </w:abstractNum>
  <w:abstractNum w:abstractNumId="5" w15:restartNumberingAfterBreak="0">
    <w:nsid w:val="19A05079"/>
    <w:multiLevelType w:val="hybridMultilevel"/>
    <w:tmpl w:val="144AA0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CF6739"/>
    <w:multiLevelType w:val="hybridMultilevel"/>
    <w:tmpl w:val="97F631AC"/>
    <w:lvl w:ilvl="0" w:tplc="04150005">
      <w:start w:val="1"/>
      <w:numFmt w:val="bullet"/>
      <w:lvlText w:val=""/>
      <w:lvlJc w:val="left"/>
      <w:pPr>
        <w:tabs>
          <w:tab w:val="num" w:pos="3168"/>
        </w:tabs>
        <w:ind w:left="3168" w:hanging="360"/>
      </w:pPr>
      <w:rPr>
        <w:rFonts w:ascii="Wingdings" w:hAnsi="Wingdings" w:hint="default"/>
      </w:rPr>
    </w:lvl>
    <w:lvl w:ilvl="1" w:tplc="04150003">
      <w:start w:val="1"/>
      <w:numFmt w:val="bullet"/>
      <w:lvlText w:val="o"/>
      <w:lvlJc w:val="left"/>
      <w:pPr>
        <w:tabs>
          <w:tab w:val="num" w:pos="3888"/>
        </w:tabs>
        <w:ind w:left="3888" w:hanging="360"/>
      </w:pPr>
      <w:rPr>
        <w:rFonts w:ascii="Courier New" w:hAnsi="Courier New" w:hint="default"/>
      </w:rPr>
    </w:lvl>
    <w:lvl w:ilvl="2" w:tplc="04150005" w:tentative="1">
      <w:start w:val="1"/>
      <w:numFmt w:val="bullet"/>
      <w:lvlText w:val=""/>
      <w:lvlJc w:val="left"/>
      <w:pPr>
        <w:tabs>
          <w:tab w:val="num" w:pos="4608"/>
        </w:tabs>
        <w:ind w:left="4608" w:hanging="360"/>
      </w:pPr>
      <w:rPr>
        <w:rFonts w:ascii="Wingdings" w:hAnsi="Wingdings" w:hint="default"/>
      </w:rPr>
    </w:lvl>
    <w:lvl w:ilvl="3" w:tplc="04150001" w:tentative="1">
      <w:start w:val="1"/>
      <w:numFmt w:val="bullet"/>
      <w:lvlText w:val=""/>
      <w:lvlJc w:val="left"/>
      <w:pPr>
        <w:tabs>
          <w:tab w:val="num" w:pos="5328"/>
        </w:tabs>
        <w:ind w:left="5328" w:hanging="360"/>
      </w:pPr>
      <w:rPr>
        <w:rFonts w:ascii="Symbol" w:hAnsi="Symbol" w:hint="default"/>
      </w:rPr>
    </w:lvl>
    <w:lvl w:ilvl="4" w:tplc="04150003" w:tentative="1">
      <w:start w:val="1"/>
      <w:numFmt w:val="bullet"/>
      <w:lvlText w:val="o"/>
      <w:lvlJc w:val="left"/>
      <w:pPr>
        <w:tabs>
          <w:tab w:val="num" w:pos="6048"/>
        </w:tabs>
        <w:ind w:left="6048" w:hanging="360"/>
      </w:pPr>
      <w:rPr>
        <w:rFonts w:ascii="Courier New" w:hAnsi="Courier New" w:hint="default"/>
      </w:rPr>
    </w:lvl>
    <w:lvl w:ilvl="5" w:tplc="04150005" w:tentative="1">
      <w:start w:val="1"/>
      <w:numFmt w:val="bullet"/>
      <w:lvlText w:val=""/>
      <w:lvlJc w:val="left"/>
      <w:pPr>
        <w:tabs>
          <w:tab w:val="num" w:pos="6768"/>
        </w:tabs>
        <w:ind w:left="6768" w:hanging="360"/>
      </w:pPr>
      <w:rPr>
        <w:rFonts w:ascii="Wingdings" w:hAnsi="Wingdings" w:hint="default"/>
      </w:rPr>
    </w:lvl>
    <w:lvl w:ilvl="6" w:tplc="04150001" w:tentative="1">
      <w:start w:val="1"/>
      <w:numFmt w:val="bullet"/>
      <w:lvlText w:val=""/>
      <w:lvlJc w:val="left"/>
      <w:pPr>
        <w:tabs>
          <w:tab w:val="num" w:pos="7488"/>
        </w:tabs>
        <w:ind w:left="7488" w:hanging="360"/>
      </w:pPr>
      <w:rPr>
        <w:rFonts w:ascii="Symbol" w:hAnsi="Symbol" w:hint="default"/>
      </w:rPr>
    </w:lvl>
    <w:lvl w:ilvl="7" w:tplc="04150003" w:tentative="1">
      <w:start w:val="1"/>
      <w:numFmt w:val="bullet"/>
      <w:lvlText w:val="o"/>
      <w:lvlJc w:val="left"/>
      <w:pPr>
        <w:tabs>
          <w:tab w:val="num" w:pos="8208"/>
        </w:tabs>
        <w:ind w:left="8208" w:hanging="360"/>
      </w:pPr>
      <w:rPr>
        <w:rFonts w:ascii="Courier New" w:hAnsi="Courier New" w:hint="default"/>
      </w:rPr>
    </w:lvl>
    <w:lvl w:ilvl="8" w:tplc="04150005" w:tentative="1">
      <w:start w:val="1"/>
      <w:numFmt w:val="bullet"/>
      <w:lvlText w:val=""/>
      <w:lvlJc w:val="left"/>
      <w:pPr>
        <w:tabs>
          <w:tab w:val="num" w:pos="8928"/>
        </w:tabs>
        <w:ind w:left="8928" w:hanging="360"/>
      </w:pPr>
      <w:rPr>
        <w:rFonts w:ascii="Wingdings" w:hAnsi="Wingdings" w:hint="default"/>
      </w:rPr>
    </w:lvl>
  </w:abstractNum>
  <w:abstractNum w:abstractNumId="7" w15:restartNumberingAfterBreak="0">
    <w:nsid w:val="2DE145CD"/>
    <w:multiLevelType w:val="multilevel"/>
    <w:tmpl w:val="F466950E"/>
    <w:lvl w:ilvl="0">
      <w:start w:val="13"/>
      <w:numFmt w:val="decimal"/>
      <w:lvlText w:val="%1"/>
      <w:lvlJc w:val="left"/>
      <w:pPr>
        <w:tabs>
          <w:tab w:val="num" w:pos="555"/>
        </w:tabs>
        <w:ind w:left="555" w:hanging="555"/>
      </w:pPr>
      <w:rPr>
        <w:rFonts w:cs="Times New Roman" w:hint="default"/>
      </w:rPr>
    </w:lvl>
    <w:lvl w:ilvl="1">
      <w:start w:val="30"/>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3836AD8"/>
    <w:multiLevelType w:val="hybridMultilevel"/>
    <w:tmpl w:val="3A38EBA8"/>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 w15:restartNumberingAfterBreak="0">
    <w:nsid w:val="383E6AD8"/>
    <w:multiLevelType w:val="hybridMultilevel"/>
    <w:tmpl w:val="398AC8E4"/>
    <w:lvl w:ilvl="0" w:tplc="7BA008B6">
      <w:start w:val="1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334E18"/>
    <w:multiLevelType w:val="multilevel"/>
    <w:tmpl w:val="849862FE"/>
    <w:lvl w:ilvl="0">
      <w:start w:val="15"/>
      <w:numFmt w:val="decimal"/>
      <w:lvlText w:val="%1"/>
      <w:lvlJc w:val="left"/>
      <w:pPr>
        <w:tabs>
          <w:tab w:val="num" w:pos="4065"/>
        </w:tabs>
        <w:ind w:left="4065" w:hanging="4065"/>
      </w:pPr>
      <w:rPr>
        <w:rFonts w:cs="Times New Roman" w:hint="default"/>
        <w:b/>
        <w:color w:val="FFFFFF"/>
      </w:rPr>
    </w:lvl>
    <w:lvl w:ilvl="1">
      <w:start w:val="45"/>
      <w:numFmt w:val="decimal"/>
      <w:lvlText w:val="%1.%2"/>
      <w:lvlJc w:val="left"/>
      <w:pPr>
        <w:tabs>
          <w:tab w:val="num" w:pos="4065"/>
        </w:tabs>
        <w:ind w:left="4065" w:hanging="4065"/>
      </w:pPr>
      <w:rPr>
        <w:rFonts w:cs="Times New Roman" w:hint="default"/>
        <w:b/>
        <w:color w:val="FFFFFF"/>
      </w:rPr>
    </w:lvl>
    <w:lvl w:ilvl="2">
      <w:start w:val="1"/>
      <w:numFmt w:val="decimal"/>
      <w:lvlText w:val="%1.%2.%3"/>
      <w:lvlJc w:val="left"/>
      <w:pPr>
        <w:tabs>
          <w:tab w:val="num" w:pos="4065"/>
        </w:tabs>
        <w:ind w:left="4065" w:hanging="4065"/>
      </w:pPr>
      <w:rPr>
        <w:rFonts w:cs="Times New Roman" w:hint="default"/>
        <w:b/>
        <w:color w:val="FFFFFF"/>
      </w:rPr>
    </w:lvl>
    <w:lvl w:ilvl="3">
      <w:start w:val="1"/>
      <w:numFmt w:val="decimal"/>
      <w:lvlText w:val="%1.%2.%3.%4"/>
      <w:lvlJc w:val="left"/>
      <w:pPr>
        <w:tabs>
          <w:tab w:val="num" w:pos="4065"/>
        </w:tabs>
        <w:ind w:left="4065" w:hanging="4065"/>
      </w:pPr>
      <w:rPr>
        <w:rFonts w:cs="Times New Roman" w:hint="default"/>
        <w:b/>
        <w:color w:val="FFFFFF"/>
      </w:rPr>
    </w:lvl>
    <w:lvl w:ilvl="4">
      <w:start w:val="1"/>
      <w:numFmt w:val="decimal"/>
      <w:lvlText w:val="%1.%2.%3.%4.%5"/>
      <w:lvlJc w:val="left"/>
      <w:pPr>
        <w:tabs>
          <w:tab w:val="num" w:pos="4065"/>
        </w:tabs>
        <w:ind w:left="4065" w:hanging="4065"/>
      </w:pPr>
      <w:rPr>
        <w:rFonts w:cs="Times New Roman" w:hint="default"/>
        <w:b/>
        <w:color w:val="FFFFFF"/>
      </w:rPr>
    </w:lvl>
    <w:lvl w:ilvl="5">
      <w:start w:val="1"/>
      <w:numFmt w:val="decimal"/>
      <w:lvlText w:val="%1.%2.%3.%4.%5.%6"/>
      <w:lvlJc w:val="left"/>
      <w:pPr>
        <w:tabs>
          <w:tab w:val="num" w:pos="4065"/>
        </w:tabs>
        <w:ind w:left="4065" w:hanging="4065"/>
      </w:pPr>
      <w:rPr>
        <w:rFonts w:cs="Times New Roman" w:hint="default"/>
        <w:b/>
        <w:color w:val="FFFFFF"/>
      </w:rPr>
    </w:lvl>
    <w:lvl w:ilvl="6">
      <w:start w:val="1"/>
      <w:numFmt w:val="decimal"/>
      <w:lvlText w:val="%1.%2.%3.%4.%5.%6.%7"/>
      <w:lvlJc w:val="left"/>
      <w:pPr>
        <w:tabs>
          <w:tab w:val="num" w:pos="4065"/>
        </w:tabs>
        <w:ind w:left="4065" w:hanging="4065"/>
      </w:pPr>
      <w:rPr>
        <w:rFonts w:cs="Times New Roman" w:hint="default"/>
        <w:b/>
        <w:color w:val="FFFFFF"/>
      </w:rPr>
    </w:lvl>
    <w:lvl w:ilvl="7">
      <w:start w:val="1"/>
      <w:numFmt w:val="decimal"/>
      <w:lvlText w:val="%1.%2.%3.%4.%5.%6.%7.%8"/>
      <w:lvlJc w:val="left"/>
      <w:pPr>
        <w:tabs>
          <w:tab w:val="num" w:pos="4065"/>
        </w:tabs>
        <w:ind w:left="4065" w:hanging="4065"/>
      </w:pPr>
      <w:rPr>
        <w:rFonts w:cs="Times New Roman" w:hint="default"/>
        <w:b/>
        <w:color w:val="FFFFFF"/>
      </w:rPr>
    </w:lvl>
    <w:lvl w:ilvl="8">
      <w:start w:val="1"/>
      <w:numFmt w:val="decimal"/>
      <w:lvlText w:val="%1.%2.%3.%4.%5.%6.%7.%8.%9"/>
      <w:lvlJc w:val="left"/>
      <w:pPr>
        <w:tabs>
          <w:tab w:val="num" w:pos="4065"/>
        </w:tabs>
        <w:ind w:left="4065" w:hanging="4065"/>
      </w:pPr>
      <w:rPr>
        <w:rFonts w:cs="Times New Roman" w:hint="default"/>
        <w:b/>
        <w:color w:val="FFFFFF"/>
      </w:rPr>
    </w:lvl>
  </w:abstractNum>
  <w:abstractNum w:abstractNumId="11" w15:restartNumberingAfterBreak="0">
    <w:nsid w:val="449D6DB5"/>
    <w:multiLevelType w:val="hybridMultilevel"/>
    <w:tmpl w:val="C870F9D6"/>
    <w:lvl w:ilvl="0" w:tplc="04150005">
      <w:start w:val="1"/>
      <w:numFmt w:val="bullet"/>
      <w:lvlText w:val=""/>
      <w:lvlJc w:val="left"/>
      <w:pPr>
        <w:tabs>
          <w:tab w:val="num" w:pos="3660"/>
        </w:tabs>
        <w:ind w:left="3660" w:hanging="360"/>
      </w:pPr>
      <w:rPr>
        <w:rFonts w:ascii="Wingdings" w:hAnsi="Wingdings" w:hint="default"/>
      </w:rPr>
    </w:lvl>
    <w:lvl w:ilvl="1" w:tplc="04150003" w:tentative="1">
      <w:start w:val="1"/>
      <w:numFmt w:val="bullet"/>
      <w:lvlText w:val="o"/>
      <w:lvlJc w:val="left"/>
      <w:pPr>
        <w:tabs>
          <w:tab w:val="num" w:pos="4380"/>
        </w:tabs>
        <w:ind w:left="4380" w:hanging="360"/>
      </w:pPr>
      <w:rPr>
        <w:rFonts w:ascii="Courier New" w:hAnsi="Courier New" w:hint="default"/>
      </w:rPr>
    </w:lvl>
    <w:lvl w:ilvl="2" w:tplc="04150005" w:tentative="1">
      <w:start w:val="1"/>
      <w:numFmt w:val="bullet"/>
      <w:lvlText w:val=""/>
      <w:lvlJc w:val="left"/>
      <w:pPr>
        <w:tabs>
          <w:tab w:val="num" w:pos="5100"/>
        </w:tabs>
        <w:ind w:left="5100" w:hanging="360"/>
      </w:pPr>
      <w:rPr>
        <w:rFonts w:ascii="Wingdings" w:hAnsi="Wingdings" w:hint="default"/>
      </w:rPr>
    </w:lvl>
    <w:lvl w:ilvl="3" w:tplc="04150001" w:tentative="1">
      <w:start w:val="1"/>
      <w:numFmt w:val="bullet"/>
      <w:lvlText w:val=""/>
      <w:lvlJc w:val="left"/>
      <w:pPr>
        <w:tabs>
          <w:tab w:val="num" w:pos="5820"/>
        </w:tabs>
        <w:ind w:left="5820" w:hanging="360"/>
      </w:pPr>
      <w:rPr>
        <w:rFonts w:ascii="Symbol" w:hAnsi="Symbol" w:hint="default"/>
      </w:rPr>
    </w:lvl>
    <w:lvl w:ilvl="4" w:tplc="04150003" w:tentative="1">
      <w:start w:val="1"/>
      <w:numFmt w:val="bullet"/>
      <w:lvlText w:val="o"/>
      <w:lvlJc w:val="left"/>
      <w:pPr>
        <w:tabs>
          <w:tab w:val="num" w:pos="6540"/>
        </w:tabs>
        <w:ind w:left="6540" w:hanging="360"/>
      </w:pPr>
      <w:rPr>
        <w:rFonts w:ascii="Courier New" w:hAnsi="Courier New" w:hint="default"/>
      </w:rPr>
    </w:lvl>
    <w:lvl w:ilvl="5" w:tplc="04150005" w:tentative="1">
      <w:start w:val="1"/>
      <w:numFmt w:val="bullet"/>
      <w:lvlText w:val=""/>
      <w:lvlJc w:val="left"/>
      <w:pPr>
        <w:tabs>
          <w:tab w:val="num" w:pos="7260"/>
        </w:tabs>
        <w:ind w:left="7260" w:hanging="360"/>
      </w:pPr>
      <w:rPr>
        <w:rFonts w:ascii="Wingdings" w:hAnsi="Wingdings" w:hint="default"/>
      </w:rPr>
    </w:lvl>
    <w:lvl w:ilvl="6" w:tplc="04150001" w:tentative="1">
      <w:start w:val="1"/>
      <w:numFmt w:val="bullet"/>
      <w:lvlText w:val=""/>
      <w:lvlJc w:val="left"/>
      <w:pPr>
        <w:tabs>
          <w:tab w:val="num" w:pos="7980"/>
        </w:tabs>
        <w:ind w:left="7980" w:hanging="360"/>
      </w:pPr>
      <w:rPr>
        <w:rFonts w:ascii="Symbol" w:hAnsi="Symbol" w:hint="default"/>
      </w:rPr>
    </w:lvl>
    <w:lvl w:ilvl="7" w:tplc="04150003" w:tentative="1">
      <w:start w:val="1"/>
      <w:numFmt w:val="bullet"/>
      <w:lvlText w:val="o"/>
      <w:lvlJc w:val="left"/>
      <w:pPr>
        <w:tabs>
          <w:tab w:val="num" w:pos="8700"/>
        </w:tabs>
        <w:ind w:left="8700" w:hanging="360"/>
      </w:pPr>
      <w:rPr>
        <w:rFonts w:ascii="Courier New" w:hAnsi="Courier New" w:hint="default"/>
      </w:rPr>
    </w:lvl>
    <w:lvl w:ilvl="8" w:tplc="04150005" w:tentative="1">
      <w:start w:val="1"/>
      <w:numFmt w:val="bullet"/>
      <w:lvlText w:val=""/>
      <w:lvlJc w:val="left"/>
      <w:pPr>
        <w:tabs>
          <w:tab w:val="num" w:pos="9420"/>
        </w:tabs>
        <w:ind w:left="9420" w:hanging="360"/>
      </w:pPr>
      <w:rPr>
        <w:rFonts w:ascii="Wingdings" w:hAnsi="Wingdings" w:hint="default"/>
      </w:rPr>
    </w:lvl>
  </w:abstractNum>
  <w:abstractNum w:abstractNumId="12" w15:restartNumberingAfterBreak="0">
    <w:nsid w:val="4862277C"/>
    <w:multiLevelType w:val="multilevel"/>
    <w:tmpl w:val="D9948DA6"/>
    <w:lvl w:ilvl="0">
      <w:start w:val="13"/>
      <w:numFmt w:val="decimal"/>
      <w:lvlText w:val="%1"/>
      <w:lvlJc w:val="left"/>
      <w:pPr>
        <w:tabs>
          <w:tab w:val="num" w:pos="360"/>
        </w:tabs>
        <w:ind w:left="360" w:hanging="360"/>
      </w:pPr>
      <w:rPr>
        <w:rFonts w:cs="Times New Roman" w:hint="default"/>
      </w:rPr>
    </w:lvl>
    <w:lvl w:ilvl="1">
      <w:start w:val="40"/>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C517E75"/>
    <w:multiLevelType w:val="hybridMultilevel"/>
    <w:tmpl w:val="3CF4D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574773"/>
    <w:multiLevelType w:val="hybridMultilevel"/>
    <w:tmpl w:val="DC9285BC"/>
    <w:lvl w:ilvl="0" w:tplc="65381184">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BF4ED7"/>
    <w:multiLevelType w:val="multilevel"/>
    <w:tmpl w:val="F3746D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B02D87"/>
    <w:multiLevelType w:val="multilevel"/>
    <w:tmpl w:val="A798FB0A"/>
    <w:lvl w:ilvl="0">
      <w:start w:val="13"/>
      <w:numFmt w:val="decimal"/>
      <w:lvlText w:val="%1"/>
      <w:lvlJc w:val="left"/>
      <w:pPr>
        <w:tabs>
          <w:tab w:val="num" w:pos="495"/>
        </w:tabs>
        <w:ind w:left="495" w:hanging="495"/>
      </w:pPr>
      <w:rPr>
        <w:rFonts w:cs="Times New Roman" w:hint="default"/>
      </w:rPr>
    </w:lvl>
    <w:lvl w:ilvl="1">
      <w:start w:val="30"/>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165DC2"/>
    <w:multiLevelType w:val="hybridMultilevel"/>
    <w:tmpl w:val="707EF52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676938"/>
    <w:multiLevelType w:val="hybridMultilevel"/>
    <w:tmpl w:val="279E5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2605E2"/>
    <w:multiLevelType w:val="hybridMultilevel"/>
    <w:tmpl w:val="DCD09C5E"/>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6021CD"/>
    <w:multiLevelType w:val="hybridMultilevel"/>
    <w:tmpl w:val="CDD623DE"/>
    <w:lvl w:ilvl="0" w:tplc="E36A018C">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B6F76"/>
    <w:multiLevelType w:val="hybridMultilevel"/>
    <w:tmpl w:val="C41624EA"/>
    <w:lvl w:ilvl="0" w:tplc="8A96069E">
      <w:start w:val="1"/>
      <w:numFmt w:val="bullet"/>
      <w:lvlText w:val=""/>
      <w:lvlJc w:val="left"/>
      <w:pPr>
        <w:tabs>
          <w:tab w:val="num" w:pos="2844"/>
        </w:tabs>
        <w:ind w:left="2844" w:hanging="360"/>
      </w:pPr>
      <w:rPr>
        <w:rFonts w:ascii="Symbol" w:hAnsi="Symbol" w:hint="default"/>
        <w:sz w:val="16"/>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 w15:restartNumberingAfterBreak="0">
    <w:nsid w:val="65E55CF2"/>
    <w:multiLevelType w:val="hybridMultilevel"/>
    <w:tmpl w:val="F3746D58"/>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7348C6"/>
    <w:multiLevelType w:val="hybridMultilevel"/>
    <w:tmpl w:val="4002E3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6CEF4C51"/>
    <w:multiLevelType w:val="multilevel"/>
    <w:tmpl w:val="C07E43F8"/>
    <w:lvl w:ilvl="0">
      <w:start w:val="13"/>
      <w:numFmt w:val="decimal"/>
      <w:lvlText w:val="%1"/>
      <w:lvlJc w:val="left"/>
      <w:pPr>
        <w:tabs>
          <w:tab w:val="num" w:pos="555"/>
        </w:tabs>
        <w:ind w:left="555" w:hanging="555"/>
      </w:pPr>
      <w:rPr>
        <w:rFonts w:cs="Times New Roman" w:hint="default"/>
      </w:rPr>
    </w:lvl>
    <w:lvl w:ilvl="1">
      <w:start w:val="35"/>
      <w:numFmt w:val="decimal"/>
      <w:lvlText w:val="%1.%2"/>
      <w:lvlJc w:val="left"/>
      <w:pPr>
        <w:tabs>
          <w:tab w:val="num" w:pos="555"/>
        </w:tabs>
        <w:ind w:left="555" w:hanging="555"/>
      </w:pPr>
      <w:rPr>
        <w:rFonts w:cs="Times New Roman" w:hint="default"/>
        <w:b/>
        <w:color w:val="00008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F613B91"/>
    <w:multiLevelType w:val="multilevel"/>
    <w:tmpl w:val="DCD0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C77C8"/>
    <w:multiLevelType w:val="hybridMultilevel"/>
    <w:tmpl w:val="2DDCAE9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811EAE"/>
    <w:multiLevelType w:val="hybridMultilevel"/>
    <w:tmpl w:val="7B9C980C"/>
    <w:lvl w:ilvl="0" w:tplc="00010409">
      <w:start w:val="1"/>
      <w:numFmt w:val="bullet"/>
      <w:lvlText w:val=""/>
      <w:lvlJc w:val="left"/>
      <w:pPr>
        <w:tabs>
          <w:tab w:val="num" w:pos="720"/>
        </w:tabs>
        <w:ind w:left="720" w:hanging="360"/>
      </w:pPr>
      <w:rPr>
        <w:rFonts w:ascii="Symbol"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66A0F"/>
    <w:multiLevelType w:val="hybridMultilevel"/>
    <w:tmpl w:val="43081140"/>
    <w:lvl w:ilvl="0" w:tplc="F62204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DAB5CBC"/>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15:restartNumberingAfterBreak="0">
    <w:nsid w:val="7F1342F2"/>
    <w:multiLevelType w:val="hybridMultilevel"/>
    <w:tmpl w:val="EB7CBC9A"/>
    <w:lvl w:ilvl="0" w:tplc="04150007">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523593531">
    <w:abstractNumId w:val="29"/>
  </w:num>
  <w:num w:numId="2" w16cid:durableId="26151447">
    <w:abstractNumId w:val="6"/>
  </w:num>
  <w:num w:numId="3" w16cid:durableId="2091195825">
    <w:abstractNumId w:val="3"/>
  </w:num>
  <w:num w:numId="4" w16cid:durableId="168375630">
    <w:abstractNumId w:val="4"/>
  </w:num>
  <w:num w:numId="5" w16cid:durableId="1304894537">
    <w:abstractNumId w:val="12"/>
  </w:num>
  <w:num w:numId="6" w16cid:durableId="598292792">
    <w:abstractNumId w:val="16"/>
  </w:num>
  <w:num w:numId="7" w16cid:durableId="1972049076">
    <w:abstractNumId w:val="1"/>
  </w:num>
  <w:num w:numId="8" w16cid:durableId="977028122">
    <w:abstractNumId w:val="9"/>
  </w:num>
  <w:num w:numId="9" w16cid:durableId="1994217558">
    <w:abstractNumId w:val="7"/>
  </w:num>
  <w:num w:numId="10" w16cid:durableId="501895109">
    <w:abstractNumId w:val="24"/>
  </w:num>
  <w:num w:numId="11" w16cid:durableId="482158256">
    <w:abstractNumId w:val="11"/>
  </w:num>
  <w:num w:numId="12" w16cid:durableId="1822187499">
    <w:abstractNumId w:val="22"/>
  </w:num>
  <w:num w:numId="13" w16cid:durableId="1256595171">
    <w:abstractNumId w:val="15"/>
  </w:num>
  <w:num w:numId="14" w16cid:durableId="362557525">
    <w:abstractNumId w:val="19"/>
  </w:num>
  <w:num w:numId="15" w16cid:durableId="1500197127">
    <w:abstractNumId w:val="25"/>
  </w:num>
  <w:num w:numId="16" w16cid:durableId="395982433">
    <w:abstractNumId w:val="26"/>
  </w:num>
  <w:num w:numId="17" w16cid:durableId="1426803212">
    <w:abstractNumId w:val="20"/>
  </w:num>
  <w:num w:numId="18" w16cid:durableId="1896617993">
    <w:abstractNumId w:val="10"/>
  </w:num>
  <w:num w:numId="19" w16cid:durableId="432365694">
    <w:abstractNumId w:val="21"/>
  </w:num>
  <w:num w:numId="20" w16cid:durableId="1095058326">
    <w:abstractNumId w:val="14"/>
  </w:num>
  <w:num w:numId="21" w16cid:durableId="193081461">
    <w:abstractNumId w:val="27"/>
  </w:num>
  <w:num w:numId="22" w16cid:durableId="1131940714">
    <w:abstractNumId w:val="2"/>
  </w:num>
  <w:num w:numId="23" w16cid:durableId="1727991563">
    <w:abstractNumId w:val="17"/>
  </w:num>
  <w:num w:numId="24" w16cid:durableId="617488062">
    <w:abstractNumId w:val="30"/>
  </w:num>
  <w:num w:numId="25" w16cid:durableId="1993944316">
    <w:abstractNumId w:val="5"/>
  </w:num>
  <w:num w:numId="26" w16cid:durableId="337198606">
    <w:abstractNumId w:val="0"/>
  </w:num>
  <w:num w:numId="27" w16cid:durableId="49695078">
    <w:abstractNumId w:val="23"/>
  </w:num>
  <w:num w:numId="28" w16cid:durableId="777801040">
    <w:abstractNumId w:val="28"/>
  </w:num>
  <w:num w:numId="29" w16cid:durableId="1350133745">
    <w:abstractNumId w:val="18"/>
  </w:num>
  <w:num w:numId="30" w16cid:durableId="219362212">
    <w:abstractNumId w:val="13"/>
  </w:num>
  <w:num w:numId="31" w16cid:durableId="727729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onsecutiveHyphenLimit w:val="3"/>
  <w:hyphenationZone w:val="425"/>
  <w:doNotHyphenateCap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40"/>
    <w:rsid w:val="00001DE2"/>
    <w:rsid w:val="00007AFD"/>
    <w:rsid w:val="00027524"/>
    <w:rsid w:val="00027973"/>
    <w:rsid w:val="00045F40"/>
    <w:rsid w:val="000460C8"/>
    <w:rsid w:val="00081D56"/>
    <w:rsid w:val="00094A0E"/>
    <w:rsid w:val="000B09DD"/>
    <w:rsid w:val="000B126C"/>
    <w:rsid w:val="000C18F1"/>
    <w:rsid w:val="0012008B"/>
    <w:rsid w:val="00124A28"/>
    <w:rsid w:val="001545D8"/>
    <w:rsid w:val="00163285"/>
    <w:rsid w:val="00167E29"/>
    <w:rsid w:val="00184B98"/>
    <w:rsid w:val="001C2D7B"/>
    <w:rsid w:val="001C3BD3"/>
    <w:rsid w:val="001F6B12"/>
    <w:rsid w:val="00205D5F"/>
    <w:rsid w:val="00290D93"/>
    <w:rsid w:val="002C2F51"/>
    <w:rsid w:val="0032709E"/>
    <w:rsid w:val="00340699"/>
    <w:rsid w:val="003944E5"/>
    <w:rsid w:val="003B473B"/>
    <w:rsid w:val="003E0EBB"/>
    <w:rsid w:val="003E6864"/>
    <w:rsid w:val="00423558"/>
    <w:rsid w:val="00440C52"/>
    <w:rsid w:val="00443D95"/>
    <w:rsid w:val="00486E2B"/>
    <w:rsid w:val="00492CA4"/>
    <w:rsid w:val="004E7FF6"/>
    <w:rsid w:val="0050102F"/>
    <w:rsid w:val="00524A94"/>
    <w:rsid w:val="005313E6"/>
    <w:rsid w:val="005725A4"/>
    <w:rsid w:val="005B0992"/>
    <w:rsid w:val="005D7F9F"/>
    <w:rsid w:val="0062488C"/>
    <w:rsid w:val="0064291B"/>
    <w:rsid w:val="00666B3A"/>
    <w:rsid w:val="006B0455"/>
    <w:rsid w:val="006C29AB"/>
    <w:rsid w:val="006D725F"/>
    <w:rsid w:val="007431C9"/>
    <w:rsid w:val="00762777"/>
    <w:rsid w:val="00765CA7"/>
    <w:rsid w:val="007707FB"/>
    <w:rsid w:val="00770E04"/>
    <w:rsid w:val="007D62E9"/>
    <w:rsid w:val="008118CF"/>
    <w:rsid w:val="00812A83"/>
    <w:rsid w:val="008811AF"/>
    <w:rsid w:val="00881317"/>
    <w:rsid w:val="008B245F"/>
    <w:rsid w:val="00926BB9"/>
    <w:rsid w:val="0093237F"/>
    <w:rsid w:val="009601FB"/>
    <w:rsid w:val="009F5741"/>
    <w:rsid w:val="00A26826"/>
    <w:rsid w:val="00A77D94"/>
    <w:rsid w:val="00B4378E"/>
    <w:rsid w:val="00B67246"/>
    <w:rsid w:val="00BA2839"/>
    <w:rsid w:val="00BA49AA"/>
    <w:rsid w:val="00BC4881"/>
    <w:rsid w:val="00BF1F4B"/>
    <w:rsid w:val="00C537F3"/>
    <w:rsid w:val="00CA0616"/>
    <w:rsid w:val="00CD760D"/>
    <w:rsid w:val="00D22BE6"/>
    <w:rsid w:val="00D5152B"/>
    <w:rsid w:val="00D541C3"/>
    <w:rsid w:val="00DE22DD"/>
    <w:rsid w:val="00E4301A"/>
    <w:rsid w:val="00E45140"/>
    <w:rsid w:val="00E67710"/>
    <w:rsid w:val="00E82A9F"/>
    <w:rsid w:val="00E87DEC"/>
    <w:rsid w:val="00ED3F71"/>
    <w:rsid w:val="00EE0154"/>
    <w:rsid w:val="00F03137"/>
    <w:rsid w:val="00FA7264"/>
    <w:rsid w:val="00FD013E"/>
    <w:rsid w:val="00FE4F2F"/>
    <w:rsid w:val="00FF2923"/>
    <w:rsid w:val="00FF62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0027D"/>
  <w15:docId w15:val="{F6DD482C-5BB1-4592-8E05-E3CFE25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rebuchet MS" w:hAnsi="Trebuchet MS" w:cs="Arial"/>
      <w:color w:val="000000"/>
    </w:rPr>
  </w:style>
  <w:style w:type="paragraph" w:styleId="Nagwek1">
    <w:name w:val="heading 1"/>
    <w:basedOn w:val="Normalny"/>
    <w:next w:val="Normalny"/>
    <w:link w:val="Nagwek1Znak"/>
    <w:qFormat/>
    <w:pPr>
      <w:keepNext/>
      <w:spacing w:before="40"/>
      <w:jc w:val="center"/>
      <w:outlineLvl w:val="0"/>
    </w:pPr>
    <w:rPr>
      <w:sz w:val="28"/>
    </w:rPr>
  </w:style>
  <w:style w:type="paragraph" w:styleId="Nagwek2">
    <w:name w:val="heading 2"/>
    <w:basedOn w:val="Normalny"/>
    <w:next w:val="Normalny"/>
    <w:link w:val="Nagwek2Znak"/>
    <w:qFormat/>
    <w:pPr>
      <w:keepNext/>
      <w:spacing w:before="40"/>
      <w:jc w:val="center"/>
      <w:outlineLvl w:val="1"/>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Cambria" w:hAnsi="Cambria" w:cs="Times New Roman"/>
      <w:b/>
      <w:bCs/>
      <w:color w:val="000000"/>
      <w:kern w:val="32"/>
      <w:sz w:val="32"/>
      <w:szCs w:val="32"/>
    </w:rPr>
  </w:style>
  <w:style w:type="character" w:customStyle="1" w:styleId="Nagwek2Znak">
    <w:name w:val="Nagłówek 2 Znak"/>
    <w:link w:val="Nagwek2"/>
    <w:semiHidden/>
    <w:locked/>
    <w:rPr>
      <w:rFonts w:ascii="Cambria" w:hAnsi="Cambria" w:cs="Times New Roman"/>
      <w:b/>
      <w:bCs/>
      <w:i/>
      <w:iCs/>
      <w:color w:val="000000"/>
      <w:sz w:val="28"/>
      <w:szCs w:val="28"/>
    </w:rPr>
  </w:style>
  <w:style w:type="character" w:styleId="UyteHipercze">
    <w:name w:val="FollowedHyperlink"/>
    <w:semiHidden/>
    <w:rPr>
      <w:rFonts w:cs="Times New Roman"/>
      <w:color w:val="800080"/>
      <w:u w:val="single"/>
    </w:rPr>
  </w:style>
  <w:style w:type="paragraph" w:styleId="Tekstpodstawowywcity">
    <w:name w:val="Body Text Indent"/>
    <w:basedOn w:val="Normalny"/>
    <w:link w:val="TekstpodstawowywcityZnak"/>
    <w:semiHidden/>
    <w:pPr>
      <w:ind w:firstLine="709"/>
      <w:jc w:val="both"/>
    </w:pPr>
    <w:rPr>
      <w:bCs/>
      <w:iCs/>
    </w:rPr>
  </w:style>
  <w:style w:type="character" w:customStyle="1" w:styleId="TekstpodstawowywcityZnak">
    <w:name w:val="Tekst podstawowy wcięty Znak"/>
    <w:link w:val="Tekstpodstawowywcity"/>
    <w:semiHidden/>
    <w:locked/>
    <w:rPr>
      <w:rFonts w:ascii="Trebuchet MS" w:hAnsi="Trebuchet MS" w:cs="Arial"/>
      <w:color w:val="000000"/>
      <w:sz w:val="20"/>
      <w:szCs w:val="20"/>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locked/>
    <w:rPr>
      <w:rFonts w:ascii="Trebuchet MS" w:hAnsi="Trebuchet MS" w:cs="Arial"/>
      <w:color w:val="000000"/>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locked/>
    <w:rPr>
      <w:rFonts w:ascii="Trebuchet MS" w:hAnsi="Trebuchet MS" w:cs="Arial"/>
      <w:color w:val="000000"/>
    </w:rPr>
  </w:style>
  <w:style w:type="character" w:styleId="Hipercze">
    <w:name w:val="Hyperlink"/>
    <w:semiHidden/>
    <w:rPr>
      <w:rFonts w:cs="Times New Roman"/>
      <w:color w:val="0000FF"/>
      <w:u w:val="single"/>
    </w:rPr>
  </w:style>
  <w:style w:type="paragraph" w:styleId="Tekstdymka">
    <w:name w:val="Balloon Text"/>
    <w:basedOn w:val="Normalny"/>
    <w:link w:val="TekstdymkaZnak"/>
    <w:semiHidden/>
    <w:rPr>
      <w:rFonts w:ascii="Tahoma" w:hAnsi="Tahoma" w:cs="Tahoma"/>
      <w:sz w:val="16"/>
      <w:szCs w:val="16"/>
    </w:rPr>
  </w:style>
  <w:style w:type="character" w:customStyle="1" w:styleId="TekstdymkaZnak">
    <w:name w:val="Tekst dymka Znak"/>
    <w:link w:val="Tekstdymka"/>
    <w:semiHidden/>
    <w:locked/>
    <w:rPr>
      <w:rFonts w:ascii="Tahoma" w:hAnsi="Tahoma" w:cs="Tahoma"/>
      <w:color w:val="000000"/>
      <w:sz w:val="16"/>
      <w:szCs w:val="16"/>
    </w:rPr>
  </w:style>
  <w:style w:type="table" w:styleId="Tabela-Siatka">
    <w:name w:val="Table Grid"/>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odstpw1">
    <w:name w:val="Bez odstępów1"/>
    <w:link w:val="NoSpacingChar"/>
    <w:rPr>
      <w:rFonts w:ascii="Calibri" w:hAnsi="Calibri"/>
      <w:sz w:val="22"/>
      <w:szCs w:val="22"/>
      <w:lang w:eastAsia="en-US"/>
    </w:rPr>
  </w:style>
  <w:style w:type="character" w:customStyle="1" w:styleId="NoSpacingChar">
    <w:name w:val="No Spacing Char"/>
    <w:link w:val="Bezodstpw1"/>
    <w:locked/>
    <w:rPr>
      <w:rFonts w:ascii="Calibri" w:hAnsi="Calibri" w:cs="Times New Roman"/>
      <w:sz w:val="22"/>
      <w:szCs w:val="22"/>
      <w:lang w:val="pl-PL" w:eastAsia="en-US" w:bidi="ar-SA"/>
    </w:rPr>
  </w:style>
  <w:style w:type="paragraph" w:styleId="Tekstprzypisukocowego">
    <w:name w:val="endnote text"/>
    <w:basedOn w:val="Normalny"/>
    <w:link w:val="TekstprzypisukocowegoZnak"/>
    <w:semiHidden/>
  </w:style>
  <w:style w:type="character" w:customStyle="1" w:styleId="TekstprzypisukocowegoZnak">
    <w:name w:val="Tekst przypisu końcowego Znak"/>
    <w:link w:val="Tekstprzypisukocowego"/>
    <w:semiHidden/>
    <w:locked/>
    <w:rPr>
      <w:rFonts w:ascii="Trebuchet MS" w:hAnsi="Trebuchet MS" w:cs="Arial"/>
      <w:color w:val="000000"/>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link w:val="TekstkomentarzaZnak"/>
    <w:semiHidden/>
  </w:style>
  <w:style w:type="character" w:customStyle="1" w:styleId="TekstkomentarzaZnak">
    <w:name w:val="Tekst komentarza Znak"/>
    <w:link w:val="Tekstkomentarza"/>
    <w:semiHidden/>
    <w:locked/>
    <w:rPr>
      <w:rFonts w:ascii="Trebuchet MS" w:hAnsi="Trebuchet MS" w:cs="Arial"/>
      <w:color w:val="000000"/>
      <w:sz w:val="20"/>
      <w:szCs w:val="20"/>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locked/>
    <w:rPr>
      <w:rFonts w:ascii="Trebuchet MS" w:hAnsi="Trebuchet MS" w:cs="Arial"/>
      <w:b/>
      <w:bCs/>
      <w:color w:val="000000"/>
      <w:sz w:val="20"/>
      <w:szCs w:val="20"/>
    </w:rPr>
  </w:style>
  <w:style w:type="paragraph" w:styleId="NormalnyWeb">
    <w:name w:val="Normal (Web)"/>
    <w:basedOn w:val="Normalny"/>
    <w:uiPriority w:val="99"/>
    <w:unhideWhenUsed/>
    <w:pPr>
      <w:spacing w:before="100" w:beforeAutospacing="1" w:after="100" w:afterAutospacing="1"/>
    </w:pPr>
    <w:rPr>
      <w:rFonts w:ascii="Times New Roman" w:eastAsiaTheme="minorEastAsia" w:hAnsi="Times New Roman" w:cs="Times New Roman"/>
      <w:color w:val="auto"/>
      <w:sz w:val="24"/>
      <w:szCs w:val="24"/>
    </w:rPr>
  </w:style>
  <w:style w:type="paragraph" w:styleId="Akapitzlist">
    <w:name w:val="List Paragraph"/>
    <w:basedOn w:val="Normalny"/>
    <w:uiPriority w:val="34"/>
    <w:qFormat/>
    <w:pPr>
      <w:ind w:left="720"/>
      <w:contextualSpacing/>
    </w:pPr>
  </w:style>
  <w:style w:type="paragraph" w:styleId="Podtytu">
    <w:name w:val="Subtitle"/>
    <w:basedOn w:val="Normalny"/>
    <w:next w:val="Normalny"/>
    <w:link w:val="PodtytuZnak"/>
    <w:qFormat/>
    <w:lock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locked/>
    <w:rPr>
      <w:b/>
      <w:bCs/>
    </w:rPr>
  </w:style>
  <w:style w:type="character" w:styleId="Nierozpoznanawzmianka">
    <w:name w:val="Unresolved Mention"/>
    <w:basedOn w:val="Domylnaczcionkaakapitu"/>
    <w:uiPriority w:val="99"/>
    <w:semiHidden/>
    <w:unhideWhenUsed/>
    <w:rPr>
      <w:color w:val="605E5C"/>
      <w:shd w:val="clear" w:color="auto" w:fill="E1DFDD"/>
    </w:rPr>
  </w:style>
  <w:style w:type="paragraph" w:styleId="Poprawka">
    <w:name w:val="Revision"/>
    <w:hidden/>
    <w:uiPriority w:val="99"/>
    <w:semiHidden/>
    <w:rPr>
      <w:rFonts w:ascii="Trebuchet MS" w:hAnsi="Trebuchet M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6031676">
      <w:bodyDiv w:val="1"/>
      <w:marLeft w:val="0"/>
      <w:marRight w:val="0"/>
      <w:marTop w:val="0"/>
      <w:marBottom w:val="0"/>
      <w:divBdr>
        <w:top w:val="none" w:sz="0" w:space="0" w:color="auto"/>
        <w:left w:val="none" w:sz="0" w:space="0" w:color="auto"/>
        <w:bottom w:val="none" w:sz="0" w:space="0" w:color="auto"/>
        <w:right w:val="none" w:sz="0" w:space="0" w:color="auto"/>
      </w:divBdr>
    </w:div>
    <w:div w:id="49690944">
      <w:bodyDiv w:val="1"/>
      <w:marLeft w:val="0"/>
      <w:marRight w:val="0"/>
      <w:marTop w:val="0"/>
      <w:marBottom w:val="0"/>
      <w:divBdr>
        <w:top w:val="none" w:sz="0" w:space="0" w:color="auto"/>
        <w:left w:val="none" w:sz="0" w:space="0" w:color="auto"/>
        <w:bottom w:val="none" w:sz="0" w:space="0" w:color="auto"/>
        <w:right w:val="none" w:sz="0" w:space="0" w:color="auto"/>
      </w:divBdr>
    </w:div>
    <w:div w:id="143863911">
      <w:bodyDiv w:val="1"/>
      <w:marLeft w:val="0"/>
      <w:marRight w:val="0"/>
      <w:marTop w:val="0"/>
      <w:marBottom w:val="0"/>
      <w:divBdr>
        <w:top w:val="none" w:sz="0" w:space="0" w:color="auto"/>
        <w:left w:val="none" w:sz="0" w:space="0" w:color="auto"/>
        <w:bottom w:val="none" w:sz="0" w:space="0" w:color="auto"/>
        <w:right w:val="none" w:sz="0" w:space="0" w:color="auto"/>
      </w:divBdr>
    </w:div>
    <w:div w:id="196361041">
      <w:bodyDiv w:val="1"/>
      <w:marLeft w:val="0"/>
      <w:marRight w:val="0"/>
      <w:marTop w:val="0"/>
      <w:marBottom w:val="0"/>
      <w:divBdr>
        <w:top w:val="none" w:sz="0" w:space="0" w:color="auto"/>
        <w:left w:val="none" w:sz="0" w:space="0" w:color="auto"/>
        <w:bottom w:val="none" w:sz="0" w:space="0" w:color="auto"/>
        <w:right w:val="none" w:sz="0" w:space="0" w:color="auto"/>
      </w:divBdr>
    </w:div>
    <w:div w:id="215094061">
      <w:bodyDiv w:val="1"/>
      <w:marLeft w:val="0"/>
      <w:marRight w:val="0"/>
      <w:marTop w:val="0"/>
      <w:marBottom w:val="0"/>
      <w:divBdr>
        <w:top w:val="none" w:sz="0" w:space="0" w:color="auto"/>
        <w:left w:val="none" w:sz="0" w:space="0" w:color="auto"/>
        <w:bottom w:val="none" w:sz="0" w:space="0" w:color="auto"/>
        <w:right w:val="none" w:sz="0" w:space="0" w:color="auto"/>
      </w:divBdr>
    </w:div>
    <w:div w:id="239608129">
      <w:bodyDiv w:val="1"/>
      <w:marLeft w:val="0"/>
      <w:marRight w:val="0"/>
      <w:marTop w:val="0"/>
      <w:marBottom w:val="0"/>
      <w:divBdr>
        <w:top w:val="none" w:sz="0" w:space="0" w:color="auto"/>
        <w:left w:val="none" w:sz="0" w:space="0" w:color="auto"/>
        <w:bottom w:val="none" w:sz="0" w:space="0" w:color="auto"/>
        <w:right w:val="none" w:sz="0" w:space="0" w:color="auto"/>
      </w:divBdr>
    </w:div>
    <w:div w:id="286930928">
      <w:bodyDiv w:val="1"/>
      <w:marLeft w:val="0"/>
      <w:marRight w:val="0"/>
      <w:marTop w:val="0"/>
      <w:marBottom w:val="0"/>
      <w:divBdr>
        <w:top w:val="none" w:sz="0" w:space="0" w:color="auto"/>
        <w:left w:val="none" w:sz="0" w:space="0" w:color="auto"/>
        <w:bottom w:val="none" w:sz="0" w:space="0" w:color="auto"/>
        <w:right w:val="none" w:sz="0" w:space="0" w:color="auto"/>
      </w:divBdr>
    </w:div>
    <w:div w:id="399402580">
      <w:bodyDiv w:val="1"/>
      <w:marLeft w:val="0"/>
      <w:marRight w:val="0"/>
      <w:marTop w:val="0"/>
      <w:marBottom w:val="0"/>
      <w:divBdr>
        <w:top w:val="none" w:sz="0" w:space="0" w:color="auto"/>
        <w:left w:val="none" w:sz="0" w:space="0" w:color="auto"/>
        <w:bottom w:val="none" w:sz="0" w:space="0" w:color="auto"/>
        <w:right w:val="none" w:sz="0" w:space="0" w:color="auto"/>
      </w:divBdr>
    </w:div>
    <w:div w:id="564418100">
      <w:bodyDiv w:val="1"/>
      <w:marLeft w:val="0"/>
      <w:marRight w:val="0"/>
      <w:marTop w:val="0"/>
      <w:marBottom w:val="0"/>
      <w:divBdr>
        <w:top w:val="none" w:sz="0" w:space="0" w:color="auto"/>
        <w:left w:val="none" w:sz="0" w:space="0" w:color="auto"/>
        <w:bottom w:val="none" w:sz="0" w:space="0" w:color="auto"/>
        <w:right w:val="none" w:sz="0" w:space="0" w:color="auto"/>
      </w:divBdr>
    </w:div>
    <w:div w:id="653413388">
      <w:bodyDiv w:val="1"/>
      <w:marLeft w:val="0"/>
      <w:marRight w:val="0"/>
      <w:marTop w:val="0"/>
      <w:marBottom w:val="0"/>
      <w:divBdr>
        <w:top w:val="none" w:sz="0" w:space="0" w:color="auto"/>
        <w:left w:val="none" w:sz="0" w:space="0" w:color="auto"/>
        <w:bottom w:val="none" w:sz="0" w:space="0" w:color="auto"/>
        <w:right w:val="none" w:sz="0" w:space="0" w:color="auto"/>
      </w:divBdr>
    </w:div>
    <w:div w:id="664164510">
      <w:bodyDiv w:val="1"/>
      <w:marLeft w:val="0"/>
      <w:marRight w:val="0"/>
      <w:marTop w:val="0"/>
      <w:marBottom w:val="0"/>
      <w:divBdr>
        <w:top w:val="none" w:sz="0" w:space="0" w:color="auto"/>
        <w:left w:val="none" w:sz="0" w:space="0" w:color="auto"/>
        <w:bottom w:val="none" w:sz="0" w:space="0" w:color="auto"/>
        <w:right w:val="none" w:sz="0" w:space="0" w:color="auto"/>
      </w:divBdr>
    </w:div>
    <w:div w:id="768623617">
      <w:bodyDiv w:val="1"/>
      <w:marLeft w:val="0"/>
      <w:marRight w:val="0"/>
      <w:marTop w:val="0"/>
      <w:marBottom w:val="0"/>
      <w:divBdr>
        <w:top w:val="none" w:sz="0" w:space="0" w:color="auto"/>
        <w:left w:val="none" w:sz="0" w:space="0" w:color="auto"/>
        <w:bottom w:val="none" w:sz="0" w:space="0" w:color="auto"/>
        <w:right w:val="none" w:sz="0" w:space="0" w:color="auto"/>
      </w:divBdr>
    </w:div>
    <w:div w:id="1188442418">
      <w:bodyDiv w:val="1"/>
      <w:marLeft w:val="0"/>
      <w:marRight w:val="0"/>
      <w:marTop w:val="0"/>
      <w:marBottom w:val="0"/>
      <w:divBdr>
        <w:top w:val="none" w:sz="0" w:space="0" w:color="auto"/>
        <w:left w:val="none" w:sz="0" w:space="0" w:color="auto"/>
        <w:bottom w:val="none" w:sz="0" w:space="0" w:color="auto"/>
        <w:right w:val="none" w:sz="0" w:space="0" w:color="auto"/>
      </w:divBdr>
    </w:div>
    <w:div w:id="1190337476">
      <w:bodyDiv w:val="1"/>
      <w:marLeft w:val="0"/>
      <w:marRight w:val="0"/>
      <w:marTop w:val="0"/>
      <w:marBottom w:val="0"/>
      <w:divBdr>
        <w:top w:val="none" w:sz="0" w:space="0" w:color="auto"/>
        <w:left w:val="none" w:sz="0" w:space="0" w:color="auto"/>
        <w:bottom w:val="none" w:sz="0" w:space="0" w:color="auto"/>
        <w:right w:val="none" w:sz="0" w:space="0" w:color="auto"/>
      </w:divBdr>
    </w:div>
    <w:div w:id="1193571626">
      <w:bodyDiv w:val="1"/>
      <w:marLeft w:val="0"/>
      <w:marRight w:val="0"/>
      <w:marTop w:val="0"/>
      <w:marBottom w:val="0"/>
      <w:divBdr>
        <w:top w:val="none" w:sz="0" w:space="0" w:color="auto"/>
        <w:left w:val="none" w:sz="0" w:space="0" w:color="auto"/>
        <w:bottom w:val="none" w:sz="0" w:space="0" w:color="auto"/>
        <w:right w:val="none" w:sz="0" w:space="0" w:color="auto"/>
      </w:divBdr>
    </w:div>
    <w:div w:id="1208646264">
      <w:bodyDiv w:val="1"/>
      <w:marLeft w:val="0"/>
      <w:marRight w:val="0"/>
      <w:marTop w:val="0"/>
      <w:marBottom w:val="0"/>
      <w:divBdr>
        <w:top w:val="none" w:sz="0" w:space="0" w:color="auto"/>
        <w:left w:val="none" w:sz="0" w:space="0" w:color="auto"/>
        <w:bottom w:val="none" w:sz="0" w:space="0" w:color="auto"/>
        <w:right w:val="none" w:sz="0" w:space="0" w:color="auto"/>
      </w:divBdr>
    </w:div>
    <w:div w:id="1361122498">
      <w:bodyDiv w:val="1"/>
      <w:marLeft w:val="0"/>
      <w:marRight w:val="0"/>
      <w:marTop w:val="0"/>
      <w:marBottom w:val="0"/>
      <w:divBdr>
        <w:top w:val="none" w:sz="0" w:space="0" w:color="auto"/>
        <w:left w:val="none" w:sz="0" w:space="0" w:color="auto"/>
        <w:bottom w:val="none" w:sz="0" w:space="0" w:color="auto"/>
        <w:right w:val="none" w:sz="0" w:space="0" w:color="auto"/>
      </w:divBdr>
    </w:div>
    <w:div w:id="1383750364">
      <w:bodyDiv w:val="1"/>
      <w:marLeft w:val="0"/>
      <w:marRight w:val="0"/>
      <w:marTop w:val="0"/>
      <w:marBottom w:val="0"/>
      <w:divBdr>
        <w:top w:val="none" w:sz="0" w:space="0" w:color="auto"/>
        <w:left w:val="none" w:sz="0" w:space="0" w:color="auto"/>
        <w:bottom w:val="none" w:sz="0" w:space="0" w:color="auto"/>
        <w:right w:val="none" w:sz="0" w:space="0" w:color="auto"/>
      </w:divBdr>
    </w:div>
    <w:div w:id="1583641728">
      <w:bodyDiv w:val="1"/>
      <w:marLeft w:val="0"/>
      <w:marRight w:val="0"/>
      <w:marTop w:val="0"/>
      <w:marBottom w:val="0"/>
      <w:divBdr>
        <w:top w:val="none" w:sz="0" w:space="0" w:color="auto"/>
        <w:left w:val="none" w:sz="0" w:space="0" w:color="auto"/>
        <w:bottom w:val="none" w:sz="0" w:space="0" w:color="auto"/>
        <w:right w:val="none" w:sz="0" w:space="0" w:color="auto"/>
      </w:divBdr>
    </w:div>
    <w:div w:id="1746564228">
      <w:bodyDiv w:val="1"/>
      <w:marLeft w:val="0"/>
      <w:marRight w:val="0"/>
      <w:marTop w:val="0"/>
      <w:marBottom w:val="0"/>
      <w:divBdr>
        <w:top w:val="none" w:sz="0" w:space="0" w:color="auto"/>
        <w:left w:val="none" w:sz="0" w:space="0" w:color="auto"/>
        <w:bottom w:val="none" w:sz="0" w:space="0" w:color="auto"/>
        <w:right w:val="none" w:sz="0" w:space="0" w:color="auto"/>
      </w:divBdr>
    </w:div>
    <w:div w:id="1834370161">
      <w:bodyDiv w:val="1"/>
      <w:marLeft w:val="0"/>
      <w:marRight w:val="0"/>
      <w:marTop w:val="0"/>
      <w:marBottom w:val="0"/>
      <w:divBdr>
        <w:top w:val="none" w:sz="0" w:space="0" w:color="auto"/>
        <w:left w:val="none" w:sz="0" w:space="0" w:color="auto"/>
        <w:bottom w:val="none" w:sz="0" w:space="0" w:color="auto"/>
        <w:right w:val="none" w:sz="0" w:space="0" w:color="auto"/>
      </w:divBdr>
    </w:div>
    <w:div w:id="1956249675">
      <w:bodyDiv w:val="1"/>
      <w:marLeft w:val="0"/>
      <w:marRight w:val="0"/>
      <w:marTop w:val="0"/>
      <w:marBottom w:val="0"/>
      <w:divBdr>
        <w:top w:val="none" w:sz="0" w:space="0" w:color="auto"/>
        <w:left w:val="none" w:sz="0" w:space="0" w:color="auto"/>
        <w:bottom w:val="none" w:sz="0" w:space="0" w:color="auto"/>
        <w:right w:val="none" w:sz="0" w:space="0" w:color="auto"/>
      </w:divBdr>
    </w:div>
    <w:div w:id="1998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pf.pl/moralnosc-finansowa-polako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zp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zpf.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727A50648376C43A414D43F74F01924" ma:contentTypeVersion="2" ma:contentTypeDescription="Utwórz nowy dokument." ma:contentTypeScope="" ma:versionID="8b8952551c9abdde30d92d487fbc6b25">
  <xsd:schema xmlns:xsd="http://www.w3.org/2001/XMLSchema" xmlns:xs="http://www.w3.org/2001/XMLSchema" xmlns:p="http://schemas.microsoft.com/office/2006/metadata/properties" xmlns:ns2="7461709f-0f2e-48e8-b059-5912730bec9d" targetNamespace="http://schemas.microsoft.com/office/2006/metadata/properties" ma:root="true" ma:fieldsID="6e632a73da9e0e46f24b92e51756e646" ns2:_="">
    <xsd:import namespace="7461709f-0f2e-48e8-b059-5912730bec9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1709f-0f2e-48e8-b059-5912730be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82AB3-6677-4944-9581-01ABE4B2F969}">
  <ds:schemaRefs>
    <ds:schemaRef ds:uri="http://schemas.microsoft.com/sharepoint/v3/contenttype/forms"/>
  </ds:schemaRefs>
</ds:datastoreItem>
</file>

<file path=customXml/itemProps2.xml><?xml version="1.0" encoding="utf-8"?>
<ds:datastoreItem xmlns:ds="http://schemas.openxmlformats.org/officeDocument/2006/customXml" ds:itemID="{D54EC2C1-354E-4107-8091-3E3D19B50AEE}">
  <ds:schemaRefs>
    <ds:schemaRef ds:uri="http://schemas.openxmlformats.org/officeDocument/2006/bibliography"/>
  </ds:schemaRefs>
</ds:datastoreItem>
</file>

<file path=customXml/itemProps3.xml><?xml version="1.0" encoding="utf-8"?>
<ds:datastoreItem xmlns:ds="http://schemas.openxmlformats.org/officeDocument/2006/customXml" ds:itemID="{1A5218BF-E15C-4F40-98E1-1B818F081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1709f-0f2e-48e8-b059-5912730be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3A9627-CFB8-4923-BDE6-22939A836F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618</Words>
  <Characters>4374</Characters>
  <Application>Microsoft Office Word</Application>
  <DocSecurity>0</DocSecurity>
  <Lines>36</Lines>
  <Paragraphs>9</Paragraphs>
  <ScaleCrop>false</ScaleCrop>
  <HeadingPairs>
    <vt:vector size="2" baseType="variant">
      <vt:variant>
        <vt:lpstr>Tytuł</vt:lpstr>
      </vt:variant>
      <vt:variant>
        <vt:i4>1</vt:i4>
      </vt:variant>
    </vt:vector>
  </HeadingPairs>
  <TitlesOfParts>
    <vt:vector size="1" baseType="lpstr">
      <vt:lpstr/>
    </vt:vector>
  </TitlesOfParts>
  <Company>KPF</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Łukasz Pałka</dc:creator>
  <cp:lastModifiedBy>Łukasz Pałka</cp:lastModifiedBy>
  <cp:revision>55</cp:revision>
  <cp:lastPrinted>2020-05-13T19:23:00Z</cp:lastPrinted>
  <dcterms:created xsi:type="dcterms:W3CDTF">2023-05-11T07:51:00Z</dcterms:created>
  <dcterms:modified xsi:type="dcterms:W3CDTF">2023-09-01T16:14:00Z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0x010100A727A50648376C43A414D43F74F01924</vt:lpwstr>
  </property>
  <property fmtid="{D5CDD505-2E9C-101B-9397-08002B2CF9AE}" pid="3" name="ClassificationContentMarkingFooterShapeIds">
    <vt:lpwstr>1,2,4</vt:lpwstr>
  </property>
  <property fmtid="{D5CDD505-2E9C-101B-9397-08002B2CF9AE}" pid="4" name="ClassificationContentMarkingFooterFontProps">
    <vt:lpwstr>#008000,10,Calibri</vt:lpwstr>
  </property>
  <property fmtid="{D5CDD505-2E9C-101B-9397-08002B2CF9AE}" pid="5" name="ClassificationContentMarkingFooterText">
    <vt:lpwstr>Informacje Jawne</vt:lpwstr>
  </property>
  <property fmtid="{D5CDD505-2E9C-101B-9397-08002B2CF9AE}" pid="6" name="MSIP_Label_1391a466-f120-4668-a5e5-7af4d8a99d82_Enabled">
    <vt:lpwstr>true</vt:lpwstr>
  </property>
  <property fmtid="{D5CDD505-2E9C-101B-9397-08002B2CF9AE}" pid="7" name="MSIP_Label_1391a466-f120-4668-a5e5-7af4d8a99d82_SetDate">
    <vt:lpwstr>2023-08-30T06:50:55Z</vt:lpwstr>
  </property>
  <property fmtid="{D5CDD505-2E9C-101B-9397-08002B2CF9AE}" pid="8" name="MSIP_Label_1391a466-f120-4668-a5e5-7af4d8a99d82_Method">
    <vt:lpwstr>Privileged</vt:lpwstr>
  </property>
  <property fmtid="{D5CDD505-2E9C-101B-9397-08002B2CF9AE}" pid="9" name="MSIP_Label_1391a466-f120-4668-a5e5-7af4d8a99d82_Name">
    <vt:lpwstr>Grupa BIK-Jawne</vt:lpwstr>
  </property>
  <property fmtid="{D5CDD505-2E9C-101B-9397-08002B2CF9AE}" pid="10" name="MSIP_Label_1391a466-f120-4668-a5e5-7af4d8a99d82_SiteId">
    <vt:lpwstr>f2871815-01ea-45c0-a64b-82e189df602c</vt:lpwstr>
  </property>
  <property fmtid="{D5CDD505-2E9C-101B-9397-08002B2CF9AE}" pid="11" name="MSIP_Label_1391a466-f120-4668-a5e5-7af4d8a99d82_ActionId">
    <vt:lpwstr>5ec45d9c-09c6-4ef6-9a48-a4103c66d066</vt:lpwstr>
  </property>
  <property fmtid="{D5CDD505-2E9C-101B-9397-08002B2CF9AE}" pid="12" name="MSIP_Label_1391a466-f120-4668-a5e5-7af4d8a99d82_ContentBits">
    <vt:lpwstr>2</vt:lpwstr>
  </property>
</Properties>
</file>