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AD33577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B562D4">
        <w:rPr>
          <w:rFonts w:ascii="Tahoma" w:eastAsia="Tahoma" w:hAnsi="Tahoma" w:cs="Tahoma"/>
          <w:color w:val="808080"/>
          <w:sz w:val="20"/>
          <w:szCs w:val="20"/>
        </w:rPr>
        <w:t>29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87263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3A6F9CBA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A38A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ModernizacjaRoku #PlanetariumChorzów</w:t>
            </w:r>
            <w:r w:rsidR="008C010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#Chorzów </w:t>
            </w:r>
          </w:p>
          <w:p w14:paraId="7EC19F46" w14:textId="77777777" w:rsidR="005E6E83" w:rsidRDefault="005E6E83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ACB11E8" w14:textId="77D83B11" w:rsidR="009900D6" w:rsidRPr="009900D6" w:rsidRDefault="00C70C2F" w:rsidP="009900D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z tytułem Modernizacja</w:t>
            </w:r>
            <w:r w:rsidR="00414FC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Roku 2023</w:t>
            </w:r>
          </w:p>
          <w:p w14:paraId="7A883A7C" w14:textId="77777777" w:rsidR="009900D6" w:rsidRPr="009900D6" w:rsidRDefault="009900D6" w:rsidP="009900D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8B562F3" w14:textId="1EDDF58E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Modernizacja Planetarium w Chorzowie otrzymała tytuł Modernizacji Roku 2023 w 27</w:t>
            </w:r>
            <w:r w:rsidR="00740BA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Pr="00D060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edycji konkursu Modernizacja Roku – Budowa XXI wieku. Kontrakt realizowany przez Budimex w latach 2019 – 2022 został oceniony najwyżej przez jury w kategorii obiektów użyteczności publicznej. Do konkursu zgłoszonych zostało ponad 500 inwestycji. Nagrodzono tylko 20 najlepszych z nich. </w:t>
            </w:r>
          </w:p>
          <w:p w14:paraId="51A1D9B2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9295E33" w14:textId="0ACEE785" w:rsidR="00D06048" w:rsidRPr="00D06048" w:rsidRDefault="00E74F29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E74F29">
              <w:rPr>
                <w:rFonts w:eastAsia="Tahoma"/>
                <w:i/>
                <w:iCs/>
                <w:color w:val="747678"/>
                <w:sz w:val="18"/>
                <w:szCs w:val="18"/>
              </w:rPr>
              <w:t>–</w:t>
            </w:r>
            <w:r>
              <w:rPr>
                <w:rStyle w:val="Uwydatnienie"/>
                <w:rFonts w:ascii="Tahoma" w:hAnsi="Tahoma" w:cs="Tahoma"/>
                <w:color w:val="000000"/>
                <w:shd w:val="clear" w:color="auto" w:fill="FEFEFE"/>
              </w:rPr>
              <w:t> 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Modernizacja Planetarium, obiektu pod ochroną konserwatorską</w:t>
            </w:r>
            <w:r w:rsidR="006F0F85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wraz z rozbudową jest pod względem inżynierskim perełką. Budowa zmagała się z okresem pandemii i drastycznego wzrostu cen, ale także trudnymi warunkami geotechnicznymi, wymaganiami materiałowymi i koniecznością zabezpieczenia blisko 100-letniego obiektu historycznego na kolejne 100 lat eksploatacji. Ta inwestycja pokazuje, że potrafimy realizować najbardziej wymagające i skomplikowane projekty – mówi Jakub </w:t>
            </w:r>
            <w:proofErr w:type="spellStart"/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Nagraba</w:t>
            </w:r>
            <w:proofErr w:type="spellEnd"/>
            <w:r w:rsidR="00414FC7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Dyrektor Budownictwa Kubaturowego </w:t>
            </w:r>
            <w:r w:rsidR="00414F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</w:t>
            </w:r>
            <w:r w:rsidR="00414F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414FC7">
              <w:rPr>
                <w:rFonts w:ascii="Tahoma" w:eastAsia="Tahoma" w:hAnsi="Tahoma" w:cs="Tahoma"/>
                <w:color w:val="747678"/>
                <w:sz w:val="18"/>
                <w:szCs w:val="18"/>
              </w:rPr>
              <w:t>A.</w:t>
            </w:r>
            <w:r w:rsidR="00D06048"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530FB0E1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C01863A" w14:textId="1C4EEFC8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Inna budowa: Trasy Łagiewnickiej w Krakowie otrzymała specjalne wyróżnienie od powiatowego nadzoru budowlanego. Ta sama inwestycja zdobyła we wrześniu tego roku tytuł Budowy Roku, </w:t>
            </w:r>
            <w:r w:rsidR="000F26B4">
              <w:rPr>
                <w:rFonts w:ascii="Tahoma" w:eastAsia="Tahoma" w:hAnsi="Tahoma" w:cs="Tahoma"/>
                <w:color w:val="747678"/>
                <w:sz w:val="18"/>
                <w:szCs w:val="18"/>
              </w:rPr>
              <w:t>określany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także</w:t>
            </w:r>
            <w:r w:rsidR="000F26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mianem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Oskar</w:t>
            </w:r>
            <w:r w:rsidR="000F26B4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Budowlan</w:t>
            </w:r>
            <w:r w:rsidR="000F26B4">
              <w:rPr>
                <w:rFonts w:ascii="Tahoma" w:eastAsia="Tahoma" w:hAnsi="Tahoma" w:cs="Tahoma"/>
                <w:color w:val="747678"/>
                <w:sz w:val="18"/>
                <w:szCs w:val="18"/>
              </w:rPr>
              <w:t>ego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0187146C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627334D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Budowa Trasy Łagiewnickiej była jedną z najważniejszych inwestycji miasta Krakowa w ostatnich latach. W ramach kontraktu o wartości około 680 mln zł, największy polski generalny wykonawca oddał do użytku 3,5-kilmetrową trasę. Prace budowalne rozpoczęły się w lipcu 2018 i trwały do czerwca 2022 roku.</w:t>
            </w:r>
          </w:p>
          <w:p w14:paraId="16FD9B70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A40C28D" w14:textId="435C408E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na zlecenie Urzędu Marszałkowskiego Województwa Śląskiego zrealizował modernizację Planetarium Śląskiego w 2022 roku. Zakres prac, na podstawie umowy z dn. 27 marca 2019 r.</w:t>
            </w:r>
            <w:r w:rsidR="00CD6004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0B239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obejmował modernizację budynku istniejącego, jak i powstanie nowej podziemnej powierzchni użytkowej oraz wieży widokowej z zastosowanym wewnątrz urządzeniem „</w:t>
            </w:r>
            <w:proofErr w:type="spellStart"/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camera</w:t>
            </w:r>
            <w:proofErr w:type="spellEnd"/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obscura” (łac. ciemnia optyczna – pierwowzór kamery fotograficznej). Prace budowlane w ramach inwestycji trwały 34 miesiące.</w:t>
            </w:r>
          </w:p>
          <w:p w14:paraId="41744ACD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566816D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Obiekt o powierzchni całkowitej równej 7 084 m2 powiększony został o 3 200 m2 powierzchni użytkowej. Modernizacji poddano cztery części obiektu o rożnym przeznaczeniu oraz całkowicie odmiennej konstrukcji: Planetarium, Obserwatorium, budynek pomocniczy oraz małe obserwatorium (części A, B, C i F). Dawna oraz nowopowstała część planetarium (część D i E) zostały powiązane panoramiczną windą, usytuowaną przy zachodniej ścianie dziedzińca zegarowego. Znaczny obszar nowopowstałej części obiektu znajduje się poniżej poziomu terenu i został wykonany w technologii żelbetowej.</w:t>
            </w:r>
          </w:p>
          <w:p w14:paraId="687FFC1A" w14:textId="77777777" w:rsidR="00D06048" w:rsidRPr="00D06048" w:rsidRDefault="00D06048" w:rsidP="00D060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03F2BD1" w14:textId="5CE79F86" w:rsidR="00253637" w:rsidRPr="00D06048" w:rsidRDefault="00D06048" w:rsidP="00D060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Ponad 2 km</w:t>
            </w:r>
            <w:r w:rsidR="00E5380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Trasy Łagiewnickiej</w:t>
            </w:r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czyli większość wybudowanej 3,5 km drogi została poprowadzona w tunelach, z których najdłuższy ma ponad 700 metrów i jest zlokalizowany pomiędzy Sanktuarium Jana Pawła II a Sanktuarium Bożego Miłosierdzia. Ponadto powstały nowe węzły drogowe, ekrany akustyczne, mosty, kładki, chodniki. Zmieniono też bieg koryta rzeki Wilgi oraz przebieg pobliskiej linii kolejowej Kraków-Skawina. Wzdłuż całej inwestycji zbudowano ścieżki rowerowe, a od ulicy Turowicza do Zakopiańskiej nową linię tramwajową. Nad tunelami, w okolicy ulicy Zbrojarzy, utworzono tereny rekreacyjne, m.in. </w:t>
            </w:r>
            <w:proofErr w:type="spellStart"/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skatepark</w:t>
            </w:r>
            <w:proofErr w:type="spellEnd"/>
            <w:r w:rsidRPr="00D06048">
              <w:rPr>
                <w:rFonts w:ascii="Tahoma" w:eastAsia="Tahoma" w:hAnsi="Tahoma" w:cs="Tahoma"/>
                <w:color w:val="747678"/>
                <w:sz w:val="18"/>
                <w:szCs w:val="18"/>
              </w:rPr>
              <w:t>, boiska i place zabaw.</w:t>
            </w: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545C63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545C6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466" w14:textId="77777777" w:rsidR="001B2D5E" w:rsidRDefault="001B2D5E">
      <w:pPr>
        <w:spacing w:after="0" w:line="240" w:lineRule="auto"/>
      </w:pPr>
      <w:r>
        <w:separator/>
      </w:r>
    </w:p>
  </w:endnote>
  <w:endnote w:type="continuationSeparator" w:id="0">
    <w:p w14:paraId="2A880535" w14:textId="77777777" w:rsidR="001B2D5E" w:rsidRDefault="001B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EB0A" w14:textId="77777777" w:rsidR="001B2D5E" w:rsidRDefault="001B2D5E">
      <w:pPr>
        <w:spacing w:after="0" w:line="240" w:lineRule="auto"/>
      </w:pPr>
      <w:r>
        <w:separator/>
      </w:r>
    </w:p>
  </w:footnote>
  <w:footnote w:type="continuationSeparator" w:id="0">
    <w:p w14:paraId="16B28625" w14:textId="77777777" w:rsidR="001B2D5E" w:rsidRDefault="001B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1EE"/>
    <w:multiLevelType w:val="hybridMultilevel"/>
    <w:tmpl w:val="C8306174"/>
    <w:lvl w:ilvl="0" w:tplc="237A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2725393">
    <w:abstractNumId w:val="2"/>
  </w:num>
  <w:num w:numId="2" w16cid:durableId="571738822">
    <w:abstractNumId w:val="3"/>
  </w:num>
  <w:num w:numId="3" w16cid:durableId="1986469084">
    <w:abstractNumId w:val="1"/>
  </w:num>
  <w:num w:numId="4" w16cid:durableId="9271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34BB"/>
    <w:rsid w:val="000114FA"/>
    <w:rsid w:val="0002244B"/>
    <w:rsid w:val="00025792"/>
    <w:rsid w:val="00040144"/>
    <w:rsid w:val="00045270"/>
    <w:rsid w:val="0005467F"/>
    <w:rsid w:val="00062E3B"/>
    <w:rsid w:val="00062ECA"/>
    <w:rsid w:val="00066431"/>
    <w:rsid w:val="00075A5D"/>
    <w:rsid w:val="000851A2"/>
    <w:rsid w:val="00087DBB"/>
    <w:rsid w:val="000B1755"/>
    <w:rsid w:val="000B239C"/>
    <w:rsid w:val="000B7412"/>
    <w:rsid w:val="000D15EA"/>
    <w:rsid w:val="000D28D0"/>
    <w:rsid w:val="000E1B21"/>
    <w:rsid w:val="000E3504"/>
    <w:rsid w:val="000E432E"/>
    <w:rsid w:val="000F26B4"/>
    <w:rsid w:val="000F7D03"/>
    <w:rsid w:val="00107C22"/>
    <w:rsid w:val="0011247D"/>
    <w:rsid w:val="00115BC7"/>
    <w:rsid w:val="00116246"/>
    <w:rsid w:val="00123075"/>
    <w:rsid w:val="00125A26"/>
    <w:rsid w:val="00125D50"/>
    <w:rsid w:val="00134E9D"/>
    <w:rsid w:val="00137B48"/>
    <w:rsid w:val="00170C68"/>
    <w:rsid w:val="00172D1D"/>
    <w:rsid w:val="001746AB"/>
    <w:rsid w:val="00177C0E"/>
    <w:rsid w:val="00184961"/>
    <w:rsid w:val="0018791B"/>
    <w:rsid w:val="0019254C"/>
    <w:rsid w:val="00192890"/>
    <w:rsid w:val="00195F51"/>
    <w:rsid w:val="001A106F"/>
    <w:rsid w:val="001B2D5E"/>
    <w:rsid w:val="001C6FB2"/>
    <w:rsid w:val="001C765C"/>
    <w:rsid w:val="001D68E4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419B4"/>
    <w:rsid w:val="00252C17"/>
    <w:rsid w:val="00253637"/>
    <w:rsid w:val="002541C4"/>
    <w:rsid w:val="0027391F"/>
    <w:rsid w:val="002772B8"/>
    <w:rsid w:val="00284E68"/>
    <w:rsid w:val="00285560"/>
    <w:rsid w:val="002861F5"/>
    <w:rsid w:val="002911B6"/>
    <w:rsid w:val="0029717B"/>
    <w:rsid w:val="002B0328"/>
    <w:rsid w:val="002C7A3A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198B"/>
    <w:rsid w:val="003A1D4A"/>
    <w:rsid w:val="003A4D98"/>
    <w:rsid w:val="003B1DAE"/>
    <w:rsid w:val="003B36E5"/>
    <w:rsid w:val="003B565C"/>
    <w:rsid w:val="003C26A0"/>
    <w:rsid w:val="003C5333"/>
    <w:rsid w:val="003D1329"/>
    <w:rsid w:val="003E5883"/>
    <w:rsid w:val="00414FC7"/>
    <w:rsid w:val="00417411"/>
    <w:rsid w:val="00425428"/>
    <w:rsid w:val="00440954"/>
    <w:rsid w:val="00454DF7"/>
    <w:rsid w:val="0045650D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D5DBD"/>
    <w:rsid w:val="004E13B4"/>
    <w:rsid w:val="004E2F7E"/>
    <w:rsid w:val="004E4796"/>
    <w:rsid w:val="004F18FB"/>
    <w:rsid w:val="004F21D3"/>
    <w:rsid w:val="004F7FD5"/>
    <w:rsid w:val="00512043"/>
    <w:rsid w:val="00517027"/>
    <w:rsid w:val="0054395F"/>
    <w:rsid w:val="00560E9B"/>
    <w:rsid w:val="0057005F"/>
    <w:rsid w:val="00571EA2"/>
    <w:rsid w:val="00581480"/>
    <w:rsid w:val="005C23F8"/>
    <w:rsid w:val="005C7B13"/>
    <w:rsid w:val="005D7BA2"/>
    <w:rsid w:val="005E5391"/>
    <w:rsid w:val="005E6E83"/>
    <w:rsid w:val="00602232"/>
    <w:rsid w:val="00617FB9"/>
    <w:rsid w:val="00621025"/>
    <w:rsid w:val="0062288D"/>
    <w:rsid w:val="006230EB"/>
    <w:rsid w:val="00647BBD"/>
    <w:rsid w:val="006624BA"/>
    <w:rsid w:val="00664B42"/>
    <w:rsid w:val="00665F77"/>
    <w:rsid w:val="006774E1"/>
    <w:rsid w:val="00683123"/>
    <w:rsid w:val="00683A00"/>
    <w:rsid w:val="00692E27"/>
    <w:rsid w:val="006944A4"/>
    <w:rsid w:val="006A37EA"/>
    <w:rsid w:val="006A779F"/>
    <w:rsid w:val="006B23E5"/>
    <w:rsid w:val="006C243C"/>
    <w:rsid w:val="006D79E9"/>
    <w:rsid w:val="006F0F85"/>
    <w:rsid w:val="00733A2E"/>
    <w:rsid w:val="00734D0A"/>
    <w:rsid w:val="00740BA0"/>
    <w:rsid w:val="00751EAE"/>
    <w:rsid w:val="00753410"/>
    <w:rsid w:val="007612AE"/>
    <w:rsid w:val="007619F3"/>
    <w:rsid w:val="00764B40"/>
    <w:rsid w:val="00781BCE"/>
    <w:rsid w:val="007864FC"/>
    <w:rsid w:val="007866B6"/>
    <w:rsid w:val="0079464C"/>
    <w:rsid w:val="007A0CF3"/>
    <w:rsid w:val="007A2F0C"/>
    <w:rsid w:val="007B1336"/>
    <w:rsid w:val="007B6116"/>
    <w:rsid w:val="007C638C"/>
    <w:rsid w:val="007C63DE"/>
    <w:rsid w:val="007C6A6A"/>
    <w:rsid w:val="00800D2C"/>
    <w:rsid w:val="00802527"/>
    <w:rsid w:val="00805007"/>
    <w:rsid w:val="008072B0"/>
    <w:rsid w:val="008121D0"/>
    <w:rsid w:val="00815A09"/>
    <w:rsid w:val="00815B55"/>
    <w:rsid w:val="00821277"/>
    <w:rsid w:val="00821D89"/>
    <w:rsid w:val="008359F9"/>
    <w:rsid w:val="008363EC"/>
    <w:rsid w:val="00845EC4"/>
    <w:rsid w:val="00862E0C"/>
    <w:rsid w:val="0087007E"/>
    <w:rsid w:val="008745A4"/>
    <w:rsid w:val="00876DE2"/>
    <w:rsid w:val="00885B0E"/>
    <w:rsid w:val="008A79BD"/>
    <w:rsid w:val="008B2324"/>
    <w:rsid w:val="008B7319"/>
    <w:rsid w:val="008C0105"/>
    <w:rsid w:val="008C02D0"/>
    <w:rsid w:val="008C0FB7"/>
    <w:rsid w:val="008D5C4B"/>
    <w:rsid w:val="008E29A5"/>
    <w:rsid w:val="008E4680"/>
    <w:rsid w:val="008F264C"/>
    <w:rsid w:val="00910344"/>
    <w:rsid w:val="009259BC"/>
    <w:rsid w:val="00930A84"/>
    <w:rsid w:val="0094259B"/>
    <w:rsid w:val="00944266"/>
    <w:rsid w:val="009462D1"/>
    <w:rsid w:val="009522B0"/>
    <w:rsid w:val="00952E46"/>
    <w:rsid w:val="0096747D"/>
    <w:rsid w:val="00984ECE"/>
    <w:rsid w:val="009900D6"/>
    <w:rsid w:val="009907C8"/>
    <w:rsid w:val="00994841"/>
    <w:rsid w:val="009967C2"/>
    <w:rsid w:val="009A2909"/>
    <w:rsid w:val="009A38AD"/>
    <w:rsid w:val="009A4A55"/>
    <w:rsid w:val="009A5DFB"/>
    <w:rsid w:val="009C2F64"/>
    <w:rsid w:val="009C3797"/>
    <w:rsid w:val="009D43F4"/>
    <w:rsid w:val="009D5FA8"/>
    <w:rsid w:val="009D69A9"/>
    <w:rsid w:val="009D7093"/>
    <w:rsid w:val="009E3AFD"/>
    <w:rsid w:val="00A058C5"/>
    <w:rsid w:val="00A132E1"/>
    <w:rsid w:val="00A4491D"/>
    <w:rsid w:val="00A51B54"/>
    <w:rsid w:val="00A67183"/>
    <w:rsid w:val="00A751EB"/>
    <w:rsid w:val="00A814EB"/>
    <w:rsid w:val="00A81E6D"/>
    <w:rsid w:val="00A853D0"/>
    <w:rsid w:val="00A864B3"/>
    <w:rsid w:val="00A90CED"/>
    <w:rsid w:val="00A96F60"/>
    <w:rsid w:val="00AA2306"/>
    <w:rsid w:val="00AB13B2"/>
    <w:rsid w:val="00AB41A5"/>
    <w:rsid w:val="00AB46BC"/>
    <w:rsid w:val="00AC4042"/>
    <w:rsid w:val="00AD373B"/>
    <w:rsid w:val="00AD6A2F"/>
    <w:rsid w:val="00AE0702"/>
    <w:rsid w:val="00AE517C"/>
    <w:rsid w:val="00AF6919"/>
    <w:rsid w:val="00AF7CB0"/>
    <w:rsid w:val="00B01620"/>
    <w:rsid w:val="00B05C4A"/>
    <w:rsid w:val="00B070DA"/>
    <w:rsid w:val="00B12F71"/>
    <w:rsid w:val="00B13BDE"/>
    <w:rsid w:val="00B142EA"/>
    <w:rsid w:val="00B202B8"/>
    <w:rsid w:val="00B267EF"/>
    <w:rsid w:val="00B3417D"/>
    <w:rsid w:val="00B456AB"/>
    <w:rsid w:val="00B46EF9"/>
    <w:rsid w:val="00B471D2"/>
    <w:rsid w:val="00B47AFF"/>
    <w:rsid w:val="00B54304"/>
    <w:rsid w:val="00B55183"/>
    <w:rsid w:val="00B562D4"/>
    <w:rsid w:val="00B5749F"/>
    <w:rsid w:val="00B57EEC"/>
    <w:rsid w:val="00B6206C"/>
    <w:rsid w:val="00B64BF4"/>
    <w:rsid w:val="00B738C4"/>
    <w:rsid w:val="00B8625D"/>
    <w:rsid w:val="00B87263"/>
    <w:rsid w:val="00BA7C09"/>
    <w:rsid w:val="00BB4675"/>
    <w:rsid w:val="00BC2C3F"/>
    <w:rsid w:val="00C05869"/>
    <w:rsid w:val="00C26128"/>
    <w:rsid w:val="00C3215F"/>
    <w:rsid w:val="00C4112C"/>
    <w:rsid w:val="00C448E6"/>
    <w:rsid w:val="00C5373F"/>
    <w:rsid w:val="00C568AB"/>
    <w:rsid w:val="00C57D07"/>
    <w:rsid w:val="00C61F26"/>
    <w:rsid w:val="00C64A91"/>
    <w:rsid w:val="00C70C2F"/>
    <w:rsid w:val="00C74D83"/>
    <w:rsid w:val="00C7678B"/>
    <w:rsid w:val="00C84507"/>
    <w:rsid w:val="00CA3C4C"/>
    <w:rsid w:val="00CA61D7"/>
    <w:rsid w:val="00CB4A4E"/>
    <w:rsid w:val="00CC0DD9"/>
    <w:rsid w:val="00CD6004"/>
    <w:rsid w:val="00CE4B8A"/>
    <w:rsid w:val="00CE58D9"/>
    <w:rsid w:val="00CF1029"/>
    <w:rsid w:val="00CF331B"/>
    <w:rsid w:val="00CF3B92"/>
    <w:rsid w:val="00D043D6"/>
    <w:rsid w:val="00D0541E"/>
    <w:rsid w:val="00D06048"/>
    <w:rsid w:val="00D17B2E"/>
    <w:rsid w:val="00D26739"/>
    <w:rsid w:val="00D40B49"/>
    <w:rsid w:val="00D431B3"/>
    <w:rsid w:val="00D62673"/>
    <w:rsid w:val="00D63D3E"/>
    <w:rsid w:val="00D63FCB"/>
    <w:rsid w:val="00D6610F"/>
    <w:rsid w:val="00D66180"/>
    <w:rsid w:val="00D67D0B"/>
    <w:rsid w:val="00D77591"/>
    <w:rsid w:val="00D9246D"/>
    <w:rsid w:val="00D940A2"/>
    <w:rsid w:val="00D945D9"/>
    <w:rsid w:val="00D97020"/>
    <w:rsid w:val="00DA0F61"/>
    <w:rsid w:val="00DA3BE0"/>
    <w:rsid w:val="00DB12FC"/>
    <w:rsid w:val="00DC033A"/>
    <w:rsid w:val="00DC22B3"/>
    <w:rsid w:val="00DD67EE"/>
    <w:rsid w:val="00DE0D22"/>
    <w:rsid w:val="00DE3C90"/>
    <w:rsid w:val="00DF17E9"/>
    <w:rsid w:val="00DF25E5"/>
    <w:rsid w:val="00E075B9"/>
    <w:rsid w:val="00E10FAD"/>
    <w:rsid w:val="00E162E5"/>
    <w:rsid w:val="00E3023F"/>
    <w:rsid w:val="00E31E81"/>
    <w:rsid w:val="00E41DD0"/>
    <w:rsid w:val="00E43C68"/>
    <w:rsid w:val="00E47C45"/>
    <w:rsid w:val="00E5380B"/>
    <w:rsid w:val="00E53EE2"/>
    <w:rsid w:val="00E71071"/>
    <w:rsid w:val="00E725B5"/>
    <w:rsid w:val="00E74C2B"/>
    <w:rsid w:val="00E74F29"/>
    <w:rsid w:val="00E75C19"/>
    <w:rsid w:val="00E8571A"/>
    <w:rsid w:val="00E8668D"/>
    <w:rsid w:val="00EA20A2"/>
    <w:rsid w:val="00EB1A97"/>
    <w:rsid w:val="00EB307C"/>
    <w:rsid w:val="00EB37FE"/>
    <w:rsid w:val="00EB3C36"/>
    <w:rsid w:val="00EC3385"/>
    <w:rsid w:val="00EC41D4"/>
    <w:rsid w:val="00ED4BD3"/>
    <w:rsid w:val="00ED5AE6"/>
    <w:rsid w:val="00EF4765"/>
    <w:rsid w:val="00F00688"/>
    <w:rsid w:val="00F01CD5"/>
    <w:rsid w:val="00F0663D"/>
    <w:rsid w:val="00F1073B"/>
    <w:rsid w:val="00F1757F"/>
    <w:rsid w:val="00F34ADF"/>
    <w:rsid w:val="00F41B5E"/>
    <w:rsid w:val="00F438FA"/>
    <w:rsid w:val="00F514FA"/>
    <w:rsid w:val="00F56495"/>
    <w:rsid w:val="00F70BEA"/>
    <w:rsid w:val="00F8068E"/>
    <w:rsid w:val="00F830A4"/>
    <w:rsid w:val="00F8462E"/>
    <w:rsid w:val="00F8703D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4.xml><?xml version="1.0" encoding="utf-8"?>
<ds:datastoreItem xmlns:ds="http://schemas.openxmlformats.org/officeDocument/2006/customXml" ds:itemID="{137D5E36-D448-448D-8382-DE6E904115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2023-09-29T09:56:00Z</dcterms:created>
  <dcterms:modified xsi:type="dcterms:W3CDTF">2023-09-29T09:56:00Z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