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3E12" w14:textId="77777777" w:rsidR="007347D5" w:rsidRDefault="007347D5" w:rsidP="00330E00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36"/>
          <w:szCs w:val="36"/>
          <w:lang w:eastAsia="pl-PL"/>
        </w:rPr>
      </w:pPr>
    </w:p>
    <w:p w14:paraId="2DE06123" w14:textId="1D406BD5" w:rsidR="007347D5" w:rsidRPr="00361A86" w:rsidRDefault="00361A86" w:rsidP="00445720">
      <w:pPr>
        <w:spacing w:after="0" w:line="240" w:lineRule="auto"/>
        <w:jc w:val="right"/>
        <w:rPr>
          <w:rFonts w:ascii="Century Gothic" w:eastAsia="Century Gothic" w:hAnsi="Century Gothic" w:cs="Century Gothic"/>
          <w:bCs/>
          <w:sz w:val="21"/>
          <w:szCs w:val="21"/>
          <w:lang w:eastAsia="pl-PL"/>
        </w:rPr>
      </w:pPr>
      <w:r w:rsidRPr="00361A86">
        <w:rPr>
          <w:rFonts w:ascii="Century Gothic" w:eastAsia="Century Gothic" w:hAnsi="Century Gothic" w:cs="Century Gothic"/>
          <w:bCs/>
          <w:sz w:val="21"/>
          <w:szCs w:val="21"/>
          <w:lang w:eastAsia="pl-PL"/>
        </w:rPr>
        <w:t>m</w:t>
      </w:r>
      <w:r w:rsidR="007347D5" w:rsidRPr="00361A86">
        <w:rPr>
          <w:rFonts w:ascii="Century Gothic" w:eastAsia="Century Gothic" w:hAnsi="Century Gothic" w:cs="Century Gothic"/>
          <w:bCs/>
          <w:sz w:val="21"/>
          <w:szCs w:val="21"/>
          <w:lang w:eastAsia="pl-PL"/>
        </w:rPr>
        <w:t xml:space="preserve">ateriał prasowy, </w:t>
      </w:r>
      <w:r w:rsidR="000D016C">
        <w:rPr>
          <w:rFonts w:ascii="Century Gothic" w:eastAsia="Century Gothic" w:hAnsi="Century Gothic" w:cs="Century Gothic"/>
          <w:bCs/>
          <w:sz w:val="21"/>
          <w:szCs w:val="21"/>
          <w:lang w:eastAsia="pl-PL"/>
        </w:rPr>
        <w:t>0</w:t>
      </w:r>
      <w:r w:rsidR="00272541">
        <w:rPr>
          <w:rFonts w:ascii="Century Gothic" w:eastAsia="Century Gothic" w:hAnsi="Century Gothic" w:cs="Century Gothic"/>
          <w:bCs/>
          <w:sz w:val="21"/>
          <w:szCs w:val="21"/>
          <w:lang w:eastAsia="pl-PL"/>
        </w:rPr>
        <w:t>3</w:t>
      </w:r>
      <w:r w:rsidR="007347D5" w:rsidRPr="00361A86">
        <w:rPr>
          <w:rFonts w:ascii="Century Gothic" w:eastAsia="Century Gothic" w:hAnsi="Century Gothic" w:cs="Century Gothic"/>
          <w:bCs/>
          <w:sz w:val="21"/>
          <w:szCs w:val="21"/>
          <w:lang w:eastAsia="pl-PL"/>
        </w:rPr>
        <w:t>.</w:t>
      </w:r>
      <w:r w:rsidR="000D016C">
        <w:rPr>
          <w:rFonts w:ascii="Century Gothic" w:eastAsia="Century Gothic" w:hAnsi="Century Gothic" w:cs="Century Gothic"/>
          <w:bCs/>
          <w:sz w:val="21"/>
          <w:szCs w:val="21"/>
          <w:lang w:eastAsia="pl-PL"/>
        </w:rPr>
        <w:t>10</w:t>
      </w:r>
      <w:r w:rsidR="007347D5" w:rsidRPr="00361A86">
        <w:rPr>
          <w:rFonts w:ascii="Century Gothic" w:eastAsia="Century Gothic" w:hAnsi="Century Gothic" w:cs="Century Gothic"/>
          <w:bCs/>
          <w:sz w:val="21"/>
          <w:szCs w:val="21"/>
          <w:lang w:eastAsia="pl-PL"/>
        </w:rPr>
        <w:t>.2023 r.</w:t>
      </w:r>
    </w:p>
    <w:p w14:paraId="0B445389" w14:textId="22E711F8" w:rsidR="00326C31" w:rsidRDefault="00C210CB" w:rsidP="00330E00">
      <w:pPr>
        <w:pBdr>
          <w:top w:val="nil"/>
          <w:left w:val="nil"/>
          <w:bottom w:val="nil"/>
          <w:right w:val="nil"/>
          <w:between w:val="nil"/>
        </w:pBdr>
        <w:spacing w:before="280" w:after="240" w:line="276" w:lineRule="auto"/>
        <w:jc w:val="both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hAnsi="Century Gothic"/>
          <w:b/>
          <w:bCs/>
          <w:color w:val="000000"/>
          <w:sz w:val="38"/>
          <w:szCs w:val="38"/>
        </w:rPr>
        <w:t xml:space="preserve">Czego potrzebują </w:t>
      </w:r>
      <w:proofErr w:type="spellStart"/>
      <w:r>
        <w:rPr>
          <w:rFonts w:ascii="Century Gothic" w:hAnsi="Century Gothic"/>
          <w:b/>
          <w:bCs/>
          <w:color w:val="000000"/>
          <w:sz w:val="38"/>
          <w:szCs w:val="38"/>
        </w:rPr>
        <w:t>mutligeneracje</w:t>
      </w:r>
      <w:proofErr w:type="spellEnd"/>
      <w:r>
        <w:rPr>
          <w:rFonts w:ascii="Century Gothic" w:hAnsi="Century Gothic"/>
          <w:b/>
          <w:bCs/>
          <w:color w:val="000000"/>
          <w:sz w:val="38"/>
          <w:szCs w:val="38"/>
        </w:rPr>
        <w:t xml:space="preserve"> na rynku pracy? 6 na 10 zgodnie twierdzi, że stabilnego zatrudnienia</w:t>
      </w:r>
    </w:p>
    <w:p w14:paraId="44754298" w14:textId="6205C02A" w:rsidR="00326C31" w:rsidRDefault="00326C31" w:rsidP="00330E00">
      <w:pPr>
        <w:pStyle w:val="NormalnyWeb"/>
        <w:spacing w:before="300" w:beforeAutospacing="0" w:after="300" w:afterAutospacing="0"/>
        <w:jc w:val="both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>Według najnowszego raportu Aplikuj.pl „Wielopokoleniowa siła w miejscu pracy”</w:t>
      </w:r>
      <w:r w:rsidR="00C27B6E">
        <w:rPr>
          <w:rStyle w:val="Odwoanieprzypisudolnego"/>
          <w:rFonts w:ascii="Century Gothic" w:hAnsi="Century Gothic"/>
          <w:b/>
          <w:bCs/>
          <w:color w:val="000000"/>
          <w:sz w:val="20"/>
          <w:szCs w:val="20"/>
        </w:rPr>
        <w:footnoteReference w:id="1"/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, dla 62 proc. kandydatów najważniejszym czynnikiem wpływającym na wybór pracodawcy jest stabilność zatrudnienia. Okazuje się, że w niepewnych czasach stała się ona istotniejsza nawet od atrakcyjnego wynagrodzenia. Mimo że główne oczekiwania wobec przyszłego miejsca pracy są takie same w przypadku wszystkich pokoleń, widoczne są wyraźne różnice w innych aspektach. Jakich? Na przykład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Zetkom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i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Millenialsom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bardziej zależy na hybrydowym lub zdalnym trybie pracy, z kolei przedstawiciele generacji X i Baby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boomers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zdecydowanie preferują stacjonarny. Co to oznacza dla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rekruterów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w kontekście przygotowywania oferty pracy?</w:t>
      </w:r>
    </w:p>
    <w:p w14:paraId="6188A698" w14:textId="77777777" w:rsidR="00326C31" w:rsidRDefault="00326C31" w:rsidP="00330E00">
      <w:pPr>
        <w:pStyle w:val="Nagwek2"/>
        <w:spacing w:before="300" w:beforeAutospacing="0" w:after="3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>Stabilność zatrudnienia i wynagrodzenie</w:t>
      </w:r>
    </w:p>
    <w:p w14:paraId="526C0C34" w14:textId="77777777" w:rsidR="00326C31" w:rsidRDefault="00326C31" w:rsidP="00330E00">
      <w:pPr>
        <w:pStyle w:val="NormalnyWeb"/>
        <w:spacing w:before="300" w:beforeAutospacing="0" w:after="3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>Kandydaci oczekują od przyszłego pracodawcy otwartości i przejrzystości już na pierwszym etapie rekrutacji. Ogłoszenia, które nie zawierają nazwy firmy lub w lakoniczny sposób prezentują zakres obowiązków, nie cieszą się sporym zainteresowaniem. Szczegółowy opis miejsca pracy, nawet w przypadku organizacji z ugruntowaną pozycją na rynku, to jednak nie wszystko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. Dla zdecydowanej większości kandydatów dużą rolę odgrywają konkretne informacje dotyczące rodzaju oferowanej umowy oraz wysokości wynagrodzenia. Czynniki te zostały uznane za najważniejsze odpowiednio przez 62 i 58 proc. ankietowanych w ramach badania przeprowadzonego przez Aplikuj.pl.</w:t>
      </w:r>
    </w:p>
    <w:p w14:paraId="161D11D1" w14:textId="77777777" w:rsidR="00326C31" w:rsidRDefault="00326C31" w:rsidP="00330E00">
      <w:pPr>
        <w:pStyle w:val="NormalnyWeb"/>
        <w:spacing w:before="300" w:beforeAutospacing="0" w:after="3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– 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Dotychczas bezpieczeństwo zatrudnienia było istotne przede wszystkim dla pokolenia baby </w:t>
      </w:r>
      <w:proofErr w:type="spellStart"/>
      <w:r>
        <w:rPr>
          <w:rFonts w:ascii="Century Gothic" w:hAnsi="Century Gothic"/>
          <w:i/>
          <w:iCs/>
          <w:color w:val="000000"/>
          <w:sz w:val="20"/>
          <w:szCs w:val="20"/>
        </w:rPr>
        <w:t>boomers</w:t>
      </w:r>
      <w:proofErr w:type="spellEnd"/>
      <w:r>
        <w:rPr>
          <w:rFonts w:ascii="Century Gothic" w:hAnsi="Century Gothic"/>
          <w:i/>
          <w:iCs/>
          <w:color w:val="000000"/>
          <w:sz w:val="20"/>
          <w:szCs w:val="20"/>
        </w:rPr>
        <w:t>, czyli osób tuż przed emeryturą. Młodsze generacje przykładały większą wagę do takich kwestii jak wynagrodzenie czy atmosfera w pracy, zdając sobie sprawę z faktu, że funkcjonują na rynku pracownika i w razie problemów szybko mogą znaleźć nowe zatrudnienie. Podejście to zmieniły trzy czynniki: pandemia, inflacja i wojna za naszą wschodnią granicą. W niepewnych czasach wszyscy kandydaci – bez względu na wiek – oczekują od pracodawcy nie tylko satysfakcjonujących zarobków, lecz także stabilizacji. Dlatego tak ważne jest, by w ogłoszeniu o pracę uwzględnić zarówno widełki płacowe, jak i informację o formie zatrudnienia</w:t>
      </w:r>
      <w:r>
        <w:rPr>
          <w:rFonts w:ascii="Century Gothic" w:hAnsi="Century Gothic"/>
          <w:color w:val="000000"/>
          <w:sz w:val="20"/>
          <w:szCs w:val="20"/>
        </w:rPr>
        <w:t xml:space="preserve"> –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mówi Magdalena Trojak, </w:t>
      </w:r>
      <w:hyperlink r:id="rId8" w:history="1">
        <w:r>
          <w:rPr>
            <w:rStyle w:val="Hipercze"/>
            <w:rFonts w:ascii="Century Gothic" w:hAnsi="Century Gothic"/>
            <w:b/>
            <w:bCs/>
            <w:sz w:val="20"/>
            <w:szCs w:val="20"/>
          </w:rPr>
          <w:t>Aplikuj.pl.</w:t>
        </w:r>
      </w:hyperlink>
    </w:p>
    <w:p w14:paraId="74413A1E" w14:textId="77777777" w:rsidR="00326C31" w:rsidRDefault="00326C31" w:rsidP="00330E00">
      <w:pPr>
        <w:pStyle w:val="Nagwek2"/>
        <w:spacing w:before="300" w:beforeAutospacing="0" w:after="3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>Kandydaci cenią opinie innych o pracodawcy  </w:t>
      </w:r>
    </w:p>
    <w:p w14:paraId="055F7DC6" w14:textId="77777777" w:rsidR="00326C31" w:rsidRDefault="00326C31" w:rsidP="00330E00">
      <w:pPr>
        <w:pStyle w:val="NormalnyWeb"/>
        <w:spacing w:before="300" w:beforeAutospacing="0" w:after="3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Co ciekawe, nie ma istotnych różnic między pokoleniami, jeśli chodzi o kwestię sprawdzania pracodawcy. Zarówno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Zetki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jak i Baby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boomersi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szukają informacji o firmie, zapoznają się z recenzjami i komentarzami, a dopiero na podstawie analizy znalezionych treści podejmują decyzję o udziale w rekrutacji. Co trzeci kandydat uważa, że najważniejszym czynnikiem wpływającym na wybór pracodawcy są… opinie. Odpowiedź tę wskazywano zdecydowanie </w:t>
      </w:r>
      <w:r>
        <w:rPr>
          <w:rFonts w:ascii="Century Gothic" w:hAnsi="Century Gothic"/>
          <w:color w:val="000000"/>
          <w:sz w:val="20"/>
          <w:szCs w:val="20"/>
        </w:rPr>
        <w:lastRenderedPageBreak/>
        <w:t>częściej niż benefity pozapłacowe, dostęp do nowoczesnego sprzętu czy możliwość pracy zdalnej. </w:t>
      </w:r>
    </w:p>
    <w:p w14:paraId="3B68C58F" w14:textId="77777777" w:rsidR="00326C31" w:rsidRDefault="00326C31" w:rsidP="00330E00">
      <w:pPr>
        <w:pStyle w:val="NormalnyWeb"/>
        <w:spacing w:before="300" w:beforeAutospacing="0" w:after="3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– 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Bez względu na to, którego pokolenia dotyczy rekrutacja, pracodawca musi dbać o swój wizerunek w sieci. Pierwszym miejscem kontaktu kandydata z firmą jest często właśnie ogłoszenie. Dlatego też nasza platforma daje możliwość dokładnego opisania organizacji, zaprezentowania szczegółowych informacji na temat oferty, dodania linku do strony internetowej, a także umieszczenia opinii z Google, którą kandydat może sprawdzić. To spora oszczędność czasu zarówno dla kandydata, jak i pracodawcy. Ten pierwszy ma wszystkie niezbędne informacje w jednym miejscu, co zdecydowanie ułatwia mu podjęcie decyzji o wysłaniu CV. Z kolei drugi może bez problemu realizować skuteczną strategię </w:t>
      </w:r>
      <w:proofErr w:type="spellStart"/>
      <w:r>
        <w:rPr>
          <w:rFonts w:ascii="Century Gothic" w:hAnsi="Century Gothic"/>
          <w:i/>
          <w:iCs/>
          <w:color w:val="000000"/>
          <w:sz w:val="20"/>
          <w:szCs w:val="20"/>
        </w:rPr>
        <w:t>employer</w:t>
      </w:r>
      <w:proofErr w:type="spellEnd"/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i/>
          <w:iCs/>
          <w:color w:val="000000"/>
          <w:sz w:val="20"/>
          <w:szCs w:val="20"/>
        </w:rPr>
        <w:t>brandingową</w:t>
      </w:r>
      <w:proofErr w:type="spellEnd"/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, która zwiększy zainteresowanie ofertami, a także w prosty sposób dostosować treść ogłoszenia do oczekiwań przedstawicieli poszczególnych pokoleń </w:t>
      </w:r>
      <w:r>
        <w:rPr>
          <w:rFonts w:ascii="Century Gothic" w:hAnsi="Century Gothic"/>
          <w:color w:val="000000"/>
          <w:sz w:val="20"/>
          <w:szCs w:val="20"/>
        </w:rPr>
        <w:t xml:space="preserve">–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dodaje Izabela Foltyn, Kierownik działu sprzedaży, Aplikuj.pl.</w:t>
      </w:r>
    </w:p>
    <w:p w14:paraId="3D6FD45E" w14:textId="77777777" w:rsidR="00326C31" w:rsidRDefault="00326C31" w:rsidP="00330E00">
      <w:pPr>
        <w:pStyle w:val="Nagwek2"/>
        <w:spacing w:before="300" w:beforeAutospacing="0" w:after="3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>Różnice między pokoleniami. Czego oczekują kandydaci?</w:t>
      </w:r>
    </w:p>
    <w:p w14:paraId="0632F6B0" w14:textId="77777777" w:rsidR="00326C31" w:rsidRDefault="00326C31" w:rsidP="00330E00">
      <w:pPr>
        <w:pStyle w:val="NormalnyWeb"/>
        <w:spacing w:before="300" w:beforeAutospacing="0" w:after="3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Ze względu m.in na szeroki zakres ochrony pracownika, poczucie bezpieczeństwa, płatny urlop oraz gwarantowane wynagrodzenie minimalne, można przypuszczać, że część kandydatów będzie preferować umowę o pracę. Jak wynika z badania Aplikuj.pl blisko 60 proc. ogółu kandydatów w procesie rekrutacji jako najistotniejszą kwestię wskazało otwartość na rozmowę o wynagrodzeniu i rodzaju umowy. Jedynie w przypadku pokolenia wyżu demograficznego ten aspekt był najmniej istotny w całym procesie. Jednocześnie zainteresowanie stacjonarnym trybem pracy w określonych godzinach jest duże wyłącznie w przypadku pokoleń X i Baby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boomers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>. Dla przedstawicieli generacji Y i Z spore znaczenie ma możliwość pracy hybrydowej lub całkowicie zdalnej. Jednocześnie są oni mniej chętni do pracy po godzinach.</w:t>
      </w:r>
    </w:p>
    <w:p w14:paraId="6C2E7DED" w14:textId="3A553FC6" w:rsidR="00326C31" w:rsidRDefault="00326C31" w:rsidP="00330E00">
      <w:pPr>
        <w:pStyle w:val="NormalnyWeb"/>
        <w:spacing w:before="300" w:beforeAutospacing="0" w:after="3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– 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W trakcie pandemii pojawiały się głosy, że pracownicy pozostaną w domach, mimo możliwości powrotu do biur. I choć całkowita praca zdalna nadal bywa atutem dla niektórych, to kontakt z drugim człowiekiem okazał się dla wielu równie ważny. Dlatego też obecnie najpopularniejszym modelem </w:t>
      </w:r>
      <w:r w:rsidR="00330E00">
        <w:rPr>
          <w:rFonts w:ascii="Century Gothic" w:hAnsi="Century Gothic"/>
          <w:i/>
          <w:iCs/>
          <w:color w:val="000000"/>
          <w:sz w:val="20"/>
          <w:szCs w:val="20"/>
        </w:rPr>
        <w:t>jest tryb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 hybrydowy, zwłaszcza w przypadku </w:t>
      </w:r>
      <w:proofErr w:type="spellStart"/>
      <w:r>
        <w:rPr>
          <w:rFonts w:ascii="Century Gothic" w:hAnsi="Century Gothic"/>
          <w:i/>
          <w:iCs/>
          <w:color w:val="000000"/>
          <w:sz w:val="20"/>
          <w:szCs w:val="20"/>
        </w:rPr>
        <w:t>Zetek</w:t>
      </w:r>
      <w:proofErr w:type="spellEnd"/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 i </w:t>
      </w:r>
      <w:proofErr w:type="spellStart"/>
      <w:r>
        <w:rPr>
          <w:rFonts w:ascii="Century Gothic" w:hAnsi="Century Gothic"/>
          <w:i/>
          <w:iCs/>
          <w:color w:val="000000"/>
          <w:sz w:val="20"/>
          <w:szCs w:val="20"/>
        </w:rPr>
        <w:t>Millenialsów</w:t>
      </w:r>
      <w:proofErr w:type="spellEnd"/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. Opcja ta nadal daje dużo swobody, a jednocześnie pozwala budować relacje z innymi pracownikami </w:t>
      </w:r>
      <w:r>
        <w:rPr>
          <w:rFonts w:ascii="Century Gothic" w:hAnsi="Century Gothic"/>
          <w:color w:val="000000"/>
          <w:sz w:val="20"/>
          <w:szCs w:val="20"/>
        </w:rPr>
        <w:t xml:space="preserve">–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tłumaczy Witold Królczyk, COO Aplikuj.pl.</w:t>
      </w:r>
    </w:p>
    <w:p w14:paraId="4EA1CB95" w14:textId="226B2432" w:rsidR="00326C31" w:rsidRDefault="00326C31" w:rsidP="00330E00">
      <w:pPr>
        <w:pStyle w:val="Nagwek2"/>
        <w:spacing w:before="300" w:beforeAutospacing="0" w:after="3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>Czynniki wpływające na skuteczność rekrutacji pokoleniowej</w:t>
      </w:r>
      <w:r w:rsidR="00445720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300BEEEB" w14:textId="77777777" w:rsidR="00326C31" w:rsidRDefault="00326C31" w:rsidP="00330E00">
      <w:pPr>
        <w:pStyle w:val="NormalnyWeb"/>
        <w:spacing w:before="300" w:beforeAutospacing="0" w:after="300" w:afterAutospacing="0"/>
        <w:jc w:val="both"/>
      </w:pPr>
      <w:r>
        <w:rPr>
          <w:rFonts w:ascii="Century Gothic" w:hAnsi="Century Gothic"/>
          <w:color w:val="000000"/>
          <w:sz w:val="20"/>
          <w:szCs w:val="20"/>
        </w:rPr>
        <w:t xml:space="preserve">Ogłoszenie o pracę powinno uwzględniać potrzeby typowe dla poszczególnych pokoleń. Na co rekruter musi zwrócić uwagę? Lokalizacja firmy ma znaczenie przede wszystkim dla pokolenia Z i Baby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boomers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>. Jest to spowodowane wygodą i chęcią zaoszczędzenia czasu. Bliskość centrum, szybki dojazd, a nawet zorganizowana komunikacja do zakładu pracy to kwestie, które zdecydowanie warto podkreślić w ogłoszeniu. </w:t>
      </w:r>
    </w:p>
    <w:p w14:paraId="7746FC47" w14:textId="77777777" w:rsidR="00445720" w:rsidRDefault="00326C31" w:rsidP="00445720">
      <w:pPr>
        <w:pStyle w:val="NormalnyWeb"/>
        <w:spacing w:before="300" w:beforeAutospacing="0" w:after="300" w:afterAutospacing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Dla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Zetek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>, a więc osób będących na rynku pracy zaledwie od kilku lat, a czasami nawet stawiających na nim swoje pierwsze kroki, niezwykle ważna jest jasna ścieżka rozwoju i awansu. Im starsze pokolenie, tym aspekt ten ma mniejsze znaczenie – głównie ze względu na zdobyte uprzednio doświadczenie i aplikowanie na wyższe stanowiska. W przypadku pokoleń X i Y – a więc osób wychowujących dzieci – istotne są elastyczne godziny pracy, które umożliwią zachowanie balansu między obowiązkami zawodowymi i prywatnymi.</w:t>
      </w:r>
    </w:p>
    <w:p w14:paraId="19E972E9" w14:textId="12A5A210" w:rsidR="008C57B7" w:rsidRDefault="00326C31" w:rsidP="00445720">
      <w:pPr>
        <w:pStyle w:val="NormalnyWeb"/>
        <w:spacing w:before="300" w:beforeAutospacing="0" w:after="300" w:afterAutospacing="0"/>
        <w:jc w:val="both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– 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t xml:space="preserve">Podobnie jak kandydat nie powinien wysyłać jednego wzoru CV do wielu pracodawców, również warto by rekruter zadbał o dostosowanie treści ogłoszenia do oczekiwań potencjalnego pracownika.  W Aplikuj.pl stawiamy na możliwość tworzenia spersonalizowanych ofert, co w przypadku rekrutacji pokoleniowej jest kluczowe. Pracodawca może uwzględnić w ogłoszeniu tryb i rodzaj pracy, dopuszczalne formy zatrudnienia, a także 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lastRenderedPageBreak/>
        <w:t>benefity pracownicze oferowane przez firmę – czyli wszystkie elementy, które dla różnych kandydatów są bardzo ważne</w:t>
      </w:r>
      <w:r>
        <w:rPr>
          <w:rFonts w:ascii="Century Gothic" w:hAnsi="Century Gothic"/>
          <w:color w:val="000000"/>
          <w:sz w:val="20"/>
          <w:szCs w:val="20"/>
        </w:rPr>
        <w:t xml:space="preserve"> –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podsumowuje Witold Królczyk, </w:t>
      </w:r>
      <w:hyperlink r:id="rId9" w:history="1">
        <w:r>
          <w:rPr>
            <w:rStyle w:val="Hipercze"/>
            <w:rFonts w:ascii="Century Gothic" w:hAnsi="Century Gothic"/>
            <w:b/>
            <w:bCs/>
            <w:sz w:val="20"/>
            <w:szCs w:val="20"/>
          </w:rPr>
          <w:t>Aplikuj.pl.</w:t>
        </w:r>
      </w:hyperlink>
    </w:p>
    <w:p w14:paraId="69C32882" w14:textId="71B04FA8" w:rsidR="00514DAF" w:rsidRPr="0031511C" w:rsidRDefault="00514DAF" w:rsidP="00330E00">
      <w:pPr>
        <w:shd w:val="clear" w:color="auto" w:fill="FFFFFF"/>
        <w:jc w:val="both"/>
        <w:rPr>
          <w:rStyle w:val="Hipercze"/>
          <w:rFonts w:ascii="Century Gothic" w:eastAsia="Century Gothic" w:hAnsi="Century Gothic" w:cs="Century Gothic"/>
          <w:b/>
          <w:color w:val="000000" w:themeColor="text1"/>
          <w:sz w:val="20"/>
          <w:szCs w:val="20"/>
          <w:u w:val="none"/>
        </w:rPr>
      </w:pPr>
      <w:r w:rsidRPr="0031511C">
        <w:rPr>
          <w:rStyle w:val="Hipercze"/>
          <w:rFonts w:ascii="Century Gothic" w:eastAsia="Century Gothic" w:hAnsi="Century Gothic" w:cs="Century Gothic"/>
          <w:b/>
          <w:color w:val="000000" w:themeColor="text1"/>
          <w:sz w:val="20"/>
          <w:szCs w:val="20"/>
          <w:u w:val="none"/>
        </w:rPr>
        <w:t>Więcej informacji:</w:t>
      </w:r>
    </w:p>
    <w:p w14:paraId="6B2094F7" w14:textId="78E95D05" w:rsidR="00514DAF" w:rsidRPr="0031511C" w:rsidRDefault="00514DAF" w:rsidP="00330E00">
      <w:pPr>
        <w:shd w:val="clear" w:color="auto" w:fill="FFFFFF"/>
        <w:spacing w:after="0"/>
        <w:jc w:val="both"/>
        <w:rPr>
          <w:rStyle w:val="Hipercze"/>
          <w:rFonts w:ascii="Century Gothic" w:eastAsia="Century Gothic" w:hAnsi="Century Gothic" w:cs="Century Gothic"/>
          <w:bCs/>
          <w:color w:val="000000" w:themeColor="text1"/>
          <w:sz w:val="20"/>
          <w:szCs w:val="20"/>
          <w:u w:val="none"/>
        </w:rPr>
      </w:pPr>
      <w:r w:rsidRPr="0031511C">
        <w:rPr>
          <w:rStyle w:val="Hipercze"/>
          <w:rFonts w:ascii="Century Gothic" w:eastAsia="Century Gothic" w:hAnsi="Century Gothic" w:cs="Century Gothic"/>
          <w:bCs/>
          <w:color w:val="000000" w:themeColor="text1"/>
          <w:sz w:val="20"/>
          <w:szCs w:val="20"/>
          <w:u w:val="none"/>
        </w:rPr>
        <w:t>Pamela Tomicka</w:t>
      </w:r>
    </w:p>
    <w:p w14:paraId="172A02A6" w14:textId="03B0BDAD" w:rsidR="00514DAF" w:rsidRPr="008C57B7" w:rsidRDefault="00000000" w:rsidP="00330E00">
      <w:pPr>
        <w:shd w:val="clear" w:color="auto" w:fill="FFFFFF"/>
        <w:spacing w:after="0"/>
        <w:jc w:val="both"/>
        <w:rPr>
          <w:rStyle w:val="Hipercze"/>
          <w:rFonts w:ascii="Century Gothic" w:eastAsia="Century Gothic" w:hAnsi="Century Gothic" w:cs="Century Gothic"/>
          <w:bCs/>
          <w:color w:val="000000" w:themeColor="text1"/>
          <w:sz w:val="20"/>
          <w:szCs w:val="20"/>
          <w:u w:val="none"/>
        </w:rPr>
      </w:pPr>
      <w:hyperlink r:id="rId10" w:history="1">
        <w:r w:rsidR="008C57B7" w:rsidRPr="008C57B7">
          <w:rPr>
            <w:rStyle w:val="Hipercze"/>
            <w:rFonts w:ascii="Century Gothic" w:hAnsi="Century Gothic"/>
          </w:rPr>
          <w:t>p.tomicka@lightscape.pl</w:t>
        </w:r>
      </w:hyperlink>
      <w:r w:rsidR="008C57B7" w:rsidRPr="008C57B7">
        <w:rPr>
          <w:rFonts w:ascii="Century Gothic" w:hAnsi="Century Gothic"/>
        </w:rPr>
        <w:t xml:space="preserve"> </w:t>
      </w:r>
    </w:p>
    <w:p w14:paraId="68AC2420" w14:textId="3BAC5BA0" w:rsidR="00514DAF" w:rsidRPr="0031511C" w:rsidRDefault="00514DAF" w:rsidP="00330E00">
      <w:pPr>
        <w:shd w:val="clear" w:color="auto" w:fill="FFFFFF"/>
        <w:spacing w:after="0"/>
        <w:jc w:val="both"/>
        <w:rPr>
          <w:rFonts w:ascii="Century Gothic" w:eastAsia="Century Gothic" w:hAnsi="Century Gothic" w:cs="Century Gothic"/>
          <w:bCs/>
          <w:color w:val="000000" w:themeColor="text1"/>
          <w:sz w:val="20"/>
          <w:szCs w:val="20"/>
        </w:rPr>
      </w:pPr>
      <w:r w:rsidRPr="0031511C">
        <w:rPr>
          <w:rStyle w:val="Hipercze"/>
          <w:rFonts w:ascii="Century Gothic" w:eastAsia="Century Gothic" w:hAnsi="Century Gothic" w:cs="Century Gothic"/>
          <w:bCs/>
          <w:color w:val="000000" w:themeColor="text1"/>
          <w:sz w:val="20"/>
          <w:szCs w:val="20"/>
          <w:u w:val="none"/>
        </w:rPr>
        <w:t>tel.</w:t>
      </w:r>
      <w:r w:rsidR="00FD62D3" w:rsidRPr="0031511C">
        <w:rPr>
          <w:rFonts w:ascii="Century Gothic" w:hAnsi="Century Gothic"/>
          <w:bCs/>
          <w:color w:val="000000" w:themeColor="text1"/>
          <w:sz w:val="20"/>
          <w:szCs w:val="20"/>
        </w:rPr>
        <w:t xml:space="preserve"> +48 601 918 306 </w:t>
      </w:r>
    </w:p>
    <w:p w14:paraId="4CA74403" w14:textId="77777777" w:rsidR="000B4BF9" w:rsidRPr="0031511C" w:rsidRDefault="000B4BF9" w:rsidP="00330E0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BEA978E" w14:textId="775B0FC6" w:rsidR="000B4BF9" w:rsidRPr="0031511C" w:rsidRDefault="000B4BF9" w:rsidP="00330E00">
      <w:pPr>
        <w:spacing w:after="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1511C">
        <w:rPr>
          <w:rFonts w:ascii="Century Gothic" w:eastAsia="Century Gothic" w:hAnsi="Century Gothic" w:cs="Century Gothic"/>
          <w:sz w:val="20"/>
          <w:szCs w:val="20"/>
        </w:rPr>
        <w:t>Karolina Góral</w:t>
      </w:r>
    </w:p>
    <w:p w14:paraId="6FBD97C1" w14:textId="38D1664C" w:rsidR="000B4BF9" w:rsidRPr="0031511C" w:rsidRDefault="00000000" w:rsidP="00330E00">
      <w:pPr>
        <w:spacing w:after="0"/>
        <w:jc w:val="both"/>
        <w:rPr>
          <w:rFonts w:ascii="Century Gothic" w:eastAsia="Century Gothic" w:hAnsi="Century Gothic" w:cs="Century Gothic"/>
          <w:sz w:val="20"/>
          <w:szCs w:val="20"/>
        </w:rPr>
      </w:pPr>
      <w:hyperlink r:id="rId11" w:history="1">
        <w:r w:rsidR="000B4BF9" w:rsidRPr="0031511C">
          <w:rPr>
            <w:rStyle w:val="Hipercze"/>
            <w:rFonts w:ascii="Century Gothic" w:eastAsia="Century Gothic" w:hAnsi="Century Gothic" w:cs="Century Gothic"/>
            <w:sz w:val="20"/>
            <w:szCs w:val="20"/>
          </w:rPr>
          <w:t>k.góral@lightscape.pl</w:t>
        </w:r>
      </w:hyperlink>
    </w:p>
    <w:p w14:paraId="2ABCA4F3" w14:textId="428EC6AC" w:rsidR="000B4BF9" w:rsidRPr="0031511C" w:rsidRDefault="003E77D8" w:rsidP="00330E00">
      <w:pPr>
        <w:spacing w:after="0"/>
        <w:jc w:val="both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tel. </w:t>
      </w:r>
      <w:r w:rsidR="0031511C" w:rsidRPr="0031511C">
        <w:rPr>
          <w:rFonts w:ascii="Century Gothic" w:hAnsi="Century Gothic"/>
          <w:color w:val="000000"/>
          <w:sz w:val="20"/>
          <w:szCs w:val="20"/>
        </w:rPr>
        <w:t>+48 532 186 748</w:t>
      </w:r>
    </w:p>
    <w:p w14:paraId="24F82F48" w14:textId="3B2EAC42" w:rsidR="00D82779" w:rsidRPr="00D37576" w:rsidRDefault="00D82779" w:rsidP="00330E00">
      <w:pPr>
        <w:spacing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D82779" w:rsidRPr="00D37576" w:rsidSect="007A4ED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9218" w14:textId="77777777" w:rsidR="00765502" w:rsidRDefault="00765502" w:rsidP="00785637">
      <w:pPr>
        <w:spacing w:after="0" w:line="240" w:lineRule="auto"/>
      </w:pPr>
      <w:r>
        <w:separator/>
      </w:r>
    </w:p>
  </w:endnote>
  <w:endnote w:type="continuationSeparator" w:id="0">
    <w:p w14:paraId="1C071176" w14:textId="77777777" w:rsidR="00765502" w:rsidRDefault="00765502" w:rsidP="0078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42DE" w14:textId="2B6E11BD" w:rsidR="007A4ED6" w:rsidRDefault="007A4ED6" w:rsidP="007A4ED6">
    <w:pPr>
      <w:pStyle w:val="Stopka"/>
      <w:tabs>
        <w:tab w:val="clear" w:pos="4536"/>
        <w:tab w:val="clear" w:pos="9072"/>
        <w:tab w:val="left" w:pos="13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7196" w14:textId="77777777" w:rsidR="00765502" w:rsidRDefault="00765502" w:rsidP="00785637">
      <w:pPr>
        <w:spacing w:after="0" w:line="240" w:lineRule="auto"/>
      </w:pPr>
      <w:r>
        <w:separator/>
      </w:r>
    </w:p>
  </w:footnote>
  <w:footnote w:type="continuationSeparator" w:id="0">
    <w:p w14:paraId="26323DBB" w14:textId="77777777" w:rsidR="00765502" w:rsidRDefault="00765502" w:rsidP="00785637">
      <w:pPr>
        <w:spacing w:after="0" w:line="240" w:lineRule="auto"/>
      </w:pPr>
      <w:r>
        <w:continuationSeparator/>
      </w:r>
    </w:p>
  </w:footnote>
  <w:footnote w:id="1">
    <w:p w14:paraId="11AA05C5" w14:textId="1D356886" w:rsidR="00C27B6E" w:rsidRDefault="00C27B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color w:val="000000"/>
        </w:rPr>
        <w:t> </w:t>
      </w:r>
      <w:hyperlink r:id="rId1" w:history="1">
        <w:r>
          <w:rPr>
            <w:rStyle w:val="Hipercze"/>
            <w:rFonts w:ascii="Century Gothic" w:hAnsi="Century Gothic"/>
            <w:sz w:val="18"/>
            <w:szCs w:val="18"/>
          </w:rPr>
          <w:t>Raport Aplikuj.pl  "Wielopokoleniowa siła w miejscu pracy",</w:t>
        </w:r>
      </w:hyperlink>
      <w:r>
        <w:rPr>
          <w:rFonts w:ascii="Century Gothic" w:hAnsi="Century Gothic"/>
          <w:color w:val="000000"/>
          <w:sz w:val="18"/>
          <w:szCs w:val="18"/>
        </w:rPr>
        <w:t xml:space="preserve"> 2023 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7D26" w14:textId="77777777" w:rsidR="00785637" w:rsidRDefault="00765502">
    <w:pPr>
      <w:pStyle w:val="Nagwek"/>
    </w:pPr>
    <w:r>
      <w:rPr>
        <w:noProof/>
      </w:rPr>
      <w:pict w14:anchorId="73B49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57422" o:spid="_x0000_s1026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likuj- papi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52E8" w14:textId="7689144D" w:rsidR="00785637" w:rsidRDefault="004D7F1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371EDE" wp14:editId="59AB7D47">
          <wp:simplePos x="0" y="0"/>
          <wp:positionH relativeFrom="margin">
            <wp:posOffset>4372610</wp:posOffset>
          </wp:positionH>
          <wp:positionV relativeFrom="paragraph">
            <wp:posOffset>-735965</wp:posOffset>
          </wp:positionV>
          <wp:extent cx="1885950" cy="7912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77D6" w14:textId="77777777" w:rsidR="00785637" w:rsidRDefault="00765502">
    <w:pPr>
      <w:pStyle w:val="Nagwek"/>
    </w:pPr>
    <w:r>
      <w:rPr>
        <w:noProof/>
      </w:rPr>
      <w:pict w14:anchorId="5098D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57421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likuj- papie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18E"/>
    <w:multiLevelType w:val="multilevel"/>
    <w:tmpl w:val="3AAAEE78"/>
    <w:lvl w:ilvl="0"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1028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37"/>
    <w:rsid w:val="00042190"/>
    <w:rsid w:val="0006399F"/>
    <w:rsid w:val="0009470D"/>
    <w:rsid w:val="000B4BF9"/>
    <w:rsid w:val="000D016C"/>
    <w:rsid w:val="00114CB7"/>
    <w:rsid w:val="0012250B"/>
    <w:rsid w:val="001D4D09"/>
    <w:rsid w:val="00235067"/>
    <w:rsid w:val="00272541"/>
    <w:rsid w:val="00302AF9"/>
    <w:rsid w:val="0031511C"/>
    <w:rsid w:val="00326C31"/>
    <w:rsid w:val="00330E00"/>
    <w:rsid w:val="00346908"/>
    <w:rsid w:val="00361A86"/>
    <w:rsid w:val="003A7E02"/>
    <w:rsid w:val="003D5965"/>
    <w:rsid w:val="003E77D8"/>
    <w:rsid w:val="00445720"/>
    <w:rsid w:val="004D7F1A"/>
    <w:rsid w:val="004F6E0C"/>
    <w:rsid w:val="00514DAF"/>
    <w:rsid w:val="00651B26"/>
    <w:rsid w:val="007025EB"/>
    <w:rsid w:val="007114F4"/>
    <w:rsid w:val="007347D5"/>
    <w:rsid w:val="00765502"/>
    <w:rsid w:val="00785637"/>
    <w:rsid w:val="007A4ED6"/>
    <w:rsid w:val="008C4194"/>
    <w:rsid w:val="008C57B7"/>
    <w:rsid w:val="009A76E8"/>
    <w:rsid w:val="009C6E66"/>
    <w:rsid w:val="009E18C8"/>
    <w:rsid w:val="00A57AC8"/>
    <w:rsid w:val="00AA0D83"/>
    <w:rsid w:val="00B51CEF"/>
    <w:rsid w:val="00B73A20"/>
    <w:rsid w:val="00B73F40"/>
    <w:rsid w:val="00B872D6"/>
    <w:rsid w:val="00BB4C66"/>
    <w:rsid w:val="00BC5D7B"/>
    <w:rsid w:val="00C12AF5"/>
    <w:rsid w:val="00C210CB"/>
    <w:rsid w:val="00C27B6E"/>
    <w:rsid w:val="00CB0900"/>
    <w:rsid w:val="00CE7D01"/>
    <w:rsid w:val="00D27821"/>
    <w:rsid w:val="00D37576"/>
    <w:rsid w:val="00D82779"/>
    <w:rsid w:val="00E04256"/>
    <w:rsid w:val="00E10F2D"/>
    <w:rsid w:val="00ED4488"/>
    <w:rsid w:val="00ED5513"/>
    <w:rsid w:val="00F85CBC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B2223"/>
  <w15:chartTrackingRefBased/>
  <w15:docId w15:val="{4E9C374B-51F5-40FA-98F7-7936A58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908"/>
  </w:style>
  <w:style w:type="paragraph" w:styleId="Nagwek2">
    <w:name w:val="heading 2"/>
    <w:basedOn w:val="Normalny"/>
    <w:link w:val="Nagwek2Znak"/>
    <w:uiPriority w:val="9"/>
    <w:qFormat/>
    <w:rsid w:val="00326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637"/>
  </w:style>
  <w:style w:type="paragraph" w:styleId="Stopka">
    <w:name w:val="footer"/>
    <w:basedOn w:val="Normalny"/>
    <w:link w:val="StopkaZnak"/>
    <w:uiPriority w:val="99"/>
    <w:unhideWhenUsed/>
    <w:rsid w:val="0078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637"/>
  </w:style>
  <w:style w:type="paragraph" w:styleId="Tekstdymka">
    <w:name w:val="Balloon Text"/>
    <w:basedOn w:val="Normalny"/>
    <w:link w:val="TekstdymkaZnak"/>
    <w:uiPriority w:val="99"/>
    <w:semiHidden/>
    <w:unhideWhenUsed/>
    <w:rsid w:val="009C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E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73F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F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62D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26C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2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likuj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g&#243;ral@lightscap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.tomicka@lightscap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likuj.pl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likuj.pl/ankieta/pracown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EA86-67D8-496C-92B2-07F214BA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Aplikuj Aplikuj</dc:creator>
  <cp:keywords/>
  <dc:description/>
  <cp:lastModifiedBy>Pamela  Tomicka</cp:lastModifiedBy>
  <cp:revision>2</cp:revision>
  <cp:lastPrinted>2019-04-09T11:00:00Z</cp:lastPrinted>
  <dcterms:created xsi:type="dcterms:W3CDTF">2023-10-02T13:33:00Z</dcterms:created>
  <dcterms:modified xsi:type="dcterms:W3CDTF">2023-10-02T13:33:00Z</dcterms:modified>
</cp:coreProperties>
</file>