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4BE04E91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1505DD">
        <w:rPr>
          <w:sz w:val="22"/>
        </w:rPr>
        <w:t>4</w:t>
      </w:r>
      <w:r w:rsidR="00263BB5" w:rsidRPr="00263BB5">
        <w:rPr>
          <w:sz w:val="22"/>
        </w:rPr>
        <w:t>.</w:t>
      </w:r>
      <w:r w:rsidR="007B01BF">
        <w:rPr>
          <w:sz w:val="22"/>
        </w:rPr>
        <w:t>10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527EB82E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024264">
        <w:rPr>
          <w:b/>
          <w:bCs/>
          <w:sz w:val="24"/>
          <w:szCs w:val="24"/>
        </w:rPr>
        <w:t>2</w:t>
      </w:r>
      <w:r w:rsidR="007B01BF">
        <w:rPr>
          <w:b/>
          <w:bCs/>
          <w:sz w:val="24"/>
          <w:szCs w:val="24"/>
        </w:rPr>
        <w:t>48</w:t>
      </w:r>
      <w:r w:rsidR="001D3DE7" w:rsidRPr="00C00D06">
        <w:rPr>
          <w:b/>
          <w:bCs/>
          <w:sz w:val="24"/>
          <w:szCs w:val="24"/>
        </w:rPr>
        <w:t>,</w:t>
      </w:r>
      <w:r w:rsidR="007B01BF">
        <w:rPr>
          <w:b/>
          <w:bCs/>
          <w:sz w:val="24"/>
          <w:szCs w:val="24"/>
        </w:rPr>
        <w:t>8</w:t>
      </w:r>
      <w:r w:rsidR="001D3DE7" w:rsidRPr="00C00D06">
        <w:rPr>
          <w:b/>
          <w:bCs/>
          <w:sz w:val="24"/>
          <w:szCs w:val="24"/>
        </w:rPr>
        <w:t xml:space="preserve">% </w:t>
      </w:r>
      <w:r w:rsidR="005A0391">
        <w:rPr>
          <w:b/>
          <w:bCs/>
          <w:sz w:val="24"/>
          <w:szCs w:val="24"/>
        </w:rPr>
        <w:t>wzrosła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7B01BF">
        <w:rPr>
          <w:b/>
          <w:bCs/>
          <w:sz w:val="24"/>
          <w:szCs w:val="24"/>
        </w:rPr>
        <w:t xml:space="preserve">e wrześniu </w:t>
      </w:r>
      <w:r w:rsidR="00B3797A">
        <w:rPr>
          <w:b/>
          <w:bCs/>
          <w:sz w:val="24"/>
          <w:szCs w:val="24"/>
        </w:rPr>
        <w:t>202</w:t>
      </w:r>
      <w:r w:rsidR="000009DC">
        <w:rPr>
          <w:b/>
          <w:bCs/>
          <w:sz w:val="24"/>
          <w:szCs w:val="24"/>
        </w:rPr>
        <w:t>3</w:t>
      </w:r>
      <w:r w:rsidR="00B3797A">
        <w:rPr>
          <w:b/>
          <w:bCs/>
          <w:sz w:val="24"/>
          <w:szCs w:val="24"/>
        </w:rPr>
        <w:t xml:space="preserve"> r. </w:t>
      </w:r>
      <w:bookmarkStart w:id="0" w:name="_Hlk73698368"/>
      <w:r w:rsidR="001102F7">
        <w:rPr>
          <w:b/>
          <w:bCs/>
          <w:sz w:val="24"/>
          <w:szCs w:val="24"/>
        </w:rPr>
        <w:t xml:space="preserve">– informuje </w:t>
      </w:r>
      <w:r w:rsidR="001D3DE7" w:rsidRPr="00263BB5">
        <w:rPr>
          <w:b/>
          <w:bCs/>
          <w:sz w:val="23"/>
          <w:szCs w:val="23"/>
        </w:rPr>
        <w:t>BIK Indeks Popytu na Kredyty Mieszkaniowe (BIK Indeks – PKM)</w:t>
      </w:r>
      <w:r w:rsidR="001102F7">
        <w:rPr>
          <w:b/>
          <w:bCs/>
          <w:sz w:val="23"/>
          <w:szCs w:val="23"/>
        </w:rPr>
        <w:t xml:space="preserve">. </w:t>
      </w:r>
      <w:r w:rsidR="001D3DE7" w:rsidRPr="00263BB5">
        <w:rPr>
          <w:b/>
          <w:bCs/>
          <w:sz w:val="23"/>
          <w:szCs w:val="23"/>
        </w:rPr>
        <w:t>Wartość Indeksu oznacza, że w</w:t>
      </w:r>
      <w:r w:rsidR="007B01BF">
        <w:rPr>
          <w:b/>
          <w:bCs/>
          <w:sz w:val="23"/>
          <w:szCs w:val="23"/>
        </w:rPr>
        <w:t xml:space="preserve">e wrześniu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3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5A0391">
        <w:rPr>
          <w:b/>
          <w:bCs/>
          <w:sz w:val="23"/>
          <w:szCs w:val="23"/>
        </w:rPr>
        <w:t>wyższą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C037C2">
        <w:rPr>
          <w:b/>
          <w:bCs/>
          <w:sz w:val="23"/>
          <w:szCs w:val="23"/>
        </w:rPr>
        <w:t>2</w:t>
      </w:r>
      <w:r w:rsidR="007B01BF">
        <w:rPr>
          <w:b/>
          <w:bCs/>
          <w:sz w:val="23"/>
          <w:szCs w:val="23"/>
        </w:rPr>
        <w:t>48</w:t>
      </w:r>
      <w:r w:rsidR="001D3DE7">
        <w:rPr>
          <w:b/>
          <w:bCs/>
          <w:sz w:val="23"/>
          <w:szCs w:val="23"/>
        </w:rPr>
        <w:t>,</w:t>
      </w:r>
      <w:r w:rsidR="007B01BF">
        <w:rPr>
          <w:b/>
          <w:bCs/>
          <w:sz w:val="23"/>
          <w:szCs w:val="23"/>
        </w:rPr>
        <w:t>8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7B01BF">
        <w:rPr>
          <w:b/>
          <w:bCs/>
          <w:sz w:val="23"/>
          <w:szCs w:val="23"/>
        </w:rPr>
        <w:t>września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2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0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06DB0CCD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>W</w:t>
      </w:r>
      <w:r w:rsidR="007B01BF">
        <w:rPr>
          <w:szCs w:val="20"/>
        </w:rPr>
        <w:t>e</w:t>
      </w:r>
      <w:r w:rsidRPr="00C00D06">
        <w:rPr>
          <w:szCs w:val="20"/>
        </w:rPr>
        <w:t xml:space="preserve"> </w:t>
      </w:r>
      <w:r w:rsidR="007B01BF">
        <w:rPr>
          <w:szCs w:val="20"/>
        </w:rPr>
        <w:t>wrześniu</w:t>
      </w:r>
      <w:r w:rsidRPr="00C00D06">
        <w:rPr>
          <w:szCs w:val="20"/>
        </w:rPr>
        <w:t xml:space="preserve"> 202</w:t>
      </w:r>
      <w:r w:rsidR="00A73FDB">
        <w:rPr>
          <w:szCs w:val="20"/>
        </w:rPr>
        <w:t>3</w:t>
      </w:r>
      <w:r w:rsidRPr="00C00D06">
        <w:rPr>
          <w:szCs w:val="20"/>
        </w:rPr>
        <w:t xml:space="preserve"> r. o kredyt mieszkaniowy wnioskowało łącznie </w:t>
      </w:r>
      <w:r w:rsidR="00C45493">
        <w:rPr>
          <w:szCs w:val="20"/>
        </w:rPr>
        <w:t>3</w:t>
      </w:r>
      <w:r w:rsidR="007B01BF">
        <w:rPr>
          <w:szCs w:val="20"/>
        </w:rPr>
        <w:t>6</w:t>
      </w:r>
      <w:r w:rsidRPr="00C00D06">
        <w:rPr>
          <w:szCs w:val="20"/>
        </w:rPr>
        <w:t>,</w:t>
      </w:r>
      <w:r w:rsidR="007B01BF">
        <w:rPr>
          <w:szCs w:val="20"/>
        </w:rPr>
        <w:t>59</w:t>
      </w:r>
      <w:r w:rsidRPr="00C00D06">
        <w:rPr>
          <w:szCs w:val="20"/>
        </w:rPr>
        <w:t xml:space="preserve"> tys. potencjalnych kredytobiorców w porównaniu do </w:t>
      </w:r>
      <w:r w:rsidR="00024264">
        <w:rPr>
          <w:szCs w:val="20"/>
        </w:rPr>
        <w:t>1</w:t>
      </w:r>
      <w:r w:rsidR="007B01BF">
        <w:rPr>
          <w:szCs w:val="20"/>
        </w:rPr>
        <w:t>3</w:t>
      </w:r>
      <w:r w:rsidR="00974CB7">
        <w:rPr>
          <w:szCs w:val="20"/>
        </w:rPr>
        <w:t>,</w:t>
      </w:r>
      <w:r w:rsidR="007B01BF">
        <w:rPr>
          <w:szCs w:val="20"/>
        </w:rPr>
        <w:t>58</w:t>
      </w:r>
      <w:r w:rsidRPr="00C00D06">
        <w:rPr>
          <w:szCs w:val="20"/>
        </w:rPr>
        <w:t xml:space="preserve"> tys. rok wcześniej – jest to </w:t>
      </w:r>
      <w:r w:rsidR="00024264">
        <w:rPr>
          <w:szCs w:val="20"/>
        </w:rPr>
        <w:t>wzrost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o </w:t>
      </w:r>
      <w:r w:rsidR="007B01BF">
        <w:rPr>
          <w:szCs w:val="20"/>
        </w:rPr>
        <w:t>169</w:t>
      </w:r>
      <w:r w:rsidR="00974CB7">
        <w:rPr>
          <w:szCs w:val="20"/>
        </w:rPr>
        <w:t>,</w:t>
      </w:r>
      <w:r w:rsidR="007B01BF">
        <w:rPr>
          <w:szCs w:val="20"/>
        </w:rPr>
        <w:t>5</w:t>
      </w:r>
      <w:r w:rsidRPr="00C00D06">
        <w:rPr>
          <w:szCs w:val="20"/>
        </w:rPr>
        <w:t xml:space="preserve">%. </w:t>
      </w:r>
      <w:r w:rsidR="00EF146F">
        <w:rPr>
          <w:szCs w:val="20"/>
        </w:rPr>
        <w:t>W</w:t>
      </w:r>
      <w:r w:rsidRPr="00C00D06">
        <w:rPr>
          <w:szCs w:val="20"/>
        </w:rPr>
        <w:t xml:space="preserve"> porównaniu do </w:t>
      </w:r>
      <w:r w:rsidR="007B01BF">
        <w:rPr>
          <w:szCs w:val="20"/>
        </w:rPr>
        <w:t>sierpnia</w:t>
      </w:r>
      <w:r w:rsidR="002D4B49">
        <w:rPr>
          <w:szCs w:val="20"/>
        </w:rPr>
        <w:t xml:space="preserve"> </w:t>
      </w:r>
      <w:r>
        <w:rPr>
          <w:szCs w:val="20"/>
        </w:rPr>
        <w:t>202</w:t>
      </w:r>
      <w:r w:rsidR="004767B5">
        <w:rPr>
          <w:szCs w:val="20"/>
        </w:rPr>
        <w:t>3</w:t>
      </w:r>
      <w:r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C45493">
        <w:rPr>
          <w:szCs w:val="20"/>
        </w:rPr>
        <w:t>spadła</w:t>
      </w:r>
      <w:r w:rsidRPr="00C00D06">
        <w:rPr>
          <w:szCs w:val="20"/>
        </w:rPr>
        <w:t xml:space="preserve"> </w:t>
      </w:r>
      <w:r w:rsidR="00F33E9B">
        <w:rPr>
          <w:szCs w:val="20"/>
        </w:rPr>
        <w:t xml:space="preserve">jednak </w:t>
      </w:r>
      <w:r w:rsidRPr="00C00D06">
        <w:rPr>
          <w:szCs w:val="20"/>
        </w:rPr>
        <w:t xml:space="preserve">o </w:t>
      </w:r>
      <w:r w:rsidR="007B01BF">
        <w:rPr>
          <w:szCs w:val="20"/>
        </w:rPr>
        <w:t>5</w:t>
      </w:r>
      <w:r w:rsidR="00C037C2">
        <w:rPr>
          <w:szCs w:val="20"/>
        </w:rPr>
        <w:t>,</w:t>
      </w:r>
      <w:r w:rsidR="007B01BF">
        <w:rPr>
          <w:szCs w:val="20"/>
        </w:rPr>
        <w:t>9</w:t>
      </w:r>
      <w:r w:rsidRPr="00C00D06">
        <w:rPr>
          <w:szCs w:val="20"/>
        </w:rPr>
        <w:t xml:space="preserve">%. </w:t>
      </w:r>
    </w:p>
    <w:p w14:paraId="34F5606F" w14:textId="1FF29821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>w</w:t>
      </w:r>
      <w:r w:rsidR="007B01BF">
        <w:rPr>
          <w:szCs w:val="20"/>
        </w:rPr>
        <w:t>e</w:t>
      </w:r>
      <w:r w:rsidRPr="00C00D06">
        <w:rPr>
          <w:szCs w:val="20"/>
        </w:rPr>
        <w:t xml:space="preserve"> </w:t>
      </w:r>
      <w:r w:rsidR="007B01BF">
        <w:rPr>
          <w:szCs w:val="20"/>
        </w:rPr>
        <w:t>wrześniu</w:t>
      </w:r>
      <w:r w:rsidRPr="00C00D06">
        <w:rPr>
          <w:szCs w:val="20"/>
        </w:rPr>
        <w:t xml:space="preserve"> </w:t>
      </w:r>
      <w:r w:rsidR="001102F7">
        <w:rPr>
          <w:szCs w:val="20"/>
        </w:rPr>
        <w:t>b</w:t>
      </w:r>
      <w:r w:rsidR="00C537EB">
        <w:rPr>
          <w:szCs w:val="20"/>
        </w:rPr>
        <w:t>r.</w:t>
      </w:r>
      <w:r w:rsidRPr="00C00D06">
        <w:rPr>
          <w:szCs w:val="20"/>
        </w:rPr>
        <w:t xml:space="preserve"> wyniosła </w:t>
      </w:r>
      <w:r w:rsidR="008B1AA6">
        <w:rPr>
          <w:szCs w:val="20"/>
        </w:rPr>
        <w:t>41</w:t>
      </w:r>
      <w:r w:rsidR="00BF57D3">
        <w:rPr>
          <w:szCs w:val="20"/>
        </w:rPr>
        <w:t>7</w:t>
      </w:r>
      <w:r w:rsidRPr="00C00D06">
        <w:rPr>
          <w:szCs w:val="20"/>
        </w:rPr>
        <w:t>,</w:t>
      </w:r>
      <w:r w:rsidR="00BF57D3">
        <w:rPr>
          <w:szCs w:val="20"/>
        </w:rPr>
        <w:t>36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8B1AA6">
        <w:rPr>
          <w:szCs w:val="20"/>
        </w:rPr>
        <w:t>2</w:t>
      </w:r>
      <w:r w:rsidR="00140130">
        <w:rPr>
          <w:szCs w:val="20"/>
        </w:rPr>
        <w:t>3</w:t>
      </w:r>
      <w:r w:rsidR="00974CB7">
        <w:rPr>
          <w:szCs w:val="20"/>
        </w:rPr>
        <w:t>,</w:t>
      </w:r>
      <w:r w:rsidR="00140130">
        <w:rPr>
          <w:szCs w:val="20"/>
        </w:rPr>
        <w:t>6</w:t>
      </w:r>
      <w:r w:rsidRPr="00C00D06">
        <w:rPr>
          <w:szCs w:val="20"/>
        </w:rPr>
        <w:t xml:space="preserve">% w relacji do wartości z </w:t>
      </w:r>
      <w:r w:rsidR="00140130">
        <w:rPr>
          <w:szCs w:val="20"/>
        </w:rPr>
        <w:t>września</w:t>
      </w:r>
      <w:r w:rsidRPr="00C00D06">
        <w:rPr>
          <w:szCs w:val="20"/>
        </w:rPr>
        <w:t xml:space="preserve"> 202</w:t>
      </w:r>
      <w:r w:rsidR="001D0DED">
        <w:rPr>
          <w:szCs w:val="20"/>
        </w:rPr>
        <w:t>2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140130">
        <w:rPr>
          <w:szCs w:val="20"/>
        </w:rPr>
        <w:t>sierpnia</w:t>
      </w:r>
      <w:r w:rsidR="00EF146F">
        <w:rPr>
          <w:szCs w:val="20"/>
        </w:rPr>
        <w:t xml:space="preserve"> </w:t>
      </w:r>
      <w:r w:rsidRPr="00C00D06">
        <w:rPr>
          <w:szCs w:val="20"/>
        </w:rPr>
        <w:t>202</w:t>
      </w:r>
      <w:r w:rsidR="00E57F49">
        <w:rPr>
          <w:szCs w:val="20"/>
        </w:rPr>
        <w:t>3</w:t>
      </w:r>
      <w:r w:rsidRPr="00C00D06">
        <w:rPr>
          <w:szCs w:val="20"/>
        </w:rPr>
        <w:t xml:space="preserve"> r. </w:t>
      </w:r>
      <w:r w:rsidR="00140130">
        <w:rPr>
          <w:szCs w:val="20"/>
        </w:rPr>
        <w:t>wzrosła ona o 1,7%</w:t>
      </w:r>
      <w:r w:rsidR="00C45493">
        <w:rPr>
          <w:szCs w:val="20"/>
        </w:rPr>
        <w:t>.</w:t>
      </w:r>
    </w:p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6980FEB6" w14:textId="0999CFF8" w:rsidR="00610A4A" w:rsidRPr="003A08FA" w:rsidRDefault="001D3DE7" w:rsidP="00610A4A">
      <w:pPr>
        <w:jc w:val="both"/>
        <w:rPr>
          <w:b/>
          <w:bCs/>
          <w:iCs/>
          <w:szCs w:val="20"/>
        </w:rPr>
      </w:pPr>
      <w:r w:rsidRPr="00C00D06">
        <w:rPr>
          <w:i/>
          <w:szCs w:val="20"/>
        </w:rPr>
        <w:t xml:space="preserve">- </w:t>
      </w:r>
      <w:r w:rsidR="00250E18">
        <w:rPr>
          <w:i/>
          <w:szCs w:val="20"/>
        </w:rPr>
        <w:t xml:space="preserve">Popyt na </w:t>
      </w:r>
      <w:r w:rsidR="007731CA">
        <w:rPr>
          <w:i/>
          <w:szCs w:val="20"/>
        </w:rPr>
        <w:t xml:space="preserve">kredyty mieszkaniowe </w:t>
      </w:r>
      <w:r w:rsidR="00140130">
        <w:rPr>
          <w:i/>
          <w:szCs w:val="20"/>
        </w:rPr>
        <w:t>nadal jest bardzo wysoki</w:t>
      </w:r>
      <w:r w:rsidR="008A7EA9">
        <w:rPr>
          <w:i/>
          <w:szCs w:val="20"/>
        </w:rPr>
        <w:t>.</w:t>
      </w:r>
      <w:r w:rsidR="00140130">
        <w:rPr>
          <w:i/>
          <w:szCs w:val="20"/>
        </w:rPr>
        <w:t xml:space="preserve"> </w:t>
      </w:r>
      <w:r w:rsidR="007731CA">
        <w:rPr>
          <w:i/>
          <w:szCs w:val="20"/>
        </w:rPr>
        <w:t xml:space="preserve">Potencjalni kredytobiorcy złożyli we wrześniu tego roku wnioski kredytowe na wartość aż dwuipółkrotnie wyższą niż przed rokiem. Oznacza to, </w:t>
      </w:r>
      <w:r w:rsidR="002130E1">
        <w:rPr>
          <w:i/>
          <w:szCs w:val="20"/>
        </w:rPr>
        <w:t xml:space="preserve">trzeci </w:t>
      </w:r>
      <w:r w:rsidR="002959B1">
        <w:rPr>
          <w:i/>
          <w:szCs w:val="20"/>
        </w:rPr>
        <w:t>historycznie najwyższy poziom</w:t>
      </w:r>
      <w:r w:rsidR="007731CA">
        <w:rPr>
          <w:i/>
          <w:szCs w:val="20"/>
        </w:rPr>
        <w:t xml:space="preserve"> Indeksu Popytu</w:t>
      </w:r>
      <w:r w:rsidR="009975DF">
        <w:rPr>
          <w:i/>
          <w:szCs w:val="20"/>
        </w:rPr>
        <w:t xml:space="preserve">. </w:t>
      </w:r>
      <w:r w:rsidR="000F6269">
        <w:rPr>
          <w:i/>
          <w:szCs w:val="20"/>
        </w:rPr>
        <w:t xml:space="preserve">Są trzy powody tak wysokiej wartości Indeksu </w:t>
      </w:r>
      <w:r w:rsidR="007731CA">
        <w:rPr>
          <w:i/>
          <w:szCs w:val="20"/>
        </w:rPr>
        <w:t xml:space="preserve">Popytu </w:t>
      </w:r>
      <w:r w:rsidR="000F6269">
        <w:rPr>
          <w:i/>
          <w:szCs w:val="20"/>
        </w:rPr>
        <w:t>w</w:t>
      </w:r>
      <w:r w:rsidR="00140130">
        <w:rPr>
          <w:i/>
          <w:szCs w:val="20"/>
        </w:rPr>
        <w:t>e</w:t>
      </w:r>
      <w:r w:rsidR="000F6269">
        <w:rPr>
          <w:i/>
          <w:szCs w:val="20"/>
        </w:rPr>
        <w:t xml:space="preserve"> </w:t>
      </w:r>
      <w:r w:rsidR="00140130">
        <w:rPr>
          <w:i/>
          <w:szCs w:val="20"/>
        </w:rPr>
        <w:t>wrz</w:t>
      </w:r>
      <w:r w:rsidR="008A7EA9">
        <w:rPr>
          <w:i/>
          <w:szCs w:val="20"/>
        </w:rPr>
        <w:t>eś</w:t>
      </w:r>
      <w:r w:rsidR="00140130">
        <w:rPr>
          <w:i/>
          <w:szCs w:val="20"/>
        </w:rPr>
        <w:t>niu</w:t>
      </w:r>
      <w:r w:rsidR="000F6269">
        <w:rPr>
          <w:i/>
          <w:szCs w:val="20"/>
        </w:rPr>
        <w:t xml:space="preserve"> br. Pierwszym </w:t>
      </w:r>
      <w:r w:rsidR="002959B1">
        <w:rPr>
          <w:i/>
          <w:szCs w:val="20"/>
        </w:rPr>
        <w:t>powodem</w:t>
      </w:r>
      <w:r w:rsidR="00543371">
        <w:rPr>
          <w:i/>
          <w:szCs w:val="20"/>
        </w:rPr>
        <w:t xml:space="preserve"> </w:t>
      </w:r>
      <w:r w:rsidR="00764CC6">
        <w:rPr>
          <w:i/>
          <w:szCs w:val="20"/>
        </w:rPr>
        <w:t xml:space="preserve">jest </w:t>
      </w:r>
      <w:r w:rsidR="007731CA">
        <w:rPr>
          <w:i/>
          <w:szCs w:val="20"/>
        </w:rPr>
        <w:t>większa</w:t>
      </w:r>
      <w:r w:rsidR="00251A65">
        <w:rPr>
          <w:i/>
          <w:szCs w:val="20"/>
        </w:rPr>
        <w:t xml:space="preserve"> </w:t>
      </w:r>
      <w:r w:rsidR="007731CA">
        <w:rPr>
          <w:i/>
          <w:szCs w:val="20"/>
        </w:rPr>
        <w:t xml:space="preserve">liczba </w:t>
      </w:r>
      <w:r w:rsidR="000F6269">
        <w:rPr>
          <w:i/>
          <w:szCs w:val="20"/>
        </w:rPr>
        <w:t>osób wnioskujących o kredyt mieszkaniowy</w:t>
      </w:r>
      <w:r w:rsidR="007731CA">
        <w:rPr>
          <w:i/>
          <w:szCs w:val="20"/>
        </w:rPr>
        <w:t xml:space="preserve">. Wzrosła z </w:t>
      </w:r>
      <w:r w:rsidR="002959B1">
        <w:rPr>
          <w:i/>
          <w:szCs w:val="20"/>
        </w:rPr>
        <w:t>1</w:t>
      </w:r>
      <w:r w:rsidR="00140130">
        <w:rPr>
          <w:i/>
          <w:szCs w:val="20"/>
        </w:rPr>
        <w:t>3</w:t>
      </w:r>
      <w:r w:rsidR="002959B1">
        <w:rPr>
          <w:i/>
          <w:szCs w:val="20"/>
        </w:rPr>
        <w:t>,</w:t>
      </w:r>
      <w:r w:rsidR="00140130">
        <w:rPr>
          <w:i/>
          <w:szCs w:val="20"/>
        </w:rPr>
        <w:t>5</w:t>
      </w:r>
      <w:r w:rsidR="002959B1">
        <w:rPr>
          <w:i/>
          <w:szCs w:val="20"/>
        </w:rPr>
        <w:t xml:space="preserve"> tysiąca w</w:t>
      </w:r>
      <w:r w:rsidR="00140130">
        <w:rPr>
          <w:i/>
          <w:szCs w:val="20"/>
        </w:rPr>
        <w:t>e</w:t>
      </w:r>
      <w:r w:rsidR="002959B1">
        <w:rPr>
          <w:i/>
          <w:szCs w:val="20"/>
        </w:rPr>
        <w:t xml:space="preserve"> </w:t>
      </w:r>
      <w:r w:rsidR="00140130">
        <w:rPr>
          <w:i/>
          <w:szCs w:val="20"/>
        </w:rPr>
        <w:t>wrześniu</w:t>
      </w:r>
      <w:r w:rsidR="002959B1">
        <w:rPr>
          <w:i/>
          <w:szCs w:val="20"/>
        </w:rPr>
        <w:t xml:space="preserve"> </w:t>
      </w:r>
      <w:r w:rsidR="004A39F3">
        <w:rPr>
          <w:i/>
          <w:szCs w:val="20"/>
        </w:rPr>
        <w:t>zeszłego roku do 3</w:t>
      </w:r>
      <w:r w:rsidR="00140130">
        <w:rPr>
          <w:i/>
          <w:szCs w:val="20"/>
        </w:rPr>
        <w:t>6</w:t>
      </w:r>
      <w:r w:rsidR="004A39F3">
        <w:rPr>
          <w:i/>
          <w:szCs w:val="20"/>
        </w:rPr>
        <w:t>,</w:t>
      </w:r>
      <w:r w:rsidR="007731CA">
        <w:rPr>
          <w:i/>
          <w:szCs w:val="20"/>
        </w:rPr>
        <w:t xml:space="preserve">6 </w:t>
      </w:r>
      <w:r w:rsidR="004A39F3">
        <w:rPr>
          <w:i/>
          <w:szCs w:val="20"/>
        </w:rPr>
        <w:t>tysiąca w</w:t>
      </w:r>
      <w:r w:rsidR="00140130">
        <w:rPr>
          <w:i/>
          <w:szCs w:val="20"/>
        </w:rPr>
        <w:t>e</w:t>
      </w:r>
      <w:r w:rsidR="004A39F3">
        <w:rPr>
          <w:i/>
          <w:szCs w:val="20"/>
        </w:rPr>
        <w:t xml:space="preserve"> </w:t>
      </w:r>
      <w:r w:rsidR="00140130">
        <w:rPr>
          <w:i/>
          <w:szCs w:val="20"/>
        </w:rPr>
        <w:t>wrześniu</w:t>
      </w:r>
      <w:r w:rsidR="004A39F3">
        <w:rPr>
          <w:i/>
          <w:szCs w:val="20"/>
        </w:rPr>
        <w:t xml:space="preserve"> br</w:t>
      </w:r>
      <w:r w:rsidR="000F6269">
        <w:rPr>
          <w:i/>
          <w:szCs w:val="20"/>
        </w:rPr>
        <w:t xml:space="preserve">. Jest to </w:t>
      </w:r>
      <w:r w:rsidR="007731CA">
        <w:rPr>
          <w:i/>
          <w:szCs w:val="20"/>
        </w:rPr>
        <w:t>m.in.</w:t>
      </w:r>
      <w:r w:rsidR="000F6269">
        <w:rPr>
          <w:i/>
          <w:szCs w:val="20"/>
        </w:rPr>
        <w:t xml:space="preserve"> efekt dużego zainteresowania kredytem </w:t>
      </w:r>
      <w:r w:rsidR="007731CA">
        <w:rPr>
          <w:i/>
          <w:szCs w:val="20"/>
        </w:rPr>
        <w:t xml:space="preserve">mieszkaniowym </w:t>
      </w:r>
      <w:r w:rsidR="000F6269">
        <w:rPr>
          <w:i/>
          <w:szCs w:val="20"/>
        </w:rPr>
        <w:t xml:space="preserve">w ramach programu </w:t>
      </w:r>
      <w:r w:rsidR="00543371">
        <w:rPr>
          <w:i/>
          <w:szCs w:val="20"/>
        </w:rPr>
        <w:t>„Kredyt 2 proc.”.</w:t>
      </w:r>
      <w:r w:rsidR="000F6269">
        <w:rPr>
          <w:i/>
          <w:szCs w:val="20"/>
        </w:rPr>
        <w:t xml:space="preserve"> </w:t>
      </w:r>
      <w:r w:rsidR="007731CA" w:rsidRPr="00EA59EB">
        <w:rPr>
          <w:i/>
          <w:szCs w:val="20"/>
        </w:rPr>
        <w:t>Szacuj</w:t>
      </w:r>
      <w:r w:rsidR="007731CA">
        <w:rPr>
          <w:i/>
          <w:szCs w:val="20"/>
        </w:rPr>
        <w:t>emy</w:t>
      </w:r>
      <w:r w:rsidR="009F0CC3" w:rsidRPr="00EA59EB">
        <w:rPr>
          <w:i/>
          <w:szCs w:val="20"/>
        </w:rPr>
        <w:t xml:space="preserve">, że ok. 60% wśród osób </w:t>
      </w:r>
      <w:r w:rsidR="00543371" w:rsidRPr="00EA59EB">
        <w:rPr>
          <w:i/>
          <w:szCs w:val="20"/>
        </w:rPr>
        <w:t xml:space="preserve">ubiegających się </w:t>
      </w:r>
      <w:r w:rsidR="009F0CC3" w:rsidRPr="00EA59EB">
        <w:rPr>
          <w:i/>
          <w:szCs w:val="20"/>
        </w:rPr>
        <w:t xml:space="preserve">o kredyt mieszkaniowy w </w:t>
      </w:r>
      <w:r w:rsidR="004A39F3" w:rsidRPr="00EA59EB">
        <w:rPr>
          <w:i/>
          <w:szCs w:val="20"/>
        </w:rPr>
        <w:t>sierpniu</w:t>
      </w:r>
      <w:r w:rsidR="00543371" w:rsidRPr="00EA59EB">
        <w:rPr>
          <w:i/>
          <w:szCs w:val="20"/>
        </w:rPr>
        <w:t xml:space="preserve"> br.</w:t>
      </w:r>
      <w:r w:rsidR="009F0CC3" w:rsidRPr="00EA59EB">
        <w:rPr>
          <w:i/>
          <w:szCs w:val="20"/>
        </w:rPr>
        <w:t xml:space="preserve"> to osoby</w:t>
      </w:r>
      <w:r w:rsidR="00543371" w:rsidRPr="00EA59EB">
        <w:rPr>
          <w:i/>
          <w:szCs w:val="20"/>
        </w:rPr>
        <w:t xml:space="preserve"> w wieku</w:t>
      </w:r>
      <w:r w:rsidR="009F0CC3" w:rsidRPr="00EA59EB">
        <w:rPr>
          <w:i/>
          <w:szCs w:val="20"/>
        </w:rPr>
        <w:t xml:space="preserve"> do 45 lat, nieposiadające </w:t>
      </w:r>
      <w:r w:rsidR="00543371" w:rsidRPr="00EA59EB">
        <w:rPr>
          <w:i/>
          <w:szCs w:val="20"/>
        </w:rPr>
        <w:t>wcześniej</w:t>
      </w:r>
      <w:r w:rsidR="009F0CC3" w:rsidRPr="00EA59EB">
        <w:rPr>
          <w:i/>
          <w:szCs w:val="20"/>
        </w:rPr>
        <w:t xml:space="preserve"> kredytu mieszkaniowego, </w:t>
      </w:r>
      <w:r w:rsidR="00543371" w:rsidRPr="00EA59EB">
        <w:rPr>
          <w:i/>
          <w:szCs w:val="20"/>
        </w:rPr>
        <w:t>składające w</w:t>
      </w:r>
      <w:r w:rsidR="009F0CC3" w:rsidRPr="00EA59EB">
        <w:rPr>
          <w:i/>
          <w:szCs w:val="20"/>
        </w:rPr>
        <w:t xml:space="preserve">niosek </w:t>
      </w:r>
      <w:r w:rsidR="00543371" w:rsidRPr="00EA59EB">
        <w:rPr>
          <w:i/>
          <w:szCs w:val="20"/>
        </w:rPr>
        <w:t xml:space="preserve">o kredyt do kwoty 600 tys. zł </w:t>
      </w:r>
      <w:r w:rsidR="009F0CC3" w:rsidRPr="00EA59EB">
        <w:rPr>
          <w:i/>
          <w:szCs w:val="20"/>
        </w:rPr>
        <w:t>w banku uczestniczącym w programie</w:t>
      </w:r>
      <w:r w:rsidR="00F52FC6">
        <w:rPr>
          <w:i/>
          <w:szCs w:val="20"/>
        </w:rPr>
        <w:t xml:space="preserve">. </w:t>
      </w:r>
      <w:r w:rsidR="008A7EA9">
        <w:rPr>
          <w:i/>
          <w:szCs w:val="20"/>
        </w:rPr>
        <w:t>Z drugiej strony</w:t>
      </w:r>
      <w:r w:rsidR="00251A65">
        <w:rPr>
          <w:i/>
          <w:szCs w:val="20"/>
        </w:rPr>
        <w:t xml:space="preserve"> wzrost popytu na kredyty mieszkaniowe wynika z poprawy</w:t>
      </w:r>
      <w:r w:rsidR="000F6269">
        <w:rPr>
          <w:i/>
          <w:szCs w:val="20"/>
        </w:rPr>
        <w:t xml:space="preserve"> sentymentu do kredytów mieszkaniowych </w:t>
      </w:r>
      <w:r w:rsidR="00251A65">
        <w:rPr>
          <w:i/>
          <w:szCs w:val="20"/>
        </w:rPr>
        <w:t>wśród</w:t>
      </w:r>
      <w:r w:rsidR="000F6269">
        <w:rPr>
          <w:i/>
          <w:szCs w:val="20"/>
        </w:rPr>
        <w:t xml:space="preserve"> potencjalnych kredytobiorców, którzy z przyczyn formalnych nie mogą być </w:t>
      </w:r>
      <w:r w:rsidR="00FE4771">
        <w:rPr>
          <w:i/>
          <w:szCs w:val="20"/>
        </w:rPr>
        <w:t>b</w:t>
      </w:r>
      <w:r w:rsidR="000F6269">
        <w:rPr>
          <w:i/>
          <w:szCs w:val="20"/>
        </w:rPr>
        <w:t>eneficjentami programu</w:t>
      </w:r>
      <w:r w:rsidR="00543371">
        <w:rPr>
          <w:i/>
          <w:szCs w:val="20"/>
        </w:rPr>
        <w:t>, ale wzrosła ich zdolność kredytowa</w:t>
      </w:r>
      <w:r w:rsidR="000F6269">
        <w:rPr>
          <w:i/>
          <w:szCs w:val="20"/>
        </w:rPr>
        <w:t xml:space="preserve">. Zdolność kredytowa rośnie </w:t>
      </w:r>
      <w:r w:rsidR="00F33E9B">
        <w:rPr>
          <w:i/>
          <w:szCs w:val="20"/>
        </w:rPr>
        <w:t>bowiem</w:t>
      </w:r>
      <w:r w:rsidR="000F6269">
        <w:rPr>
          <w:i/>
          <w:szCs w:val="20"/>
        </w:rPr>
        <w:t xml:space="preserve"> w wyniku </w:t>
      </w:r>
      <w:r w:rsidR="00140130">
        <w:rPr>
          <w:i/>
          <w:szCs w:val="20"/>
        </w:rPr>
        <w:t xml:space="preserve">realnego </w:t>
      </w:r>
      <w:r w:rsidR="000F6269">
        <w:rPr>
          <w:i/>
          <w:szCs w:val="20"/>
        </w:rPr>
        <w:t xml:space="preserve">wzrostu wynagrodzeń, spadku WIBOR-u </w:t>
      </w:r>
      <w:r w:rsidR="00140130">
        <w:rPr>
          <w:i/>
          <w:szCs w:val="20"/>
        </w:rPr>
        <w:t xml:space="preserve">zarówno w reakcji na obniżkę stopy referencyjnej o 0,75 </w:t>
      </w:r>
      <w:proofErr w:type="spellStart"/>
      <w:r w:rsidR="00140130">
        <w:rPr>
          <w:i/>
          <w:szCs w:val="20"/>
        </w:rPr>
        <w:t>p.p</w:t>
      </w:r>
      <w:proofErr w:type="spellEnd"/>
      <w:r w:rsidR="00140130">
        <w:rPr>
          <w:i/>
          <w:szCs w:val="20"/>
        </w:rPr>
        <w:t>.</w:t>
      </w:r>
      <w:r w:rsidR="007731CA">
        <w:rPr>
          <w:i/>
          <w:szCs w:val="20"/>
        </w:rPr>
        <w:t>,</w:t>
      </w:r>
      <w:r w:rsidR="00140130">
        <w:rPr>
          <w:i/>
          <w:szCs w:val="20"/>
        </w:rPr>
        <w:t xml:space="preserve"> jak i </w:t>
      </w:r>
      <w:r w:rsidR="000F6269">
        <w:rPr>
          <w:i/>
          <w:szCs w:val="20"/>
        </w:rPr>
        <w:t xml:space="preserve">w oczekiwaniu na </w:t>
      </w:r>
      <w:r w:rsidR="00140130">
        <w:rPr>
          <w:i/>
          <w:szCs w:val="20"/>
        </w:rPr>
        <w:t xml:space="preserve">dalsze </w:t>
      </w:r>
      <w:r w:rsidR="000F6269">
        <w:rPr>
          <w:i/>
          <w:szCs w:val="20"/>
        </w:rPr>
        <w:t>spadki stóp procentowych</w:t>
      </w:r>
      <w:r w:rsidR="007731CA">
        <w:rPr>
          <w:i/>
          <w:szCs w:val="20"/>
        </w:rPr>
        <w:t>.</w:t>
      </w:r>
      <w:r w:rsidR="000F6269">
        <w:rPr>
          <w:i/>
          <w:szCs w:val="20"/>
        </w:rPr>
        <w:t xml:space="preserve"> </w:t>
      </w:r>
      <w:r w:rsidR="00780376">
        <w:rPr>
          <w:i/>
          <w:szCs w:val="20"/>
        </w:rPr>
        <w:t>W konsekwencji nastąpił wzrost dostępności kredytu mieszkaniowego</w:t>
      </w:r>
      <w:r w:rsidR="00FE4771">
        <w:rPr>
          <w:i/>
          <w:szCs w:val="20"/>
        </w:rPr>
        <w:t>,</w:t>
      </w:r>
      <w:r w:rsidR="00780376">
        <w:rPr>
          <w:i/>
          <w:szCs w:val="20"/>
        </w:rPr>
        <w:t xml:space="preserve"> co bezpośrednio przyczyniło się do wzrostu popytu. </w:t>
      </w:r>
      <w:r w:rsidR="007731CA">
        <w:rPr>
          <w:i/>
          <w:szCs w:val="20"/>
        </w:rPr>
        <w:t>I</w:t>
      </w:r>
      <w:r w:rsidR="004A39F3">
        <w:rPr>
          <w:i/>
          <w:szCs w:val="20"/>
        </w:rPr>
        <w:t>nterpretując odczyt Indeksu trzeba pamiętać, że w</w:t>
      </w:r>
      <w:r w:rsidR="00140130">
        <w:rPr>
          <w:i/>
          <w:szCs w:val="20"/>
        </w:rPr>
        <w:t>e</w:t>
      </w:r>
      <w:r w:rsidR="004A39F3">
        <w:rPr>
          <w:i/>
          <w:szCs w:val="20"/>
        </w:rPr>
        <w:t xml:space="preserve"> </w:t>
      </w:r>
      <w:r w:rsidR="00140130">
        <w:rPr>
          <w:i/>
          <w:szCs w:val="20"/>
        </w:rPr>
        <w:t>wrześniu</w:t>
      </w:r>
      <w:r w:rsidR="004A39F3">
        <w:rPr>
          <w:i/>
          <w:szCs w:val="20"/>
        </w:rPr>
        <w:t xml:space="preserve"> 2022 r. o kredyt mieszkaniowy wnioskował</w:t>
      </w:r>
      <w:r w:rsidR="00140130">
        <w:rPr>
          <w:i/>
          <w:szCs w:val="20"/>
        </w:rPr>
        <w:t>o stosunkowo mał</w:t>
      </w:r>
      <w:r w:rsidR="008A7EA9">
        <w:rPr>
          <w:i/>
          <w:szCs w:val="20"/>
        </w:rPr>
        <w:t>o</w:t>
      </w:r>
      <w:r w:rsidR="00140130">
        <w:rPr>
          <w:i/>
          <w:szCs w:val="20"/>
        </w:rPr>
        <w:t xml:space="preserve"> osób</w:t>
      </w:r>
      <w:r w:rsidR="007731CA">
        <w:rPr>
          <w:i/>
          <w:szCs w:val="20"/>
        </w:rPr>
        <w:t>,</w:t>
      </w:r>
      <w:r w:rsidR="004A39F3">
        <w:rPr>
          <w:i/>
          <w:szCs w:val="20"/>
        </w:rPr>
        <w:t xml:space="preserve"> powodując niską bazę porównawczą</w:t>
      </w:r>
      <w:r w:rsidR="00F33E9B">
        <w:rPr>
          <w:i/>
          <w:szCs w:val="20"/>
        </w:rPr>
        <w:t xml:space="preserve"> dla </w:t>
      </w:r>
      <w:r w:rsidR="00140130">
        <w:rPr>
          <w:i/>
          <w:szCs w:val="20"/>
        </w:rPr>
        <w:t>września</w:t>
      </w:r>
      <w:r w:rsidR="00F33E9B">
        <w:rPr>
          <w:i/>
          <w:szCs w:val="20"/>
        </w:rPr>
        <w:t xml:space="preserve"> br.</w:t>
      </w:r>
      <w:r w:rsidR="004A39F3">
        <w:rPr>
          <w:i/>
          <w:szCs w:val="20"/>
        </w:rPr>
        <w:t xml:space="preserve"> Właśnie efekt statystyczny niskiej bazy z </w:t>
      </w:r>
      <w:r w:rsidR="00140130">
        <w:rPr>
          <w:i/>
          <w:szCs w:val="20"/>
        </w:rPr>
        <w:t>września</w:t>
      </w:r>
      <w:r w:rsidR="004A39F3">
        <w:rPr>
          <w:i/>
          <w:szCs w:val="20"/>
        </w:rPr>
        <w:t xml:space="preserve"> 2022 r. częściowo odpowiada za tak wysoki obecny odczyt BIK Indeksu P</w:t>
      </w:r>
      <w:r w:rsidR="007731CA">
        <w:rPr>
          <w:i/>
          <w:szCs w:val="20"/>
        </w:rPr>
        <w:t>opytu</w:t>
      </w:r>
      <w:r w:rsidR="00F33E9B">
        <w:rPr>
          <w:i/>
          <w:szCs w:val="20"/>
        </w:rPr>
        <w:t>.</w:t>
      </w:r>
      <w:r w:rsidR="004A39F3">
        <w:rPr>
          <w:i/>
          <w:szCs w:val="20"/>
        </w:rPr>
        <w:t xml:space="preserve"> </w:t>
      </w:r>
      <w:r w:rsidR="00F84D27">
        <w:rPr>
          <w:i/>
          <w:szCs w:val="20"/>
        </w:rPr>
        <w:t xml:space="preserve">Istotnym czynnikiem jest także </w:t>
      </w:r>
      <w:r w:rsidR="00780376">
        <w:rPr>
          <w:i/>
          <w:szCs w:val="20"/>
        </w:rPr>
        <w:t xml:space="preserve">wzrost średniej </w:t>
      </w:r>
      <w:r w:rsidR="0065153E">
        <w:rPr>
          <w:i/>
          <w:szCs w:val="20"/>
        </w:rPr>
        <w:t xml:space="preserve">kwoty </w:t>
      </w:r>
      <w:r w:rsidR="00780376">
        <w:rPr>
          <w:i/>
          <w:szCs w:val="20"/>
        </w:rPr>
        <w:t xml:space="preserve">wnioskowanego kredytu </w:t>
      </w:r>
      <w:r w:rsidR="00BF57D3">
        <w:rPr>
          <w:i/>
          <w:szCs w:val="20"/>
        </w:rPr>
        <w:t xml:space="preserve">do rekordowej wartości </w:t>
      </w:r>
      <w:r w:rsidR="00780376">
        <w:rPr>
          <w:i/>
          <w:szCs w:val="20"/>
        </w:rPr>
        <w:t xml:space="preserve">aż </w:t>
      </w:r>
      <w:r w:rsidR="00BF57D3">
        <w:rPr>
          <w:i/>
          <w:szCs w:val="20"/>
        </w:rPr>
        <w:t>417,36 tys. zł</w:t>
      </w:r>
      <w:r w:rsidR="002130E1">
        <w:rPr>
          <w:i/>
          <w:szCs w:val="20"/>
        </w:rPr>
        <w:t xml:space="preserve"> –</w:t>
      </w:r>
      <w:r w:rsidR="00BF57D3">
        <w:rPr>
          <w:i/>
          <w:szCs w:val="20"/>
        </w:rPr>
        <w:t xml:space="preserve"> to prawie </w:t>
      </w:r>
      <w:r w:rsidR="00780376">
        <w:rPr>
          <w:i/>
          <w:szCs w:val="20"/>
        </w:rPr>
        <w:t>o 1/</w:t>
      </w:r>
      <w:r w:rsidR="00BF57D3">
        <w:rPr>
          <w:i/>
          <w:szCs w:val="20"/>
        </w:rPr>
        <w:t>4</w:t>
      </w:r>
      <w:r w:rsidR="00780376">
        <w:rPr>
          <w:i/>
          <w:szCs w:val="20"/>
        </w:rPr>
        <w:t xml:space="preserve"> </w:t>
      </w:r>
      <w:r w:rsidR="002B5BF2">
        <w:rPr>
          <w:i/>
          <w:szCs w:val="20"/>
        </w:rPr>
        <w:t>wyższ</w:t>
      </w:r>
      <w:r w:rsidR="00BF57D3">
        <w:rPr>
          <w:i/>
          <w:szCs w:val="20"/>
        </w:rPr>
        <w:t xml:space="preserve">a wartość </w:t>
      </w:r>
      <w:r w:rsidR="00780376">
        <w:rPr>
          <w:i/>
          <w:szCs w:val="20"/>
        </w:rPr>
        <w:t xml:space="preserve">w porównaniu do </w:t>
      </w:r>
      <w:r w:rsidR="0051176F">
        <w:rPr>
          <w:i/>
          <w:szCs w:val="20"/>
        </w:rPr>
        <w:t>września</w:t>
      </w:r>
      <w:r w:rsidR="00780376">
        <w:rPr>
          <w:i/>
          <w:szCs w:val="20"/>
        </w:rPr>
        <w:t xml:space="preserve"> 2022 r</w:t>
      </w:r>
      <w:r w:rsidR="00F33E9B">
        <w:rPr>
          <w:i/>
          <w:szCs w:val="20"/>
        </w:rPr>
        <w:t>.</w:t>
      </w:r>
      <w:r w:rsidR="00BF57D3">
        <w:rPr>
          <w:i/>
          <w:szCs w:val="20"/>
        </w:rPr>
        <w:t xml:space="preserve"> Tak wysoka kwota wynika zarówno ze wzrostu cen nieruchomości</w:t>
      </w:r>
      <w:r w:rsidR="00F84D27">
        <w:rPr>
          <w:i/>
          <w:szCs w:val="20"/>
        </w:rPr>
        <w:t>,</w:t>
      </w:r>
      <w:r w:rsidR="00BF57D3">
        <w:rPr>
          <w:i/>
          <w:szCs w:val="20"/>
        </w:rPr>
        <w:t xml:space="preserve"> jak i z faktu, że duża część osób chcących skorzystać z programu „Kredyt 2</w:t>
      </w:r>
      <w:r w:rsidR="00F84D27">
        <w:rPr>
          <w:i/>
          <w:szCs w:val="20"/>
        </w:rPr>
        <w:t xml:space="preserve"> proc.” składa wnioski na</w:t>
      </w:r>
      <w:r w:rsidR="00BF57D3">
        <w:rPr>
          <w:i/>
          <w:szCs w:val="20"/>
        </w:rPr>
        <w:t xml:space="preserve"> kwoty zbliżone do górnego poziomu ograniczenia w tym programie (500 tys.</w:t>
      </w:r>
      <w:r w:rsidR="002130E1">
        <w:rPr>
          <w:i/>
          <w:szCs w:val="20"/>
        </w:rPr>
        <w:t xml:space="preserve"> zł</w:t>
      </w:r>
      <w:r w:rsidR="00BF57D3">
        <w:rPr>
          <w:i/>
          <w:szCs w:val="20"/>
        </w:rPr>
        <w:t xml:space="preserve"> dla singli i 600 tys.</w:t>
      </w:r>
      <w:r w:rsidR="002130E1">
        <w:rPr>
          <w:i/>
          <w:szCs w:val="20"/>
        </w:rPr>
        <w:t xml:space="preserve"> zł</w:t>
      </w:r>
      <w:r w:rsidR="00BF57D3">
        <w:rPr>
          <w:i/>
          <w:szCs w:val="20"/>
        </w:rPr>
        <w:t xml:space="preserve"> dla małżeństw)</w:t>
      </w:r>
      <w:r w:rsidR="004A39F3">
        <w:rPr>
          <w:i/>
          <w:szCs w:val="20"/>
        </w:rPr>
        <w:t xml:space="preserve"> </w:t>
      </w:r>
      <w:r w:rsidR="00610A4A" w:rsidRPr="00C00D06">
        <w:rPr>
          <w:i/>
          <w:szCs w:val="20"/>
        </w:rPr>
        <w:t xml:space="preserve">– </w:t>
      </w:r>
      <w:r w:rsidR="00F84D27">
        <w:rPr>
          <w:iCs/>
          <w:szCs w:val="20"/>
        </w:rPr>
        <w:t xml:space="preserve">wyjaśnia </w:t>
      </w:r>
      <w:r w:rsidR="00F33E9B">
        <w:rPr>
          <w:b/>
          <w:bCs/>
          <w:iCs/>
          <w:szCs w:val="20"/>
        </w:rPr>
        <w:t>prof</w:t>
      </w:r>
      <w:r w:rsidR="00610A4A" w:rsidRPr="003A08FA">
        <w:rPr>
          <w:b/>
          <w:bCs/>
          <w:iCs/>
          <w:szCs w:val="20"/>
        </w:rPr>
        <w:t>. Waldemar Rogowski, główny analityk Grupy BIK.</w:t>
      </w:r>
    </w:p>
    <w:p w14:paraId="0A097226" w14:textId="77777777" w:rsidR="00F84D27" w:rsidRDefault="00F84D27" w:rsidP="001D3DE7">
      <w:pPr>
        <w:jc w:val="both"/>
        <w:rPr>
          <w:i/>
          <w:szCs w:val="20"/>
        </w:rPr>
      </w:pPr>
    </w:p>
    <w:p w14:paraId="44815B1D" w14:textId="33859F12" w:rsidR="001D3DE7" w:rsidRPr="003947E9" w:rsidRDefault="0055409A" w:rsidP="001D3DE7">
      <w:pPr>
        <w:jc w:val="both"/>
        <w:rPr>
          <w:iCs/>
          <w:szCs w:val="20"/>
        </w:rPr>
      </w:pPr>
      <w:r>
        <w:rPr>
          <w:i/>
          <w:szCs w:val="20"/>
        </w:rPr>
        <w:t xml:space="preserve">- </w:t>
      </w:r>
      <w:r w:rsidR="00610A4A">
        <w:rPr>
          <w:i/>
          <w:szCs w:val="20"/>
        </w:rPr>
        <w:t>Nadal</w:t>
      </w:r>
      <w:r w:rsidR="00B5586F">
        <w:rPr>
          <w:i/>
          <w:szCs w:val="20"/>
        </w:rPr>
        <w:t xml:space="preserve"> w</w:t>
      </w:r>
      <w:r w:rsidR="00A90B66">
        <w:rPr>
          <w:i/>
          <w:szCs w:val="20"/>
        </w:rPr>
        <w:t xml:space="preserve">arto </w:t>
      </w:r>
      <w:r w:rsidR="00780376">
        <w:rPr>
          <w:i/>
          <w:szCs w:val="20"/>
        </w:rPr>
        <w:t xml:space="preserve">więc </w:t>
      </w:r>
      <w:r w:rsidR="00A90B66">
        <w:rPr>
          <w:i/>
          <w:szCs w:val="20"/>
        </w:rPr>
        <w:t xml:space="preserve">śledzić </w:t>
      </w:r>
      <w:r w:rsidR="008039F7">
        <w:rPr>
          <w:i/>
          <w:szCs w:val="20"/>
        </w:rPr>
        <w:t xml:space="preserve">zachowanie </w:t>
      </w:r>
      <w:r w:rsidR="00A90B66">
        <w:rPr>
          <w:i/>
          <w:szCs w:val="20"/>
        </w:rPr>
        <w:t>dw</w:t>
      </w:r>
      <w:r w:rsidR="008039F7">
        <w:rPr>
          <w:i/>
          <w:szCs w:val="20"/>
        </w:rPr>
        <w:t>óch</w:t>
      </w:r>
      <w:r w:rsidR="00A90B66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składowych </w:t>
      </w:r>
      <w:r w:rsidR="00A90B66">
        <w:rPr>
          <w:i/>
          <w:szCs w:val="20"/>
        </w:rPr>
        <w:t xml:space="preserve">Indeksu, tj. liczbę </w:t>
      </w:r>
      <w:r w:rsidR="00974CB7">
        <w:rPr>
          <w:i/>
          <w:szCs w:val="20"/>
        </w:rPr>
        <w:t xml:space="preserve">osób </w:t>
      </w:r>
      <w:r w:rsidR="00A90B66">
        <w:rPr>
          <w:i/>
          <w:szCs w:val="20"/>
        </w:rPr>
        <w:t xml:space="preserve">wnioskujących </w:t>
      </w:r>
      <w:r w:rsidR="00B5586F">
        <w:rPr>
          <w:i/>
          <w:szCs w:val="20"/>
        </w:rPr>
        <w:t xml:space="preserve">o kredyt mieszkaniowy </w:t>
      </w:r>
      <w:r w:rsidR="00A90B66">
        <w:rPr>
          <w:i/>
          <w:szCs w:val="20"/>
        </w:rPr>
        <w:t>oraz średni</w:t>
      </w:r>
      <w:r w:rsidR="00D3773A">
        <w:rPr>
          <w:i/>
          <w:szCs w:val="20"/>
        </w:rPr>
        <w:t>ą</w:t>
      </w:r>
      <w:r w:rsidR="00A90B66">
        <w:rPr>
          <w:i/>
          <w:szCs w:val="20"/>
        </w:rPr>
        <w:t xml:space="preserve"> kwotę wnioskowanego kredytu</w:t>
      </w:r>
      <w:r w:rsidR="00BD48A8">
        <w:rPr>
          <w:i/>
          <w:szCs w:val="20"/>
        </w:rPr>
        <w:t xml:space="preserve">. Jeżeli chodzi o ten pierwszy element to decydującym </w:t>
      </w:r>
      <w:r w:rsidR="00BD48A8">
        <w:rPr>
          <w:i/>
          <w:szCs w:val="20"/>
        </w:rPr>
        <w:lastRenderedPageBreak/>
        <w:t xml:space="preserve">może być poziom zainteresowania programem </w:t>
      </w:r>
      <w:r w:rsidR="00F84D27">
        <w:rPr>
          <w:i/>
          <w:szCs w:val="20"/>
        </w:rPr>
        <w:t>„</w:t>
      </w:r>
      <w:r w:rsidR="00BD48A8">
        <w:rPr>
          <w:i/>
          <w:szCs w:val="20"/>
        </w:rPr>
        <w:t>Kredyt</w:t>
      </w:r>
      <w:r w:rsidR="00F84D27">
        <w:rPr>
          <w:i/>
          <w:szCs w:val="20"/>
        </w:rPr>
        <w:t xml:space="preserve"> 2 proc.”</w:t>
      </w:r>
      <w:r w:rsidR="00BD48A8">
        <w:rPr>
          <w:i/>
          <w:szCs w:val="20"/>
        </w:rPr>
        <w:t xml:space="preserve">. </w:t>
      </w:r>
      <w:r w:rsidR="008A7EA9">
        <w:rPr>
          <w:i/>
          <w:szCs w:val="20"/>
        </w:rPr>
        <w:t>Warto zauważyć, że największa liczba osób wnioskowała o kredyt w lipcu – efekt skumulowanego zainteresowania, w sierpniu wnioskowało już mniej</w:t>
      </w:r>
      <w:r w:rsidR="002130E1">
        <w:rPr>
          <w:i/>
          <w:szCs w:val="20"/>
        </w:rPr>
        <w:t xml:space="preserve"> klientów,</w:t>
      </w:r>
      <w:r w:rsidR="008A7EA9">
        <w:rPr>
          <w:i/>
          <w:szCs w:val="20"/>
        </w:rPr>
        <w:t xml:space="preserve"> a we wrześniu jeszcze mniej. </w:t>
      </w:r>
      <w:r w:rsidR="00BD48A8">
        <w:rPr>
          <w:i/>
          <w:szCs w:val="20"/>
        </w:rPr>
        <w:t>Co do drugiego</w:t>
      </w:r>
      <w:r w:rsidR="002130E1">
        <w:rPr>
          <w:i/>
          <w:szCs w:val="20"/>
        </w:rPr>
        <w:t xml:space="preserve"> elementu,</w:t>
      </w:r>
      <w:r w:rsidR="00F33E9B">
        <w:rPr>
          <w:i/>
          <w:szCs w:val="20"/>
        </w:rPr>
        <w:t xml:space="preserve"> to</w:t>
      </w:r>
      <w:r w:rsidR="00BD48A8">
        <w:rPr>
          <w:i/>
          <w:szCs w:val="20"/>
        </w:rPr>
        <w:t xml:space="preserve"> średnia wnioskowan</w:t>
      </w:r>
      <w:r w:rsidR="0065153E">
        <w:rPr>
          <w:i/>
          <w:szCs w:val="20"/>
        </w:rPr>
        <w:t>a</w:t>
      </w:r>
      <w:r w:rsidR="00BD48A8">
        <w:rPr>
          <w:i/>
          <w:szCs w:val="20"/>
        </w:rPr>
        <w:t xml:space="preserve"> kwot</w:t>
      </w:r>
      <w:r w:rsidR="0065153E">
        <w:rPr>
          <w:i/>
          <w:szCs w:val="20"/>
        </w:rPr>
        <w:t>a</w:t>
      </w:r>
      <w:r w:rsidR="00BD48A8">
        <w:rPr>
          <w:i/>
          <w:szCs w:val="20"/>
        </w:rPr>
        <w:t xml:space="preserve"> kredyt</w:t>
      </w:r>
      <w:r w:rsidR="0065153E">
        <w:rPr>
          <w:i/>
          <w:szCs w:val="20"/>
        </w:rPr>
        <w:t>u</w:t>
      </w:r>
      <w:r w:rsidR="00BD48A8">
        <w:rPr>
          <w:i/>
          <w:szCs w:val="20"/>
        </w:rPr>
        <w:t xml:space="preserve"> powinna nadal rosnąć wraz ze wzrostem cen nieruchomości</w:t>
      </w:r>
      <w:r w:rsidR="009C3709">
        <w:rPr>
          <w:i/>
          <w:szCs w:val="20"/>
        </w:rPr>
        <w:t xml:space="preserve"> </w:t>
      </w:r>
      <w:r w:rsidR="001D3DE7" w:rsidRPr="00C00D06">
        <w:rPr>
          <w:i/>
          <w:szCs w:val="20"/>
        </w:rPr>
        <w:t xml:space="preserve">– </w:t>
      </w:r>
      <w:r w:rsidR="00780376">
        <w:rPr>
          <w:iCs/>
          <w:szCs w:val="20"/>
        </w:rPr>
        <w:t>puentuje prof. Waldemar Rogowski</w:t>
      </w:r>
      <w:r w:rsidR="001D3DE7" w:rsidRPr="003947E9">
        <w:rPr>
          <w:iCs/>
          <w:szCs w:val="20"/>
        </w:rPr>
        <w:t xml:space="preserve"> główny analityk </w:t>
      </w:r>
      <w:r w:rsidR="009C4547" w:rsidRPr="003947E9">
        <w:rPr>
          <w:iCs/>
          <w:szCs w:val="20"/>
        </w:rPr>
        <w:t>Grupy BIK.</w:t>
      </w:r>
    </w:p>
    <w:p w14:paraId="31914ABE" w14:textId="0EA3C48F" w:rsidR="001D3DE7" w:rsidRPr="00C00D06" w:rsidRDefault="00024264" w:rsidP="001D3DE7">
      <w:pPr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2DB97FA4" wp14:editId="148D5FE0">
            <wp:extent cx="12095480" cy="987044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80" cy="987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D2162" w14:textId="71D5CBAE" w:rsidR="001D3DE7" w:rsidRDefault="007B01BF" w:rsidP="001D3DE7">
      <w:pPr>
        <w:spacing w:after="160" w:line="259" w:lineRule="auto"/>
        <w:rPr>
          <w:sz w:val="22"/>
        </w:rPr>
      </w:pPr>
      <w:r>
        <w:rPr>
          <w:noProof/>
        </w:rPr>
        <w:drawing>
          <wp:inline distT="0" distB="0" distL="0" distR="0" wp14:anchorId="7F202FFE" wp14:editId="3A51DE9C">
            <wp:extent cx="4914900" cy="2006600"/>
            <wp:effectExtent l="0" t="0" r="0" b="12700"/>
            <wp:docPr id="688561746" name="Obraz 1" descr="Obraz zawierający tekst, linia, Wykres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561746" name="Obraz 1" descr="Obraz zawierający tekst, linia, Wykres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2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3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77777777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6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7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. Baza BIK zawiera informacje o 164 mln rachunków należących do 25 mln klientów indywidualnych oraz 1,4 mln firm, w tym o 845 tys.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8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13A5D52E" w14:textId="77777777" w:rsidR="001A18BA" w:rsidRPr="001A18BA" w:rsidRDefault="001A18BA" w:rsidP="001A18BA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6073" w14:textId="77777777" w:rsidR="00306450" w:rsidRDefault="00306450" w:rsidP="00866834">
      <w:r>
        <w:separator/>
      </w:r>
    </w:p>
    <w:p w14:paraId="2C4DEF2D" w14:textId="77777777" w:rsidR="00306450" w:rsidRDefault="00306450"/>
  </w:endnote>
  <w:endnote w:type="continuationSeparator" w:id="0">
    <w:p w14:paraId="789A7954" w14:textId="77777777" w:rsidR="00306450" w:rsidRDefault="00306450" w:rsidP="00866834">
      <w:r>
        <w:continuationSeparator/>
      </w:r>
    </w:p>
    <w:p w14:paraId="592D863F" w14:textId="77777777" w:rsidR="00306450" w:rsidRDefault="00306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7BAE" w14:textId="77777777" w:rsidR="00306450" w:rsidRDefault="00306450" w:rsidP="00866834">
      <w:r>
        <w:separator/>
      </w:r>
    </w:p>
    <w:p w14:paraId="494B8C51" w14:textId="77777777" w:rsidR="00306450" w:rsidRDefault="00306450"/>
  </w:footnote>
  <w:footnote w:type="continuationSeparator" w:id="0">
    <w:p w14:paraId="6D57CF0A" w14:textId="77777777" w:rsidR="00306450" w:rsidRDefault="00306450" w:rsidP="00866834">
      <w:r>
        <w:continuationSeparator/>
      </w:r>
    </w:p>
    <w:p w14:paraId="5CAEA559" w14:textId="77777777" w:rsidR="00306450" w:rsidRDefault="003064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1E4C"/>
    <w:rsid w:val="00024264"/>
    <w:rsid w:val="0002470B"/>
    <w:rsid w:val="00036506"/>
    <w:rsid w:val="00040397"/>
    <w:rsid w:val="000407B1"/>
    <w:rsid w:val="00041E7C"/>
    <w:rsid w:val="00051AF1"/>
    <w:rsid w:val="00052165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B0755"/>
    <w:rsid w:val="000D073E"/>
    <w:rsid w:val="000D253F"/>
    <w:rsid w:val="000D5993"/>
    <w:rsid w:val="000D7AD5"/>
    <w:rsid w:val="000D7D77"/>
    <w:rsid w:val="000E3C74"/>
    <w:rsid w:val="000F6269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74D3"/>
    <w:rsid w:val="00140130"/>
    <w:rsid w:val="0014528E"/>
    <w:rsid w:val="001505DD"/>
    <w:rsid w:val="00160DCE"/>
    <w:rsid w:val="00162D9C"/>
    <w:rsid w:val="001661AF"/>
    <w:rsid w:val="00166EB1"/>
    <w:rsid w:val="001718BB"/>
    <w:rsid w:val="00171AC4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404"/>
    <w:rsid w:val="001D253F"/>
    <w:rsid w:val="001D3412"/>
    <w:rsid w:val="001D3DE7"/>
    <w:rsid w:val="001E4E47"/>
    <w:rsid w:val="001F597F"/>
    <w:rsid w:val="001F5B54"/>
    <w:rsid w:val="001F6BED"/>
    <w:rsid w:val="002105B8"/>
    <w:rsid w:val="002130E1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A65"/>
    <w:rsid w:val="00251D5F"/>
    <w:rsid w:val="00263BB5"/>
    <w:rsid w:val="00271B37"/>
    <w:rsid w:val="00281392"/>
    <w:rsid w:val="0029160F"/>
    <w:rsid w:val="002959B1"/>
    <w:rsid w:val="002971C2"/>
    <w:rsid w:val="002A63FD"/>
    <w:rsid w:val="002B3EAC"/>
    <w:rsid w:val="002B3FE4"/>
    <w:rsid w:val="002B5BF2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F1502"/>
    <w:rsid w:val="002F2D97"/>
    <w:rsid w:val="002F39DD"/>
    <w:rsid w:val="002F4540"/>
    <w:rsid w:val="002F7017"/>
    <w:rsid w:val="00300DB3"/>
    <w:rsid w:val="003010B3"/>
    <w:rsid w:val="00301E1C"/>
    <w:rsid w:val="00306450"/>
    <w:rsid w:val="00315358"/>
    <w:rsid w:val="0031648A"/>
    <w:rsid w:val="00325875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947E9"/>
    <w:rsid w:val="003A00D0"/>
    <w:rsid w:val="003A1A09"/>
    <w:rsid w:val="003A460F"/>
    <w:rsid w:val="003A6B00"/>
    <w:rsid w:val="003C0F79"/>
    <w:rsid w:val="003C5672"/>
    <w:rsid w:val="003C79A3"/>
    <w:rsid w:val="003D13A1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2E65"/>
    <w:rsid w:val="004563EB"/>
    <w:rsid w:val="00464740"/>
    <w:rsid w:val="00474DF1"/>
    <w:rsid w:val="004767B5"/>
    <w:rsid w:val="00481CFA"/>
    <w:rsid w:val="0048408C"/>
    <w:rsid w:val="00490399"/>
    <w:rsid w:val="004A2397"/>
    <w:rsid w:val="004A39F3"/>
    <w:rsid w:val="004B18C0"/>
    <w:rsid w:val="004B4400"/>
    <w:rsid w:val="004C17A7"/>
    <w:rsid w:val="004C4026"/>
    <w:rsid w:val="004C44D3"/>
    <w:rsid w:val="004C4C22"/>
    <w:rsid w:val="004D6267"/>
    <w:rsid w:val="004E7CE1"/>
    <w:rsid w:val="004F00FD"/>
    <w:rsid w:val="004F5805"/>
    <w:rsid w:val="004F5815"/>
    <w:rsid w:val="005000C3"/>
    <w:rsid w:val="0050297C"/>
    <w:rsid w:val="00507F2B"/>
    <w:rsid w:val="0051176F"/>
    <w:rsid w:val="00513DC6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5409A"/>
    <w:rsid w:val="00572764"/>
    <w:rsid w:val="005842F8"/>
    <w:rsid w:val="00584732"/>
    <w:rsid w:val="00590159"/>
    <w:rsid w:val="005A0391"/>
    <w:rsid w:val="005A0EEF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17E6"/>
    <w:rsid w:val="005F1C55"/>
    <w:rsid w:val="005F680C"/>
    <w:rsid w:val="005F74B8"/>
    <w:rsid w:val="006059D5"/>
    <w:rsid w:val="00610A4A"/>
    <w:rsid w:val="0061285D"/>
    <w:rsid w:val="00620D7B"/>
    <w:rsid w:val="00625B1C"/>
    <w:rsid w:val="00636328"/>
    <w:rsid w:val="00637C84"/>
    <w:rsid w:val="00644A0E"/>
    <w:rsid w:val="0065021F"/>
    <w:rsid w:val="0065153E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37DD"/>
    <w:rsid w:val="006A2C5F"/>
    <w:rsid w:val="006A65EC"/>
    <w:rsid w:val="006A6B2C"/>
    <w:rsid w:val="006B2273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4CC6"/>
    <w:rsid w:val="00766E82"/>
    <w:rsid w:val="007731CA"/>
    <w:rsid w:val="00777163"/>
    <w:rsid w:val="00777AED"/>
    <w:rsid w:val="00780376"/>
    <w:rsid w:val="00794548"/>
    <w:rsid w:val="00794B24"/>
    <w:rsid w:val="00795992"/>
    <w:rsid w:val="007A002C"/>
    <w:rsid w:val="007A098A"/>
    <w:rsid w:val="007A1B69"/>
    <w:rsid w:val="007A3AAB"/>
    <w:rsid w:val="007B01BF"/>
    <w:rsid w:val="007B58FC"/>
    <w:rsid w:val="007D0B3B"/>
    <w:rsid w:val="007E5C6A"/>
    <w:rsid w:val="007F06D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6BAB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A7EA9"/>
    <w:rsid w:val="008B1AA6"/>
    <w:rsid w:val="008B2062"/>
    <w:rsid w:val="008B4DBE"/>
    <w:rsid w:val="008C1729"/>
    <w:rsid w:val="008C75DD"/>
    <w:rsid w:val="008E04B2"/>
    <w:rsid w:val="008E44F2"/>
    <w:rsid w:val="008F209D"/>
    <w:rsid w:val="008F6B32"/>
    <w:rsid w:val="00910872"/>
    <w:rsid w:val="00912FC5"/>
    <w:rsid w:val="00914B33"/>
    <w:rsid w:val="009154F2"/>
    <w:rsid w:val="00920E46"/>
    <w:rsid w:val="0092387C"/>
    <w:rsid w:val="00933A79"/>
    <w:rsid w:val="00934659"/>
    <w:rsid w:val="00943829"/>
    <w:rsid w:val="00947069"/>
    <w:rsid w:val="00954066"/>
    <w:rsid w:val="00954F60"/>
    <w:rsid w:val="00970D51"/>
    <w:rsid w:val="00974CB7"/>
    <w:rsid w:val="00975E58"/>
    <w:rsid w:val="00996627"/>
    <w:rsid w:val="009975DF"/>
    <w:rsid w:val="009A1CEE"/>
    <w:rsid w:val="009C0766"/>
    <w:rsid w:val="009C2A87"/>
    <w:rsid w:val="009C3709"/>
    <w:rsid w:val="009C4547"/>
    <w:rsid w:val="009C4AB9"/>
    <w:rsid w:val="009C56EE"/>
    <w:rsid w:val="009D2B0D"/>
    <w:rsid w:val="009D3E46"/>
    <w:rsid w:val="009D4C4D"/>
    <w:rsid w:val="009D74DE"/>
    <w:rsid w:val="009D75D3"/>
    <w:rsid w:val="009E4A7E"/>
    <w:rsid w:val="009F0CC3"/>
    <w:rsid w:val="009F58F8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31CF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B010F5"/>
    <w:rsid w:val="00B21D57"/>
    <w:rsid w:val="00B26DDD"/>
    <w:rsid w:val="00B35B63"/>
    <w:rsid w:val="00B3797A"/>
    <w:rsid w:val="00B429BF"/>
    <w:rsid w:val="00B50905"/>
    <w:rsid w:val="00B5586F"/>
    <w:rsid w:val="00B56575"/>
    <w:rsid w:val="00B60E67"/>
    <w:rsid w:val="00B61F8A"/>
    <w:rsid w:val="00B65DDC"/>
    <w:rsid w:val="00B70D20"/>
    <w:rsid w:val="00B72FE3"/>
    <w:rsid w:val="00B85ED1"/>
    <w:rsid w:val="00B976FD"/>
    <w:rsid w:val="00BA328D"/>
    <w:rsid w:val="00BA759D"/>
    <w:rsid w:val="00BB3391"/>
    <w:rsid w:val="00BB4A80"/>
    <w:rsid w:val="00BB59C6"/>
    <w:rsid w:val="00BB75B6"/>
    <w:rsid w:val="00BC55AC"/>
    <w:rsid w:val="00BC6ABB"/>
    <w:rsid w:val="00BD48A8"/>
    <w:rsid w:val="00BD5534"/>
    <w:rsid w:val="00BD5EA8"/>
    <w:rsid w:val="00BD6260"/>
    <w:rsid w:val="00BD6AE4"/>
    <w:rsid w:val="00BE5C9B"/>
    <w:rsid w:val="00BF191F"/>
    <w:rsid w:val="00BF57D3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4C19"/>
    <w:rsid w:val="00C45493"/>
    <w:rsid w:val="00C47889"/>
    <w:rsid w:val="00C5064F"/>
    <w:rsid w:val="00C537EB"/>
    <w:rsid w:val="00C57C5D"/>
    <w:rsid w:val="00C63331"/>
    <w:rsid w:val="00C74378"/>
    <w:rsid w:val="00C828B7"/>
    <w:rsid w:val="00CA59D7"/>
    <w:rsid w:val="00CC4824"/>
    <w:rsid w:val="00CD113F"/>
    <w:rsid w:val="00CD1C41"/>
    <w:rsid w:val="00CD3939"/>
    <w:rsid w:val="00CE03AC"/>
    <w:rsid w:val="00CF012F"/>
    <w:rsid w:val="00CF3E86"/>
    <w:rsid w:val="00CF51E1"/>
    <w:rsid w:val="00CF7ECD"/>
    <w:rsid w:val="00D005B3"/>
    <w:rsid w:val="00D0425E"/>
    <w:rsid w:val="00D051D1"/>
    <w:rsid w:val="00D06D36"/>
    <w:rsid w:val="00D1358D"/>
    <w:rsid w:val="00D141CD"/>
    <w:rsid w:val="00D16362"/>
    <w:rsid w:val="00D17C4A"/>
    <w:rsid w:val="00D2211E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53739"/>
    <w:rsid w:val="00E57F49"/>
    <w:rsid w:val="00E72CC9"/>
    <w:rsid w:val="00E8069E"/>
    <w:rsid w:val="00E81E48"/>
    <w:rsid w:val="00E86BFC"/>
    <w:rsid w:val="00E86ED1"/>
    <w:rsid w:val="00EA3A41"/>
    <w:rsid w:val="00EA59EB"/>
    <w:rsid w:val="00EC7B6F"/>
    <w:rsid w:val="00ED34ED"/>
    <w:rsid w:val="00EE176C"/>
    <w:rsid w:val="00EE493C"/>
    <w:rsid w:val="00EF146F"/>
    <w:rsid w:val="00EF3CDE"/>
    <w:rsid w:val="00F00843"/>
    <w:rsid w:val="00F009BC"/>
    <w:rsid w:val="00F03CB7"/>
    <w:rsid w:val="00F04772"/>
    <w:rsid w:val="00F12476"/>
    <w:rsid w:val="00F13DDF"/>
    <w:rsid w:val="00F21E8C"/>
    <w:rsid w:val="00F26ECD"/>
    <w:rsid w:val="00F323D1"/>
    <w:rsid w:val="00F33E9B"/>
    <w:rsid w:val="00F4777B"/>
    <w:rsid w:val="00F526E5"/>
    <w:rsid w:val="00F52FC6"/>
    <w:rsid w:val="00F63136"/>
    <w:rsid w:val="00F82D3F"/>
    <w:rsid w:val="00F84D27"/>
    <w:rsid w:val="00F85535"/>
    <w:rsid w:val="00FB1A13"/>
    <w:rsid w:val="00FB22EA"/>
    <w:rsid w:val="00FB31CA"/>
    <w:rsid w:val="00FC494D"/>
    <w:rsid w:val="00FD52BA"/>
    <w:rsid w:val="00FE4771"/>
    <w:rsid w:val="00FE6E01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publikacje/4314" TargetMode="External"/><Relationship Id="rId18" Type="http://schemas.openxmlformats.org/officeDocument/2006/relationships/hyperlink" Target="https://media.bik.pl/analizy-rynkow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yperlink" Target="https://www.bikhub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.pl/klienci-indywidualni/alerty-bik?utm_source=gazeta.pl&amp;utm_medium=artykul&amp;utm_campaign=aler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9.png@01D9F519.A6566E5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moj-bi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ik.p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2021-05-26T12:27:00Z</cp:lastPrinted>
  <dcterms:created xsi:type="dcterms:W3CDTF">2023-10-03T16:37:00Z</dcterms:created>
  <dcterms:modified xsi:type="dcterms:W3CDTF">2023-10-03T16:37:00Z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