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EA0D" w14:textId="750B4896" w:rsidR="002816B9" w:rsidRPr="002816B9" w:rsidRDefault="002816B9" w:rsidP="00470454">
      <w:pPr>
        <w:rPr>
          <w:rFonts w:cstheme="minorHAnsi"/>
          <w:bCs/>
          <w:i/>
          <w:iCs/>
        </w:rPr>
      </w:pPr>
      <w:r w:rsidRPr="002816B9">
        <w:rPr>
          <w:rFonts w:cstheme="minorHAnsi"/>
          <w:bCs/>
          <w:i/>
          <w:iCs/>
        </w:rPr>
        <w:t xml:space="preserve">Informacja prasowa </w:t>
      </w:r>
    </w:p>
    <w:p w14:paraId="6C1D2563" w14:textId="77777777" w:rsidR="000E00B4" w:rsidRDefault="000E00B4" w:rsidP="000E00B4">
      <w:pPr>
        <w:rPr>
          <w:b/>
          <w:sz w:val="26"/>
          <w:szCs w:val="26"/>
        </w:rPr>
      </w:pPr>
    </w:p>
    <w:p w14:paraId="353042BF" w14:textId="46D81860" w:rsidR="000E00B4" w:rsidRPr="000E00B4" w:rsidRDefault="00766E32" w:rsidP="000E00B4">
      <w:pPr>
        <w:jc w:val="center"/>
        <w:rPr>
          <w:rFonts w:ascii="Bariol Bold" w:hAnsi="Bariol Bold"/>
          <w:b/>
          <w:color w:val="51338B"/>
          <w:sz w:val="30"/>
        </w:rPr>
      </w:pPr>
      <w:r>
        <w:rPr>
          <w:rFonts w:ascii="Bariol Bold" w:hAnsi="Bariol Bold"/>
          <w:b/>
          <w:color w:val="51338B"/>
          <w:sz w:val="30"/>
        </w:rPr>
        <w:t xml:space="preserve">Żywienie dojelitowe </w:t>
      </w:r>
      <w:r w:rsidR="00D54619">
        <w:rPr>
          <w:rFonts w:ascii="Bariol Bold" w:hAnsi="Bariol Bold"/>
          <w:b/>
          <w:color w:val="51338B"/>
          <w:sz w:val="30"/>
        </w:rPr>
        <w:t xml:space="preserve">w warunkach domowych </w:t>
      </w:r>
      <w:r>
        <w:rPr>
          <w:rFonts w:ascii="Bariol Bold" w:hAnsi="Bariol Bold"/>
          <w:b/>
          <w:color w:val="51338B"/>
          <w:sz w:val="30"/>
        </w:rPr>
        <w:t xml:space="preserve">jest refundowane, jednak pacjenci </w:t>
      </w:r>
      <w:r w:rsidR="005642FE">
        <w:rPr>
          <w:rFonts w:ascii="Bariol Bold" w:hAnsi="Bariol Bold"/>
          <w:b/>
          <w:color w:val="51338B"/>
          <w:sz w:val="30"/>
        </w:rPr>
        <w:t xml:space="preserve">i ich rodziny </w:t>
      </w:r>
      <w:r>
        <w:rPr>
          <w:rFonts w:ascii="Bariol Bold" w:hAnsi="Bariol Bold"/>
          <w:b/>
          <w:color w:val="51338B"/>
          <w:sz w:val="30"/>
        </w:rPr>
        <w:t>o tym nie wiedzą</w:t>
      </w:r>
      <w:r w:rsidR="000E00B4" w:rsidRPr="000E00B4">
        <w:rPr>
          <w:rFonts w:ascii="Bariol Bold" w:hAnsi="Bariol Bold"/>
          <w:b/>
          <w:color w:val="51338B"/>
          <w:sz w:val="30"/>
        </w:rPr>
        <w:t xml:space="preserve"> </w:t>
      </w:r>
    </w:p>
    <w:p w14:paraId="177D75ED" w14:textId="77777777" w:rsidR="000E00B4" w:rsidRDefault="000E00B4" w:rsidP="000E00B4">
      <w:pPr>
        <w:jc w:val="both"/>
      </w:pPr>
    </w:p>
    <w:p w14:paraId="0192BB7B" w14:textId="5A92A530" w:rsidR="000E00B4" w:rsidRPr="00443BB1" w:rsidRDefault="000E00B4" w:rsidP="005642FE">
      <w:pPr>
        <w:jc w:val="both"/>
        <w:rPr>
          <w:rFonts w:cstheme="minorHAnsi"/>
          <w:b/>
          <w:color w:val="51338B"/>
        </w:rPr>
      </w:pPr>
      <w:r w:rsidRPr="000E00B4">
        <w:rPr>
          <w:rFonts w:cstheme="minorHAnsi"/>
          <w:b/>
          <w:color w:val="51338B"/>
        </w:rPr>
        <w:t xml:space="preserve">Każdego roku liczba </w:t>
      </w:r>
      <w:r>
        <w:rPr>
          <w:rFonts w:cstheme="minorHAnsi"/>
          <w:b/>
          <w:color w:val="51338B"/>
        </w:rPr>
        <w:t xml:space="preserve">osób </w:t>
      </w:r>
      <w:r w:rsidRPr="000E00B4">
        <w:rPr>
          <w:rFonts w:cstheme="minorHAnsi"/>
          <w:b/>
          <w:color w:val="51338B"/>
        </w:rPr>
        <w:t xml:space="preserve">żywionych dojelitowo w warunkach domowych dynamicznie wzrasta. </w:t>
      </w:r>
      <w:r w:rsidR="00276153" w:rsidRPr="00B117BD">
        <w:rPr>
          <w:rFonts w:cstheme="minorHAnsi"/>
          <w:b/>
          <w:color w:val="51338B"/>
        </w:rPr>
        <w:t xml:space="preserve">Szacuje się, że obecnie w Polsce </w:t>
      </w:r>
      <w:r w:rsidR="008562E4">
        <w:rPr>
          <w:rFonts w:cstheme="minorHAnsi"/>
          <w:b/>
          <w:color w:val="51338B"/>
        </w:rPr>
        <w:t xml:space="preserve">z żywienia dojelitowego </w:t>
      </w:r>
      <w:r w:rsidR="000F2E6D">
        <w:rPr>
          <w:rFonts w:cstheme="minorHAnsi"/>
          <w:b/>
          <w:color w:val="51338B"/>
        </w:rPr>
        <w:t>w warunkac</w:t>
      </w:r>
      <w:r w:rsidR="001E2F24">
        <w:rPr>
          <w:rFonts w:cstheme="minorHAnsi"/>
          <w:b/>
          <w:color w:val="51338B"/>
        </w:rPr>
        <w:t xml:space="preserve">h domowych </w:t>
      </w:r>
      <w:r w:rsidR="008562E4">
        <w:rPr>
          <w:rFonts w:cstheme="minorHAnsi"/>
          <w:b/>
          <w:color w:val="51338B"/>
        </w:rPr>
        <w:t xml:space="preserve">korzysta </w:t>
      </w:r>
      <w:r w:rsidR="00276153" w:rsidRPr="00B117BD">
        <w:rPr>
          <w:rFonts w:cstheme="minorHAnsi"/>
          <w:b/>
          <w:color w:val="51338B"/>
        </w:rPr>
        <w:t>ponad 1</w:t>
      </w:r>
      <w:r w:rsidR="008562E4">
        <w:rPr>
          <w:rFonts w:cstheme="minorHAnsi"/>
          <w:b/>
          <w:color w:val="51338B"/>
        </w:rPr>
        <w:t>2</w:t>
      </w:r>
      <w:r w:rsidR="00276153" w:rsidRPr="00B117BD">
        <w:rPr>
          <w:rFonts w:cstheme="minorHAnsi"/>
          <w:b/>
          <w:color w:val="51338B"/>
        </w:rPr>
        <w:t xml:space="preserve"> 000 osób</w:t>
      </w:r>
      <w:r w:rsidR="006750D3">
        <w:rPr>
          <w:rStyle w:val="Odwoanieprzypisudolnego"/>
          <w:rFonts w:cstheme="minorHAnsi"/>
          <w:b/>
          <w:color w:val="51338B"/>
        </w:rPr>
        <w:footnoteReference w:id="1"/>
      </w:r>
      <w:r w:rsidR="00276153" w:rsidRPr="00B117BD">
        <w:rPr>
          <w:rFonts w:cstheme="minorHAnsi"/>
          <w:b/>
          <w:color w:val="51338B"/>
        </w:rPr>
        <w:t xml:space="preserve">. </w:t>
      </w:r>
      <w:r w:rsidR="00DB4E8D">
        <w:rPr>
          <w:rFonts w:cstheme="minorHAnsi"/>
          <w:b/>
          <w:color w:val="51338B"/>
        </w:rPr>
        <w:t xml:space="preserve">W związku z obchodzonym </w:t>
      </w:r>
      <w:r w:rsidRPr="000E00B4">
        <w:rPr>
          <w:rFonts w:cstheme="minorHAnsi"/>
          <w:b/>
          <w:color w:val="51338B"/>
        </w:rPr>
        <w:t>15 października Światowy</w:t>
      </w:r>
      <w:r w:rsidR="00DB4E8D">
        <w:rPr>
          <w:rFonts w:cstheme="minorHAnsi"/>
          <w:b/>
          <w:color w:val="51338B"/>
        </w:rPr>
        <w:t>m</w:t>
      </w:r>
      <w:r w:rsidRPr="000E00B4">
        <w:rPr>
          <w:rFonts w:cstheme="minorHAnsi"/>
          <w:b/>
          <w:color w:val="51338B"/>
        </w:rPr>
        <w:t xml:space="preserve"> D</w:t>
      </w:r>
      <w:r w:rsidR="00DB4E8D">
        <w:rPr>
          <w:rFonts w:cstheme="minorHAnsi"/>
          <w:b/>
          <w:color w:val="51338B"/>
        </w:rPr>
        <w:t>niem</w:t>
      </w:r>
      <w:r w:rsidRPr="000E00B4">
        <w:rPr>
          <w:rFonts w:cstheme="minorHAnsi"/>
          <w:b/>
          <w:color w:val="51338B"/>
        </w:rPr>
        <w:t xml:space="preserve"> Żywienia Dojelitowego</w:t>
      </w:r>
      <w:r w:rsidR="00977290">
        <w:rPr>
          <w:rFonts w:cstheme="minorHAnsi"/>
          <w:b/>
          <w:color w:val="51338B"/>
        </w:rPr>
        <w:t xml:space="preserve"> i Pozajelitowego</w:t>
      </w:r>
      <w:r w:rsidR="00D178C3">
        <w:rPr>
          <w:rFonts w:cstheme="minorHAnsi"/>
          <w:b/>
          <w:color w:val="51338B"/>
        </w:rPr>
        <w:t>,</w:t>
      </w:r>
      <w:r w:rsidRPr="000E00B4">
        <w:rPr>
          <w:rFonts w:cstheme="minorHAnsi"/>
          <w:b/>
          <w:color w:val="51338B"/>
        </w:rPr>
        <w:t xml:space="preserve"> wspólnie z ekspertami z </w:t>
      </w:r>
      <w:r w:rsidR="009C0C30">
        <w:rPr>
          <w:rFonts w:cstheme="minorHAnsi"/>
          <w:b/>
          <w:color w:val="51338B"/>
        </w:rPr>
        <w:t>Polskiego Towarzystwa Żywienia Klinicznego (</w:t>
      </w:r>
      <w:r w:rsidRPr="000E00B4">
        <w:rPr>
          <w:rFonts w:cstheme="minorHAnsi"/>
          <w:b/>
          <w:color w:val="51338B"/>
        </w:rPr>
        <w:t>PTŻK</w:t>
      </w:r>
      <w:r w:rsidR="009C0C30">
        <w:rPr>
          <w:rFonts w:cstheme="minorHAnsi"/>
          <w:b/>
          <w:color w:val="51338B"/>
        </w:rPr>
        <w:t>)</w:t>
      </w:r>
      <w:r w:rsidRPr="000E00B4">
        <w:rPr>
          <w:rFonts w:cstheme="minorHAnsi"/>
          <w:b/>
          <w:color w:val="51338B"/>
        </w:rPr>
        <w:t xml:space="preserve"> i </w:t>
      </w:r>
      <w:r w:rsidR="009C0C30" w:rsidRPr="009C0C30">
        <w:rPr>
          <w:rFonts w:cstheme="minorHAnsi"/>
          <w:b/>
          <w:color w:val="51338B"/>
        </w:rPr>
        <w:t>Polskie</w:t>
      </w:r>
      <w:r w:rsidR="009C0C30">
        <w:rPr>
          <w:rFonts w:cstheme="minorHAnsi"/>
          <w:b/>
          <w:color w:val="51338B"/>
        </w:rPr>
        <w:t>go</w:t>
      </w:r>
      <w:r w:rsidR="009C0C30" w:rsidRPr="009C0C30">
        <w:rPr>
          <w:rFonts w:cstheme="minorHAnsi"/>
          <w:b/>
          <w:color w:val="51338B"/>
        </w:rPr>
        <w:t xml:space="preserve"> Towarzystw</w:t>
      </w:r>
      <w:r w:rsidR="009C0C30">
        <w:rPr>
          <w:rFonts w:cstheme="minorHAnsi"/>
          <w:b/>
          <w:color w:val="51338B"/>
        </w:rPr>
        <w:t>a</w:t>
      </w:r>
      <w:r w:rsidR="009C0C30" w:rsidRPr="009C0C30">
        <w:rPr>
          <w:rFonts w:cstheme="minorHAnsi"/>
          <w:b/>
          <w:color w:val="51338B"/>
        </w:rPr>
        <w:t xml:space="preserve"> Żywienia Pozajelitowego, Dojelitowego i Metabolizmu</w:t>
      </w:r>
      <w:r w:rsidR="009C0C30">
        <w:rPr>
          <w:rFonts w:cstheme="minorHAnsi"/>
          <w:b/>
          <w:color w:val="51338B"/>
        </w:rPr>
        <w:t xml:space="preserve"> (</w:t>
      </w:r>
      <w:r w:rsidRPr="000E00B4">
        <w:rPr>
          <w:rFonts w:cstheme="minorHAnsi"/>
          <w:b/>
          <w:color w:val="51338B"/>
        </w:rPr>
        <w:t>POLSPEN</w:t>
      </w:r>
      <w:r w:rsidR="009C0C30">
        <w:rPr>
          <w:rFonts w:cstheme="minorHAnsi"/>
          <w:b/>
          <w:color w:val="51338B"/>
        </w:rPr>
        <w:t>)</w:t>
      </w:r>
      <w:r w:rsidRPr="000E00B4">
        <w:rPr>
          <w:rFonts w:cstheme="minorHAnsi"/>
          <w:b/>
          <w:color w:val="51338B"/>
        </w:rPr>
        <w:t xml:space="preserve"> przypominamy o znaczeniu tej terapii dla wielu Polaków</w:t>
      </w:r>
      <w:r w:rsidR="00C0077B">
        <w:rPr>
          <w:rFonts w:cstheme="minorHAnsi"/>
          <w:b/>
          <w:color w:val="51338B"/>
        </w:rPr>
        <w:t xml:space="preserve"> i podpowiadamy, jakie formalności należy spełnić, by skorzystać z refundacji</w:t>
      </w:r>
      <w:r w:rsidRPr="000E00B4">
        <w:rPr>
          <w:rFonts w:cstheme="minorHAnsi"/>
          <w:b/>
          <w:color w:val="51338B"/>
        </w:rPr>
        <w:t>.</w:t>
      </w:r>
    </w:p>
    <w:p w14:paraId="29FA0056" w14:textId="1DFA126E" w:rsidR="000E00B4" w:rsidRDefault="004F7B5F" w:rsidP="000E00B4">
      <w:pPr>
        <w:jc w:val="both"/>
      </w:pPr>
      <w:r>
        <w:t>Ż</w:t>
      </w:r>
      <w:r w:rsidR="000E00B4">
        <w:t xml:space="preserve">ywienie dojelitowe </w:t>
      </w:r>
      <w:r>
        <w:t xml:space="preserve">jest </w:t>
      </w:r>
      <w:r w:rsidR="000E00B4">
        <w:t xml:space="preserve">dostępne w szpitalach, w stacjonarnych </w:t>
      </w:r>
      <w:r w:rsidR="00054C9E">
        <w:t>h</w:t>
      </w:r>
      <w:r w:rsidR="00AD01A7">
        <w:t xml:space="preserve">ospicjach, </w:t>
      </w:r>
      <w:r w:rsidR="00054C9E">
        <w:t>z</w:t>
      </w:r>
      <w:r w:rsidR="00AD01A7">
        <w:t xml:space="preserve">akładach </w:t>
      </w:r>
      <w:r w:rsidR="00054C9E">
        <w:t>o</w:t>
      </w:r>
      <w:r w:rsidR="00AD01A7">
        <w:t>piekuńczo-</w:t>
      </w:r>
      <w:r w:rsidR="00054C9E">
        <w:t>l</w:t>
      </w:r>
      <w:r w:rsidR="00AD01A7">
        <w:t>eczniczych</w:t>
      </w:r>
      <w:r w:rsidR="00054C9E">
        <w:t xml:space="preserve"> (ZOL)</w:t>
      </w:r>
      <w:r w:rsidR="00AD01A7">
        <w:t>.</w:t>
      </w:r>
      <w:r>
        <w:t xml:space="preserve"> </w:t>
      </w:r>
      <w:r w:rsidR="00443BB1">
        <w:t xml:space="preserve"> </w:t>
      </w:r>
      <w:r w:rsidR="00640490">
        <w:t>Z</w:t>
      </w:r>
      <w:r w:rsidR="006D3794">
        <w:t> </w:t>
      </w:r>
      <w:r w:rsidR="00825D6D">
        <w:t xml:space="preserve">żywienia dojelitowego mogą </w:t>
      </w:r>
      <w:r w:rsidR="00443BB1">
        <w:t>korzysta</w:t>
      </w:r>
      <w:r w:rsidR="00825D6D">
        <w:t>ć</w:t>
      </w:r>
      <w:r w:rsidR="00443BB1">
        <w:t xml:space="preserve"> także pacjenci </w:t>
      </w:r>
      <w:r w:rsidR="00640490">
        <w:t>przebywający w domu.</w:t>
      </w:r>
      <w:r w:rsidR="001C3387">
        <w:t xml:space="preserve"> </w:t>
      </w:r>
    </w:p>
    <w:p w14:paraId="4FAACEE5" w14:textId="67255109" w:rsidR="001C3387" w:rsidRPr="006D3794" w:rsidRDefault="000E00B4" w:rsidP="00443BB1">
      <w:pPr>
        <w:jc w:val="both"/>
        <w:rPr>
          <w:b/>
          <w:bCs/>
        </w:rPr>
      </w:pPr>
      <w:r>
        <w:rPr>
          <w:i/>
        </w:rPr>
        <w:t xml:space="preserve">- Jeśli pacjent nie jest w stanie przyjmować pokarmów drogą doustną, konieczne jest </w:t>
      </w:r>
      <w:r w:rsidR="00A70A8B">
        <w:rPr>
          <w:i/>
        </w:rPr>
        <w:t>założenie</w:t>
      </w:r>
      <w:r w:rsidR="00F026E8">
        <w:rPr>
          <w:i/>
        </w:rPr>
        <w:t xml:space="preserve"> </w:t>
      </w:r>
      <w:r>
        <w:rPr>
          <w:i/>
        </w:rPr>
        <w:t>tzw.</w:t>
      </w:r>
      <w:r w:rsidR="0018175E">
        <w:rPr>
          <w:i/>
        </w:rPr>
        <w:t> </w:t>
      </w:r>
      <w:r>
        <w:rPr>
          <w:i/>
        </w:rPr>
        <w:t>sztucznego dostępu</w:t>
      </w:r>
      <w:r w:rsidR="00A70A8B">
        <w:rPr>
          <w:i/>
        </w:rPr>
        <w:t xml:space="preserve"> do przewodu pokarmowego</w:t>
      </w:r>
      <w:r>
        <w:rPr>
          <w:i/>
        </w:rPr>
        <w:t xml:space="preserve">. Pierwszym wyborem w tej sytuacji powinno być żywienie dojelitowe, czyli dostarczanie specjalistycznych preparatów bezpośrednio do żołądka lub jelita cienkiego poprzez zgłębniki lub stały dostęp, jak gastrostomia lub </w:t>
      </w:r>
      <w:proofErr w:type="spellStart"/>
      <w:r>
        <w:rPr>
          <w:i/>
        </w:rPr>
        <w:t>jejunostomia</w:t>
      </w:r>
      <w:proofErr w:type="spellEnd"/>
      <w:r>
        <w:rPr>
          <w:i/>
        </w:rPr>
        <w:t>. Warto zaznaczyć, że te metody odżywiania są dostępne nie tylko w szpitalu, ale także dla pacjentów przebywających w domu. W</w:t>
      </w:r>
      <w:r w:rsidR="0018175E">
        <w:rPr>
          <w:i/>
        </w:rPr>
        <w:t> </w:t>
      </w:r>
      <w:r>
        <w:rPr>
          <w:i/>
        </w:rPr>
        <w:t>Polsce istnieje bowiem program refundacji żywienia w warunkach domowych, dzięki któremu każd</w:t>
      </w:r>
      <w:r w:rsidR="008507A9">
        <w:rPr>
          <w:i/>
        </w:rPr>
        <w:t>a</w:t>
      </w:r>
      <w:r>
        <w:rPr>
          <w:i/>
        </w:rPr>
        <w:t xml:space="preserve"> </w:t>
      </w:r>
      <w:r w:rsidR="008507A9">
        <w:rPr>
          <w:i/>
        </w:rPr>
        <w:t xml:space="preserve">osoba </w:t>
      </w:r>
      <w:r w:rsidR="00C85071">
        <w:rPr>
          <w:i/>
        </w:rPr>
        <w:t xml:space="preserve">wymagająca </w:t>
      </w:r>
      <w:r>
        <w:rPr>
          <w:i/>
        </w:rPr>
        <w:t xml:space="preserve">długoterminowego żywienia może skorzystać z profesjonalnej opieki żywieniowej. Niestety, nie wszyscy </w:t>
      </w:r>
      <w:r w:rsidR="008507A9">
        <w:rPr>
          <w:i/>
        </w:rPr>
        <w:t xml:space="preserve">chorzy </w:t>
      </w:r>
      <w:r>
        <w:rPr>
          <w:i/>
        </w:rPr>
        <w:t>i ich opiekunowie o tym wiedzą</w:t>
      </w:r>
      <w:r w:rsidR="00513393">
        <w:rPr>
          <w:i/>
        </w:rPr>
        <w:t xml:space="preserve">, </w:t>
      </w:r>
      <w:r w:rsidR="00BC3C15">
        <w:rPr>
          <w:i/>
        </w:rPr>
        <w:t>a konsekwencją może być niedożywienie pacjentów.</w:t>
      </w:r>
      <w:r>
        <w:rPr>
          <w:i/>
        </w:rPr>
        <w:t xml:space="preserve"> </w:t>
      </w:r>
      <w:r w:rsidR="00160DF8">
        <w:rPr>
          <w:i/>
        </w:rPr>
        <w:t>–</w:t>
      </w:r>
      <w:r>
        <w:rPr>
          <w:i/>
        </w:rPr>
        <w:t xml:space="preserve"> </w:t>
      </w:r>
      <w:r>
        <w:t xml:space="preserve">komentuje </w:t>
      </w:r>
      <w:r w:rsidRPr="00976F8B">
        <w:rPr>
          <w:b/>
          <w:bCs/>
        </w:rPr>
        <w:t xml:space="preserve">dr hab. n. med. Przemysław </w:t>
      </w:r>
      <w:proofErr w:type="spellStart"/>
      <w:r w:rsidRPr="00976F8B">
        <w:rPr>
          <w:b/>
          <w:bCs/>
        </w:rPr>
        <w:t>Matras</w:t>
      </w:r>
      <w:proofErr w:type="spellEnd"/>
      <w:r w:rsidRPr="00976F8B">
        <w:rPr>
          <w:b/>
          <w:bCs/>
        </w:rPr>
        <w:t>, prezes Polskiego Towarzystwa Żywienia Klinicznego</w:t>
      </w:r>
      <w:r w:rsidR="001C3387">
        <w:rPr>
          <w:b/>
          <w:bCs/>
        </w:rPr>
        <w:t>.</w:t>
      </w:r>
    </w:p>
    <w:p w14:paraId="4D0AA258" w14:textId="23448D64" w:rsidR="000E00B4" w:rsidRDefault="000E00B4" w:rsidP="000E00B4">
      <w:pPr>
        <w:rPr>
          <w:b/>
        </w:rPr>
      </w:pPr>
      <w:r>
        <w:rPr>
          <w:b/>
        </w:rPr>
        <w:t>Żywienie w walce z chorobą</w:t>
      </w:r>
    </w:p>
    <w:p w14:paraId="2C02F019" w14:textId="042CD51B" w:rsidR="000E00B4" w:rsidRDefault="000E00B4" w:rsidP="000E00B4">
      <w:pPr>
        <w:jc w:val="both"/>
      </w:pPr>
      <w:r>
        <w:t xml:space="preserve">Eksperci jednomyślnie wskazują, że realizacja zapotrzebowania na białko i energię odgrywa kluczową rolę w procesie terapeutycznym. Wyniki badania przeprowadzonego przez Profesora </w:t>
      </w:r>
      <w:proofErr w:type="spellStart"/>
      <w:r>
        <w:t>Shuetza</w:t>
      </w:r>
      <w:proofErr w:type="spellEnd"/>
      <w:r>
        <w:t xml:space="preserve"> pokazały, że</w:t>
      </w:r>
      <w:r w:rsidR="0018175E">
        <w:t> </w:t>
      </w:r>
      <w:r>
        <w:t xml:space="preserve">odsetek zgonów był o 2,7% niższy u pacjentów </w:t>
      </w:r>
      <w:r w:rsidR="00AD01A7">
        <w:t xml:space="preserve">hospitalizowanych, którzy otrzymywali </w:t>
      </w:r>
      <w:r>
        <w:t>odpowiedni</w:t>
      </w:r>
      <w:r w:rsidR="00AD01A7">
        <w:t>ą</w:t>
      </w:r>
      <w:r>
        <w:t xml:space="preserve"> iloś</w:t>
      </w:r>
      <w:r w:rsidR="00AD01A7">
        <w:t>ć</w:t>
      </w:r>
      <w:r>
        <w:t xml:space="preserve"> składników odżywczych</w:t>
      </w:r>
      <w:r w:rsidR="00700A6A">
        <w:t xml:space="preserve"> dzięki zastosowaniu żywienia medycznego</w:t>
      </w:r>
      <w:r>
        <w:t xml:space="preserve"> w porównaniu z tymi, którzy otrzymywali </w:t>
      </w:r>
      <w:r w:rsidR="00700A6A">
        <w:t>standardową dietę szpitalną</w:t>
      </w:r>
      <w:r w:rsidR="002D617F">
        <w:rPr>
          <w:rStyle w:val="Odwoanieprzypisudolnego"/>
        </w:rPr>
        <w:footnoteReference w:id="2"/>
      </w:r>
      <w:r>
        <w:t>.</w:t>
      </w:r>
    </w:p>
    <w:p w14:paraId="07C1B8AA" w14:textId="02DDA0F8" w:rsidR="000E00B4" w:rsidRDefault="00AA1AE9" w:rsidP="006D3794">
      <w:pPr>
        <w:spacing w:before="120" w:after="0" w:line="240" w:lineRule="auto"/>
        <w:jc w:val="both"/>
        <w:rPr>
          <w:b/>
          <w:bCs/>
        </w:rPr>
      </w:pPr>
      <w:r>
        <w:rPr>
          <w:i/>
          <w:iCs/>
        </w:rPr>
        <w:t xml:space="preserve">- </w:t>
      </w:r>
      <w:r w:rsidR="000E00B4" w:rsidRPr="00AA1AE9">
        <w:rPr>
          <w:i/>
          <w:iCs/>
        </w:rPr>
        <w:t>Żywienie dojelitowe zawiera wszystkie niezbędne składniki odżywcze, takie jak energia, białko, elektrolity, witaminy, pierwiastki śladowe oraz wodę, które są niezbędne dla prawidłowego funkcjonowania organizmu. To nieocenione wsparcie dla osób, które z różnych przyczyn nie mogą przyjmować pokarmu drogą doustną. Obecnie medycyna uważa żywienie dojelitowe za uznany i w pełni bezpieczny sposób podaży składników odżywczych u pacjentów zarówno z chorobami ostrymi</w:t>
      </w:r>
      <w:r w:rsidR="0018175E">
        <w:rPr>
          <w:i/>
          <w:iCs/>
        </w:rPr>
        <w:t>,</w:t>
      </w:r>
      <w:r w:rsidR="000E00B4" w:rsidRPr="00AA1AE9">
        <w:rPr>
          <w:i/>
          <w:iCs/>
        </w:rPr>
        <w:t xml:space="preserve"> jak i przewlekłymi</w:t>
      </w:r>
      <w:r w:rsidR="000E00B4" w:rsidRPr="00D6434D">
        <w:t>.</w:t>
      </w:r>
      <w:r>
        <w:t xml:space="preserve"> – </w:t>
      </w:r>
      <w:r w:rsidR="000E00B4" w:rsidRPr="00D6434D">
        <w:t xml:space="preserve"> komentuje </w:t>
      </w:r>
      <w:r w:rsidR="000E00B4" w:rsidRPr="00AA1AE9">
        <w:rPr>
          <w:b/>
          <w:bCs/>
        </w:rPr>
        <w:t>dr n. med. Dorota Mańkowska-Wierzbicka</w:t>
      </w:r>
      <w:r w:rsidR="00136A0C">
        <w:rPr>
          <w:b/>
          <w:bCs/>
        </w:rPr>
        <w:t xml:space="preserve">, prezes </w:t>
      </w:r>
      <w:r w:rsidR="00D469D2">
        <w:rPr>
          <w:b/>
          <w:bCs/>
        </w:rPr>
        <w:t>Polskiego Towarzystwa Żywienia Pozajelit</w:t>
      </w:r>
      <w:r w:rsidR="00640490">
        <w:rPr>
          <w:b/>
          <w:bCs/>
        </w:rPr>
        <w:t>o</w:t>
      </w:r>
      <w:r w:rsidR="00D469D2">
        <w:rPr>
          <w:b/>
          <w:bCs/>
        </w:rPr>
        <w:t>wego, Dojelitowego i</w:t>
      </w:r>
      <w:r w:rsidR="006D3794">
        <w:rPr>
          <w:b/>
          <w:bCs/>
        </w:rPr>
        <w:t> </w:t>
      </w:r>
      <w:r w:rsidR="00D469D2">
        <w:rPr>
          <w:b/>
          <w:bCs/>
        </w:rPr>
        <w:t>Metabolizmu – POLSPEN.</w:t>
      </w:r>
    </w:p>
    <w:p w14:paraId="7E8A4BAF" w14:textId="7D1DF17A" w:rsidR="001C3387" w:rsidRDefault="001C3387" w:rsidP="006D3794">
      <w:pPr>
        <w:spacing w:before="120" w:after="0" w:line="240" w:lineRule="auto"/>
        <w:jc w:val="both"/>
        <w:rPr>
          <w:b/>
          <w:bCs/>
        </w:rPr>
      </w:pPr>
      <w:r>
        <w:lastRenderedPageBreak/>
        <w:t>Interwencja żywieniowa na wczesnym etapie choroby, która predysponuje do rozwoju niedożywienia, to</w:t>
      </w:r>
      <w:r w:rsidR="006D3794">
        <w:t> </w:t>
      </w:r>
      <w:r>
        <w:t>zwiększenie szansy pacjentów na szybszy powrót do zdrowia. Żywienie dojelitowe, które było prowadzone już w szpitalu, może być kontynuowane w domu. Dzięki refundacji terapia żywieniowa nie musi być przerywana.</w:t>
      </w:r>
    </w:p>
    <w:p w14:paraId="4ABA962D" w14:textId="31124189" w:rsidR="002C0BAC" w:rsidRDefault="002C0BAC" w:rsidP="006D3794">
      <w:pPr>
        <w:spacing w:before="120" w:line="240" w:lineRule="auto"/>
        <w:jc w:val="both"/>
        <w:rPr>
          <w:b/>
        </w:rPr>
      </w:pPr>
      <w:r>
        <w:rPr>
          <w:b/>
        </w:rPr>
        <w:t>Jak uzyskać refundację?</w:t>
      </w:r>
    </w:p>
    <w:p w14:paraId="681C5DC9" w14:textId="3F3289FE" w:rsidR="001A2F9A" w:rsidRDefault="00D52EF9" w:rsidP="006D3794">
      <w:pPr>
        <w:spacing w:before="120" w:after="120" w:line="240" w:lineRule="auto"/>
        <w:jc w:val="both"/>
        <w:rPr>
          <w:i/>
        </w:rPr>
      </w:pPr>
      <w:r>
        <w:t>Jeżeli pacjent spełnia wymagania konieczne do kwalifikacji do domowego żywienia dojelitowego</w:t>
      </w:r>
      <w:r w:rsidR="008159EA">
        <w:t xml:space="preserve">, </w:t>
      </w:r>
      <w:r>
        <w:t xml:space="preserve">jest objęty ubezpieczeniem zdrowotnym, </w:t>
      </w:r>
      <w:r w:rsidR="002D39BB">
        <w:t>może nieodpłatnie skorzystać z</w:t>
      </w:r>
      <w:r w:rsidR="00640490">
        <w:t xml:space="preserve"> opieki poradni żywieniowej </w:t>
      </w:r>
      <w:r w:rsidR="009E4E9E">
        <w:t>realizującej</w:t>
      </w:r>
      <w:r w:rsidR="00640490">
        <w:t xml:space="preserve"> świadczenie:</w:t>
      </w:r>
      <w:r w:rsidR="002D39BB">
        <w:t xml:space="preserve"> </w:t>
      </w:r>
      <w:r>
        <w:t>żywieni</w:t>
      </w:r>
      <w:r w:rsidR="00640490">
        <w:t>e</w:t>
      </w:r>
      <w:r>
        <w:t xml:space="preserve"> dojelitowego w warunkach domowych. Okres oczekiwania na wykonanie procedury różni się w poszczególnych ośrodkach prowadzących żywienie domowe.</w:t>
      </w:r>
      <w:r w:rsidR="005C41FA">
        <w:t xml:space="preserve"> </w:t>
      </w:r>
    </w:p>
    <w:p w14:paraId="5CB50857" w14:textId="5C79DB7C" w:rsidR="00443BB1" w:rsidRPr="00443BB1" w:rsidRDefault="0093787C" w:rsidP="006D3794">
      <w:pPr>
        <w:spacing w:after="120"/>
        <w:jc w:val="both"/>
      </w:pPr>
      <w:r>
        <w:rPr>
          <w:i/>
        </w:rPr>
        <w:t xml:space="preserve">- </w:t>
      </w:r>
      <w:r w:rsidR="000E00B4">
        <w:rPr>
          <w:i/>
        </w:rPr>
        <w:t xml:space="preserve">Rodziny pacjentów, których stan zdrowia umożliwia opiekę w domu, mają możliwość skorzystania </w:t>
      </w:r>
      <w:r w:rsidR="003E177D">
        <w:rPr>
          <w:i/>
        </w:rPr>
        <w:t>ze</w:t>
      </w:r>
      <w:r w:rsidR="0018175E">
        <w:rPr>
          <w:i/>
        </w:rPr>
        <w:t> </w:t>
      </w:r>
      <w:r w:rsidR="003E177D">
        <w:rPr>
          <w:i/>
        </w:rPr>
        <w:t>świadczenia</w:t>
      </w:r>
      <w:r w:rsidR="000E00B4">
        <w:rPr>
          <w:i/>
        </w:rPr>
        <w:t xml:space="preserve"> </w:t>
      </w:r>
      <w:r w:rsidR="00177BA8">
        <w:rPr>
          <w:i/>
        </w:rPr>
        <w:t>„</w:t>
      </w:r>
      <w:r w:rsidR="000E00B4">
        <w:rPr>
          <w:i/>
        </w:rPr>
        <w:t>Żywienie dojelitowe w warunkach domowych". W ramach tego programu pacjenci otrzymują bezpłatn</w:t>
      </w:r>
      <w:r w:rsidR="009C0C30">
        <w:rPr>
          <w:i/>
        </w:rPr>
        <w:t>ie</w:t>
      </w:r>
      <w:r w:rsidR="000E00B4">
        <w:rPr>
          <w:i/>
        </w:rPr>
        <w:t xml:space="preserve"> </w:t>
      </w:r>
      <w:r w:rsidR="009C0C30">
        <w:rPr>
          <w:i/>
        </w:rPr>
        <w:t xml:space="preserve">diety przemysłowe </w:t>
      </w:r>
      <w:r w:rsidR="000E00B4">
        <w:rPr>
          <w:i/>
        </w:rPr>
        <w:t xml:space="preserve">oraz niezbędny sprzęt do terapii żywieniowej, a wykwalifikowany personel specjalistyczny nadzoruje i dostosowuje leczenie oraz </w:t>
      </w:r>
      <w:r w:rsidR="009C0C30">
        <w:rPr>
          <w:i/>
        </w:rPr>
        <w:t>uczy pacjenta i jego bliskich obsługi sprzętu</w:t>
      </w:r>
      <w:r w:rsidR="0018175E">
        <w:rPr>
          <w:i/>
        </w:rPr>
        <w:t>.</w:t>
      </w:r>
      <w:r w:rsidR="009C0C30">
        <w:rPr>
          <w:i/>
        </w:rPr>
        <w:t xml:space="preserve"> </w:t>
      </w:r>
      <w:r w:rsidR="00AA1AE9">
        <w:t xml:space="preserve"> –</w:t>
      </w:r>
      <w:r w:rsidR="006D3794">
        <w:t> </w:t>
      </w:r>
      <w:r w:rsidR="000E00B4" w:rsidRPr="00AA1AE9">
        <w:rPr>
          <w:color w:val="FF0000"/>
        </w:rPr>
        <w:t xml:space="preserve"> </w:t>
      </w:r>
      <w:r w:rsidR="000E00B4" w:rsidRPr="00976F8B">
        <w:t>informuje</w:t>
      </w:r>
      <w:r w:rsidR="00D469D2" w:rsidRPr="00D469D2">
        <w:rPr>
          <w:b/>
          <w:bCs/>
        </w:rPr>
        <w:t xml:space="preserve"> </w:t>
      </w:r>
      <w:r w:rsidR="00D469D2" w:rsidRPr="00AA1AE9">
        <w:rPr>
          <w:b/>
          <w:bCs/>
        </w:rPr>
        <w:t>Paweł Urbańczyk</w:t>
      </w:r>
      <w:r w:rsidR="00D469D2">
        <w:rPr>
          <w:b/>
          <w:bCs/>
        </w:rPr>
        <w:t>,</w:t>
      </w:r>
      <w:r w:rsidR="000E00B4" w:rsidRPr="00976F8B">
        <w:t xml:space="preserve"> </w:t>
      </w:r>
      <w:r w:rsidR="000E00B4" w:rsidRPr="00AA1AE9">
        <w:rPr>
          <w:b/>
          <w:bCs/>
        </w:rPr>
        <w:t>pielęgniarz</w:t>
      </w:r>
      <w:r w:rsidR="00193787">
        <w:rPr>
          <w:b/>
          <w:bCs/>
        </w:rPr>
        <w:t xml:space="preserve"> z poradni żywieniowej</w:t>
      </w:r>
      <w:r w:rsidR="000E00B4" w:rsidRPr="00976F8B">
        <w:t xml:space="preserve">. </w:t>
      </w:r>
    </w:p>
    <w:p w14:paraId="288A0D84" w14:textId="37227645" w:rsidR="000E00B4" w:rsidRDefault="000E00B4" w:rsidP="006D3794">
      <w:pPr>
        <w:spacing w:after="120"/>
        <w:jc w:val="both"/>
      </w:pPr>
      <w:r>
        <w:t>Aby móc skorzystać z żywienia dojelitowego w warunkach domowych, pacjent musi:</w:t>
      </w:r>
    </w:p>
    <w:p w14:paraId="53354B5B" w14:textId="1CC9DBAF" w:rsidR="000E00B4" w:rsidRDefault="006023D0" w:rsidP="006D3794">
      <w:pPr>
        <w:numPr>
          <w:ilvl w:val="0"/>
          <w:numId w:val="13"/>
        </w:numPr>
        <w:spacing w:after="120" w:line="276" w:lineRule="auto"/>
        <w:jc w:val="both"/>
      </w:pPr>
      <w:r>
        <w:t>Posiadać s</w:t>
      </w:r>
      <w:r w:rsidR="000E00B4">
        <w:t xml:space="preserve">kierowanie do </w:t>
      </w:r>
      <w:r w:rsidR="00F42E80">
        <w:t xml:space="preserve">poradni żywieniowej wystawionej przez lekarza z </w:t>
      </w:r>
      <w:r w:rsidR="0018175E">
        <w:t>oddziału</w:t>
      </w:r>
      <w:r w:rsidR="00F42E80">
        <w:t xml:space="preserve"> lub lekarza </w:t>
      </w:r>
      <w:r w:rsidR="00A37D93">
        <w:t xml:space="preserve">POZ, w przypadku dzieci ważna jest karta kwalifikacji szpitalnej. </w:t>
      </w:r>
    </w:p>
    <w:p w14:paraId="3E98CA0F" w14:textId="28F14B91" w:rsidR="000E00B4" w:rsidRDefault="006023D0" w:rsidP="006D3794">
      <w:pPr>
        <w:numPr>
          <w:ilvl w:val="0"/>
          <w:numId w:val="13"/>
        </w:numPr>
        <w:spacing w:after="120" w:line="276" w:lineRule="auto"/>
        <w:jc w:val="both"/>
      </w:pPr>
      <w:r>
        <w:t>Mieć z</w:t>
      </w:r>
      <w:r w:rsidR="000E00B4">
        <w:t xml:space="preserve">ałożony sztuczny dostęp do przewodu pokarmowego: sonda / zgłębnik </w:t>
      </w:r>
      <w:proofErr w:type="spellStart"/>
      <w:r w:rsidR="000E00B4">
        <w:t>dożołądkowy</w:t>
      </w:r>
      <w:proofErr w:type="spellEnd"/>
      <w:r w:rsidR="000E00B4">
        <w:t xml:space="preserve"> / dojelitowy / gastrostomia / PEG / </w:t>
      </w:r>
      <w:proofErr w:type="spellStart"/>
      <w:r w:rsidR="000E00B4">
        <w:t>jejunostomia</w:t>
      </w:r>
      <w:proofErr w:type="spellEnd"/>
      <w:r w:rsidR="000E00B4">
        <w:t xml:space="preserve"> / PEJ.</w:t>
      </w:r>
    </w:p>
    <w:p w14:paraId="3B15FC07" w14:textId="05625837" w:rsidR="00002D57" w:rsidRDefault="006023D0" w:rsidP="006D3794">
      <w:pPr>
        <w:numPr>
          <w:ilvl w:val="0"/>
          <w:numId w:val="13"/>
        </w:numPr>
        <w:spacing w:after="120" w:line="276" w:lineRule="auto"/>
        <w:jc w:val="both"/>
      </w:pPr>
      <w:r>
        <w:t xml:space="preserve">Być objęty </w:t>
      </w:r>
      <w:r w:rsidR="000E00B4">
        <w:t>ubezpieczenie</w:t>
      </w:r>
      <w:r>
        <w:t>m</w:t>
      </w:r>
      <w:r w:rsidR="000E00B4">
        <w:t xml:space="preserve"> zdrowotn</w:t>
      </w:r>
      <w:r>
        <w:t>ym</w:t>
      </w:r>
      <w:r w:rsidR="000E00B4">
        <w:t>.</w:t>
      </w:r>
    </w:p>
    <w:p w14:paraId="15E3F3A3" w14:textId="77777777" w:rsidR="006D3794" w:rsidRDefault="000901D4" w:rsidP="006D3794">
      <w:pPr>
        <w:spacing w:after="120"/>
        <w:jc w:val="both"/>
      </w:pPr>
      <w:r>
        <w:t>N</w:t>
      </w:r>
      <w:r w:rsidR="000E00B4">
        <w:t>ależy skontaktować się z wybranym ośrodkiem prowadzącym żywienie domowe lub z poradnią żywieniową.</w:t>
      </w:r>
      <w:r>
        <w:t xml:space="preserve"> Dane teleadresowe i </w:t>
      </w:r>
      <w:r w:rsidR="00057F60">
        <w:t xml:space="preserve">pierwsze wolne terminy świadczeń </w:t>
      </w:r>
      <w:r>
        <w:t xml:space="preserve">można znaleźć na stronie </w:t>
      </w:r>
      <w:r w:rsidR="00892DE4">
        <w:t>NFZ (</w:t>
      </w:r>
      <w:hyperlink r:id="rId11" w:history="1">
        <w:r w:rsidR="00892DE4" w:rsidRPr="00FC40CE">
          <w:rPr>
            <w:rStyle w:val="Hipercze"/>
          </w:rPr>
          <w:t>https://terminyleczenia.nfz.gov.pl/#</w:t>
        </w:r>
      </w:hyperlink>
      <w:r w:rsidR="00892DE4">
        <w:t xml:space="preserve">). </w:t>
      </w:r>
    </w:p>
    <w:p w14:paraId="506EFFB5" w14:textId="4E14FABD" w:rsidR="00A511C7" w:rsidRPr="00FB5B62" w:rsidRDefault="00A511C7" w:rsidP="006D3794">
      <w:pPr>
        <w:jc w:val="center"/>
        <w:rPr>
          <w:i/>
          <w:iCs/>
          <w:color w:val="6E6E6E"/>
        </w:rPr>
      </w:pPr>
      <w:r>
        <w:rPr>
          <w:color w:val="6E6E6E"/>
        </w:rPr>
        <w:t>***</w:t>
      </w:r>
    </w:p>
    <w:p w14:paraId="0ED866A8" w14:textId="0AE22D8F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 w:rsidRPr="00A511C7"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>O kampanii</w:t>
      </w:r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 „Żywienie medyczne – Twoje posiłki w walce z chorobą”</w:t>
      </w:r>
    </w:p>
    <w:p w14:paraId="65C4A9A1" w14:textId="77777777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33D3ECC1" w14:textId="3D61A35B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Kampania edukacyjna „Żywienie medyczne – Twoje posiłki w walce z chorobą” ma na celu budowanie świadomości na temat żywienia medycznego jako integralnego elementu opieki zdrowotnej oraz wsparcie pacjentów i ich opiekunów w procesie leczenia. Od pierwszej edycji zrealizowanej w 2016 działania obejmowały edukację na temat wsparcia żywieniowego w chorobie nowotworowej. W kolejnych latach kampania została poszerzona o aktywności dedykowane neurologii, a także dotyczące żywienia dojelitowego przez specjalny dostęp do przewodu pokarmowego (bezpośrednio do żołądka lub jelita) z uwzględnieniem różnych jednostek chorobowych, w których jest ono stosowane.</w:t>
      </w:r>
    </w:p>
    <w:p w14:paraId="642E871F" w14:textId="77777777" w:rsidR="00A511C7" w:rsidRPr="00A511C7" w:rsidRDefault="00A511C7" w:rsidP="00A511C7">
      <w:pPr>
        <w:pStyle w:val="Normalny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 </w:t>
      </w:r>
    </w:p>
    <w:p w14:paraId="6802AD64" w14:textId="204B2192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 xml:space="preserve">Inicjatywa została powołana w 2016 roku przez firmę </w:t>
      </w:r>
      <w:proofErr w:type="spellStart"/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Nutricia</w:t>
      </w:r>
      <w:proofErr w:type="spellEnd"/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. </w:t>
      </w:r>
      <w:r w:rsidRPr="00A511C7">
        <w:rPr>
          <w:rFonts w:asciiTheme="minorHAnsi" w:eastAsiaTheme="minorHAnsi" w:hAnsiTheme="minorHAnsi" w:cstheme="minorBidi"/>
          <w:b/>
          <w:bCs/>
          <w:color w:val="6E6E6E"/>
          <w:sz w:val="20"/>
          <w:szCs w:val="20"/>
          <w:lang w:eastAsia="en-US"/>
        </w:rPr>
        <w:t>Od V edycji realizowana jest przez </w:t>
      </w:r>
      <w:hyperlink r:id="rId12" w:history="1">
        <w:r w:rsidRPr="00A511C7">
          <w:rPr>
            <w:rFonts w:asciiTheme="minorHAnsi" w:eastAsiaTheme="minorHAnsi" w:hAnsiTheme="minorHAnsi" w:cstheme="minorBidi"/>
            <w:color w:val="6E6E6E"/>
            <w:sz w:val="20"/>
            <w:szCs w:val="20"/>
            <w:lang w:eastAsia="en-US"/>
          </w:rPr>
          <w:t xml:space="preserve">Fundację </w:t>
        </w:r>
        <w:proofErr w:type="spellStart"/>
        <w:r w:rsidRPr="00A511C7">
          <w:rPr>
            <w:rFonts w:asciiTheme="minorHAnsi" w:eastAsiaTheme="minorHAnsi" w:hAnsiTheme="minorHAnsi" w:cstheme="minorBidi"/>
            <w:color w:val="6E6E6E"/>
            <w:sz w:val="20"/>
            <w:szCs w:val="20"/>
            <w:lang w:eastAsia="en-US"/>
          </w:rPr>
          <w:t>Nutricia</w:t>
        </w:r>
        <w:proofErr w:type="spellEnd"/>
      </w:hyperlink>
      <w:r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.</w:t>
      </w:r>
    </w:p>
    <w:p w14:paraId="49C2BC34" w14:textId="03891B1C" w:rsidR="00A511C7" w:rsidRPr="00A511C7" w:rsidRDefault="00A511C7" w:rsidP="00A511C7">
      <w:pPr>
        <w:pStyle w:val="Normalny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075D77AC" w14:textId="499E7D04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r w:rsidRP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>Kampanię od początku powstania wspiera wiele towarzystw naukowych i organizacji pacjentów. </w:t>
      </w:r>
    </w:p>
    <w:p w14:paraId="602EEEB9" w14:textId="77777777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0B111277" w14:textId="56BC4ED9" w:rsidR="00A511C7" w:rsidRDefault="0018175E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  <w:hyperlink r:id="rId13" w:history="1">
        <w:r w:rsidR="00A511C7" w:rsidRPr="00B71F18">
          <w:rPr>
            <w:rStyle w:val="Hipercze"/>
            <w:rFonts w:asciiTheme="minorHAnsi" w:eastAsiaTheme="minorHAnsi" w:hAnsiTheme="minorHAnsi" w:cstheme="minorBidi"/>
            <w:sz w:val="20"/>
            <w:szCs w:val="20"/>
            <w:lang w:eastAsia="en-US"/>
          </w:rPr>
          <w:t>www.zywieniemedyczne.pl</w:t>
        </w:r>
      </w:hyperlink>
      <w:r w:rsidR="00A511C7"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  <w:t xml:space="preserve"> </w:t>
      </w:r>
    </w:p>
    <w:p w14:paraId="1129C456" w14:textId="0A5DC121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6C359D56" w14:textId="2382C70E" w:rsidR="00A511C7" w:rsidRP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</w:pPr>
      <w:r w:rsidRPr="00A511C7"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O </w:t>
      </w:r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 xml:space="preserve">Fundacji </w:t>
      </w:r>
      <w:proofErr w:type="spellStart"/>
      <w:r>
        <w:rPr>
          <w:rFonts w:ascii="Bariol Bold" w:eastAsiaTheme="minorHAnsi" w:hAnsi="Bariol Bold" w:cstheme="minorBidi"/>
          <w:b/>
          <w:color w:val="6E6E6E"/>
          <w:sz w:val="20"/>
          <w:szCs w:val="20"/>
          <w:lang w:eastAsia="en-US"/>
        </w:rPr>
        <w:t>Nutricia</w:t>
      </w:r>
      <w:proofErr w:type="spellEnd"/>
    </w:p>
    <w:p w14:paraId="49C6D712" w14:textId="3A382B55" w:rsidR="00A511C7" w:rsidRDefault="00A511C7" w:rsidP="00A511C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color w:val="6E6E6E"/>
          <w:sz w:val="20"/>
          <w:szCs w:val="20"/>
          <w:lang w:eastAsia="en-US"/>
        </w:rPr>
      </w:pPr>
    </w:p>
    <w:p w14:paraId="49FDFDD5" w14:textId="763EA653" w:rsidR="00A511C7" w:rsidRPr="00A511C7" w:rsidRDefault="00A511C7" w:rsidP="00A511C7">
      <w:pPr>
        <w:jc w:val="both"/>
        <w:rPr>
          <w:color w:val="6E6E6E"/>
          <w:sz w:val="20"/>
          <w:szCs w:val="20"/>
        </w:rPr>
      </w:pPr>
      <w:r w:rsidRPr="00A511C7">
        <w:rPr>
          <w:color w:val="6E6E6E"/>
          <w:sz w:val="20"/>
          <w:szCs w:val="20"/>
        </w:rPr>
        <w:t xml:space="preserve">Fundacja </w:t>
      </w:r>
      <w:proofErr w:type="spellStart"/>
      <w:r w:rsidRPr="00A511C7">
        <w:rPr>
          <w:color w:val="6E6E6E"/>
          <w:sz w:val="20"/>
          <w:szCs w:val="20"/>
        </w:rPr>
        <w:t>Nutricia</w:t>
      </w:r>
      <w:proofErr w:type="spellEnd"/>
      <w:r w:rsidRPr="00A511C7">
        <w:rPr>
          <w:color w:val="6E6E6E"/>
          <w:sz w:val="20"/>
          <w:szCs w:val="20"/>
        </w:rPr>
        <w:t xml:space="preserve"> została powołana w 1996 r. przez firmę </w:t>
      </w:r>
      <w:proofErr w:type="spellStart"/>
      <w:r w:rsidRPr="00A511C7">
        <w:rPr>
          <w:color w:val="6E6E6E"/>
          <w:sz w:val="20"/>
          <w:szCs w:val="20"/>
        </w:rPr>
        <w:t>Nutricia</w:t>
      </w:r>
      <w:proofErr w:type="spellEnd"/>
      <w:r w:rsidRPr="00A511C7">
        <w:rPr>
          <w:color w:val="6E6E6E"/>
          <w:sz w:val="20"/>
          <w:szCs w:val="20"/>
        </w:rPr>
        <w:t xml:space="preserve"> Polska Sp. z o.o. Od początku swojej działalności Fundacja podnosi świadomość na temat roli żywienia, początkowo angażując się m.in. w edukację żywieniową w okresie 1000 pierwszych dni życia dziecka. Od 2019 r. misją Fundacji </w:t>
      </w:r>
      <w:proofErr w:type="spellStart"/>
      <w:r w:rsidRPr="00A511C7">
        <w:rPr>
          <w:color w:val="6E6E6E"/>
          <w:sz w:val="20"/>
          <w:szCs w:val="20"/>
        </w:rPr>
        <w:t>Nutricia</w:t>
      </w:r>
      <w:proofErr w:type="spellEnd"/>
      <w:r w:rsidRPr="00A511C7">
        <w:rPr>
          <w:color w:val="6E6E6E"/>
          <w:sz w:val="20"/>
          <w:szCs w:val="20"/>
        </w:rPr>
        <w:t xml:space="preserve"> jest edukacja o roli żywienia na różnych </w:t>
      </w:r>
      <w:r w:rsidRPr="00A511C7">
        <w:rPr>
          <w:color w:val="6E6E6E"/>
          <w:sz w:val="20"/>
          <w:szCs w:val="20"/>
        </w:rPr>
        <w:lastRenderedPageBreak/>
        <w:t xml:space="preserve">etapach życia człowieka. Swoje działania Fundacja kieruje do dzieci i rodziców, pacjentów oraz ich bliskich, przedstawicieli środowiska medycznego, instytucji publicznych i organizacji pozarządowych. Fundacja prowadzi ogólnopolskie programy edukacyjne, takie jak: „1000 pierwszych dni dla zdrowia” czy kampania „Żywienie medyczne – Twoje posiłki w walce z chorobą”. Realizuje także ogólnopolski konkurs grantowy, umożliwiając naukowcom prowadzenie badań naukowych z zakresu żywienia człowieka. </w:t>
      </w:r>
    </w:p>
    <w:p w14:paraId="3269B3B2" w14:textId="7567F47A" w:rsidR="00436B3A" w:rsidRPr="00B81B2F" w:rsidRDefault="0018175E" w:rsidP="00B81B2F">
      <w:pPr>
        <w:jc w:val="both"/>
        <w:rPr>
          <w:sz w:val="20"/>
        </w:rPr>
      </w:pPr>
      <w:hyperlink r:id="rId14" w:history="1">
        <w:r w:rsidR="00A511C7" w:rsidRPr="00A511C7">
          <w:rPr>
            <w:rStyle w:val="Hipercze"/>
            <w:sz w:val="20"/>
          </w:rPr>
          <w:t>www.fundacjanutricia.pl</w:t>
        </w:r>
      </w:hyperlink>
    </w:p>
    <w:sectPr w:rsidR="00436B3A" w:rsidRPr="00B81B2F" w:rsidSect="00BF6117">
      <w:headerReference w:type="default" r:id="rId15"/>
      <w:pgSz w:w="11906" w:h="16838"/>
      <w:pgMar w:top="1417" w:right="991" w:bottom="1417" w:left="1417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0CE3" w14:textId="77777777" w:rsidR="004F4B2D" w:rsidRDefault="004F4B2D" w:rsidP="00E5346A">
      <w:pPr>
        <w:spacing w:after="0" w:line="240" w:lineRule="auto"/>
      </w:pPr>
      <w:r>
        <w:separator/>
      </w:r>
    </w:p>
  </w:endnote>
  <w:endnote w:type="continuationSeparator" w:id="0">
    <w:p w14:paraId="3842EF1C" w14:textId="77777777" w:rsidR="004F4B2D" w:rsidRDefault="004F4B2D" w:rsidP="00E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D40E" w14:textId="77777777" w:rsidR="004F4B2D" w:rsidRDefault="004F4B2D" w:rsidP="00E5346A">
      <w:pPr>
        <w:spacing w:after="0" w:line="240" w:lineRule="auto"/>
      </w:pPr>
      <w:r>
        <w:separator/>
      </w:r>
    </w:p>
  </w:footnote>
  <w:footnote w:type="continuationSeparator" w:id="0">
    <w:p w14:paraId="291B63F0" w14:textId="77777777" w:rsidR="004F4B2D" w:rsidRDefault="004F4B2D" w:rsidP="00E5346A">
      <w:pPr>
        <w:spacing w:after="0" w:line="240" w:lineRule="auto"/>
      </w:pPr>
      <w:r>
        <w:continuationSeparator/>
      </w:r>
    </w:p>
  </w:footnote>
  <w:footnote w:id="1">
    <w:p w14:paraId="2904F540" w14:textId="418EBC90" w:rsidR="006750D3" w:rsidRPr="006750D3" w:rsidRDefault="006750D3" w:rsidP="001817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Informacje o świadczeniach z zakresu </w:t>
      </w:r>
      <w:r w:rsidR="005D6962">
        <w:t>żywienia pozajelitowego i dojelitowego w warunkach domowych, dane NFZ</w:t>
      </w:r>
      <w:r w:rsidR="006878CB">
        <w:t xml:space="preserve"> z</w:t>
      </w:r>
      <w:r w:rsidR="006D3794">
        <w:t> </w:t>
      </w:r>
      <w:r w:rsidR="006878CB">
        <w:t>lat 2010-2020</w:t>
      </w:r>
      <w:r w:rsidR="005D6962">
        <w:t xml:space="preserve">, </w:t>
      </w:r>
      <w:r w:rsidR="00A975F2">
        <w:t>opublikowane 6</w:t>
      </w:r>
      <w:r w:rsidR="006B2345">
        <w:t>.03.</w:t>
      </w:r>
      <w:r w:rsidR="00A975F2">
        <w:t xml:space="preserve">2023 r. </w:t>
      </w:r>
    </w:p>
  </w:footnote>
  <w:footnote w:id="2">
    <w:p w14:paraId="44449B78" w14:textId="6BE9C955" w:rsidR="002D617F" w:rsidRDefault="002D617F" w:rsidP="001817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8175E" w:rsidRPr="0018175E">
        <w:t>https://www.thelancet.com/journals/lancet/article/PIIS0140-6736(18)32776-4/fulltext</w:t>
      </w:r>
      <w:r w:rsidR="0018175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01DC" w14:textId="10FE47A7" w:rsidR="00E5346A" w:rsidRDefault="00E5346A" w:rsidP="00BF6117">
    <w:pPr>
      <w:pStyle w:val="Nagwek"/>
      <w:ind w:right="-283"/>
      <w:jc w:val="right"/>
    </w:pPr>
    <w:r>
      <w:rPr>
        <w:noProof/>
        <w:lang w:eastAsia="pl-PL"/>
      </w:rPr>
      <w:drawing>
        <wp:inline distT="0" distB="0" distL="0" distR="0" wp14:anchorId="788C2401" wp14:editId="334E2BBB">
          <wp:extent cx="1752599" cy="809625"/>
          <wp:effectExtent l="0" t="0" r="63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4" t="9573" r="6670" b="9062"/>
                  <a:stretch/>
                </pic:blipFill>
                <pic:spPr bwMode="auto">
                  <a:xfrm>
                    <a:off x="0" y="0"/>
                    <a:ext cx="1758162" cy="812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7A6A36" w14:textId="77777777" w:rsidR="00DE54D2" w:rsidRDefault="00DE54D2" w:rsidP="00073E03">
    <w:pPr>
      <w:pStyle w:val="Nagwek"/>
      <w:ind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1BA"/>
    <w:multiLevelType w:val="hybridMultilevel"/>
    <w:tmpl w:val="E6E4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3239"/>
    <w:multiLevelType w:val="hybridMultilevel"/>
    <w:tmpl w:val="9A40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8504C"/>
    <w:multiLevelType w:val="multilevel"/>
    <w:tmpl w:val="911C7F54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25863D4F"/>
    <w:multiLevelType w:val="hybridMultilevel"/>
    <w:tmpl w:val="8A763C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150EAA"/>
    <w:multiLevelType w:val="hybridMultilevel"/>
    <w:tmpl w:val="0498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441D"/>
    <w:multiLevelType w:val="hybridMultilevel"/>
    <w:tmpl w:val="2818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D6DAF"/>
    <w:multiLevelType w:val="multilevel"/>
    <w:tmpl w:val="55A87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083F77"/>
    <w:multiLevelType w:val="hybridMultilevel"/>
    <w:tmpl w:val="01662216"/>
    <w:lvl w:ilvl="0" w:tplc="15B060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A317B"/>
    <w:multiLevelType w:val="hybridMultilevel"/>
    <w:tmpl w:val="D696F314"/>
    <w:lvl w:ilvl="0" w:tplc="F6A82F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F2CD5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AA08AE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8A557E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3B4B45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9DA993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9CE4D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EC8466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EC0870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6C7AA9"/>
    <w:multiLevelType w:val="hybridMultilevel"/>
    <w:tmpl w:val="37CCE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E54EB"/>
    <w:multiLevelType w:val="hybridMultilevel"/>
    <w:tmpl w:val="5B9E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80FFD"/>
    <w:multiLevelType w:val="hybridMultilevel"/>
    <w:tmpl w:val="1E76D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B4A87"/>
    <w:multiLevelType w:val="hybridMultilevel"/>
    <w:tmpl w:val="D5F2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465AC"/>
    <w:multiLevelType w:val="hybridMultilevel"/>
    <w:tmpl w:val="8A927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073486">
    <w:abstractNumId w:val="12"/>
  </w:num>
  <w:num w:numId="2" w16cid:durableId="1881480028">
    <w:abstractNumId w:val="0"/>
  </w:num>
  <w:num w:numId="3" w16cid:durableId="2058896703">
    <w:abstractNumId w:val="9"/>
  </w:num>
  <w:num w:numId="4" w16cid:durableId="1868365990">
    <w:abstractNumId w:val="13"/>
  </w:num>
  <w:num w:numId="5" w16cid:durableId="1694375634">
    <w:abstractNumId w:val="1"/>
  </w:num>
  <w:num w:numId="6" w16cid:durableId="36470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2887522">
    <w:abstractNumId w:val="8"/>
  </w:num>
  <w:num w:numId="8" w16cid:durableId="1973437025">
    <w:abstractNumId w:val="3"/>
  </w:num>
  <w:num w:numId="9" w16cid:durableId="518004385">
    <w:abstractNumId w:val="4"/>
  </w:num>
  <w:num w:numId="10" w16cid:durableId="1909997313">
    <w:abstractNumId w:val="5"/>
  </w:num>
  <w:num w:numId="11" w16cid:durableId="1158498500">
    <w:abstractNumId w:val="11"/>
  </w:num>
  <w:num w:numId="12" w16cid:durableId="224419482">
    <w:abstractNumId w:val="2"/>
  </w:num>
  <w:num w:numId="13" w16cid:durableId="2080135016">
    <w:abstractNumId w:val="6"/>
  </w:num>
  <w:num w:numId="14" w16cid:durableId="17599076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6A"/>
    <w:rsid w:val="000017AB"/>
    <w:rsid w:val="00002D57"/>
    <w:rsid w:val="0000779D"/>
    <w:rsid w:val="00017BA7"/>
    <w:rsid w:val="00021B67"/>
    <w:rsid w:val="00022A8B"/>
    <w:rsid w:val="000238B2"/>
    <w:rsid w:val="00023FCE"/>
    <w:rsid w:val="000261A5"/>
    <w:rsid w:val="00040452"/>
    <w:rsid w:val="00043D4F"/>
    <w:rsid w:val="00044040"/>
    <w:rsid w:val="000444C0"/>
    <w:rsid w:val="00045A5E"/>
    <w:rsid w:val="000468E0"/>
    <w:rsid w:val="00052B27"/>
    <w:rsid w:val="0005314F"/>
    <w:rsid w:val="00054C9E"/>
    <w:rsid w:val="00054CFC"/>
    <w:rsid w:val="00057116"/>
    <w:rsid w:val="000577CC"/>
    <w:rsid w:val="00057F60"/>
    <w:rsid w:val="00060339"/>
    <w:rsid w:val="000635D2"/>
    <w:rsid w:val="00066C33"/>
    <w:rsid w:val="000701C1"/>
    <w:rsid w:val="000708F3"/>
    <w:rsid w:val="00073E03"/>
    <w:rsid w:val="000768BF"/>
    <w:rsid w:val="000778E1"/>
    <w:rsid w:val="00086703"/>
    <w:rsid w:val="000869E4"/>
    <w:rsid w:val="000901D4"/>
    <w:rsid w:val="000903D7"/>
    <w:rsid w:val="00094333"/>
    <w:rsid w:val="000A69FD"/>
    <w:rsid w:val="000B3755"/>
    <w:rsid w:val="000B5183"/>
    <w:rsid w:val="000C265F"/>
    <w:rsid w:val="000C4B57"/>
    <w:rsid w:val="000C7E88"/>
    <w:rsid w:val="000D1AC0"/>
    <w:rsid w:val="000D3511"/>
    <w:rsid w:val="000E00B4"/>
    <w:rsid w:val="000E19A1"/>
    <w:rsid w:val="000E6A0A"/>
    <w:rsid w:val="000F2E6D"/>
    <w:rsid w:val="000F30C7"/>
    <w:rsid w:val="000F3353"/>
    <w:rsid w:val="000F3EA9"/>
    <w:rsid w:val="000F463B"/>
    <w:rsid w:val="00100095"/>
    <w:rsid w:val="00100505"/>
    <w:rsid w:val="00102F3D"/>
    <w:rsid w:val="00106161"/>
    <w:rsid w:val="00110514"/>
    <w:rsid w:val="00112B3B"/>
    <w:rsid w:val="0011344E"/>
    <w:rsid w:val="001160D6"/>
    <w:rsid w:val="00127EB8"/>
    <w:rsid w:val="001307D4"/>
    <w:rsid w:val="001311EE"/>
    <w:rsid w:val="00132509"/>
    <w:rsid w:val="00132A48"/>
    <w:rsid w:val="001357FD"/>
    <w:rsid w:val="00136A0C"/>
    <w:rsid w:val="0013771F"/>
    <w:rsid w:val="00137A9A"/>
    <w:rsid w:val="00141385"/>
    <w:rsid w:val="00144DBB"/>
    <w:rsid w:val="001506A1"/>
    <w:rsid w:val="001509E9"/>
    <w:rsid w:val="00152BFB"/>
    <w:rsid w:val="00152FA4"/>
    <w:rsid w:val="00153906"/>
    <w:rsid w:val="001565FA"/>
    <w:rsid w:val="00160D81"/>
    <w:rsid w:val="00160DF8"/>
    <w:rsid w:val="001621E9"/>
    <w:rsid w:val="00163B6E"/>
    <w:rsid w:val="001656C5"/>
    <w:rsid w:val="0017001C"/>
    <w:rsid w:val="0017123D"/>
    <w:rsid w:val="00171E2C"/>
    <w:rsid w:val="001732CA"/>
    <w:rsid w:val="001739DB"/>
    <w:rsid w:val="00176982"/>
    <w:rsid w:val="001774C0"/>
    <w:rsid w:val="00177BA8"/>
    <w:rsid w:val="0018111B"/>
    <w:rsid w:val="0018175E"/>
    <w:rsid w:val="0018379B"/>
    <w:rsid w:val="001851A0"/>
    <w:rsid w:val="00185626"/>
    <w:rsid w:val="00186EE3"/>
    <w:rsid w:val="00193787"/>
    <w:rsid w:val="001A03EE"/>
    <w:rsid w:val="001A2F9A"/>
    <w:rsid w:val="001A3190"/>
    <w:rsid w:val="001A3259"/>
    <w:rsid w:val="001A4C65"/>
    <w:rsid w:val="001A558A"/>
    <w:rsid w:val="001B31F9"/>
    <w:rsid w:val="001C0431"/>
    <w:rsid w:val="001C3387"/>
    <w:rsid w:val="001C567B"/>
    <w:rsid w:val="001C7C79"/>
    <w:rsid w:val="001D049E"/>
    <w:rsid w:val="001D05ED"/>
    <w:rsid w:val="001D1FB7"/>
    <w:rsid w:val="001D4163"/>
    <w:rsid w:val="001D609A"/>
    <w:rsid w:val="001E1083"/>
    <w:rsid w:val="001E127F"/>
    <w:rsid w:val="001E2F24"/>
    <w:rsid w:val="001E38EF"/>
    <w:rsid w:val="001E44D0"/>
    <w:rsid w:val="001E5440"/>
    <w:rsid w:val="001E7C84"/>
    <w:rsid w:val="001F1F50"/>
    <w:rsid w:val="001F4837"/>
    <w:rsid w:val="001F6272"/>
    <w:rsid w:val="00201DC3"/>
    <w:rsid w:val="002157DA"/>
    <w:rsid w:val="00215B19"/>
    <w:rsid w:val="0022460F"/>
    <w:rsid w:val="0022776B"/>
    <w:rsid w:val="00231DC7"/>
    <w:rsid w:val="00232CA2"/>
    <w:rsid w:val="00235734"/>
    <w:rsid w:val="002426CC"/>
    <w:rsid w:val="00242B61"/>
    <w:rsid w:val="00246846"/>
    <w:rsid w:val="00247DC9"/>
    <w:rsid w:val="00250266"/>
    <w:rsid w:val="00256D06"/>
    <w:rsid w:val="00261A6F"/>
    <w:rsid w:val="00261AEF"/>
    <w:rsid w:val="002624A1"/>
    <w:rsid w:val="0027050F"/>
    <w:rsid w:val="00271684"/>
    <w:rsid w:val="00271C7A"/>
    <w:rsid w:val="002726AF"/>
    <w:rsid w:val="00276153"/>
    <w:rsid w:val="00280C59"/>
    <w:rsid w:val="0028138B"/>
    <w:rsid w:val="002816B9"/>
    <w:rsid w:val="0028454E"/>
    <w:rsid w:val="00285936"/>
    <w:rsid w:val="00286B46"/>
    <w:rsid w:val="002901E8"/>
    <w:rsid w:val="00290F68"/>
    <w:rsid w:val="00292704"/>
    <w:rsid w:val="002931BC"/>
    <w:rsid w:val="002A02E2"/>
    <w:rsid w:val="002A1CE9"/>
    <w:rsid w:val="002A3A2E"/>
    <w:rsid w:val="002B463D"/>
    <w:rsid w:val="002B5B18"/>
    <w:rsid w:val="002B7FBB"/>
    <w:rsid w:val="002C0BAC"/>
    <w:rsid w:val="002C14D9"/>
    <w:rsid w:val="002C5BC6"/>
    <w:rsid w:val="002D0F19"/>
    <w:rsid w:val="002D1851"/>
    <w:rsid w:val="002D27CD"/>
    <w:rsid w:val="002D3139"/>
    <w:rsid w:val="002D39BB"/>
    <w:rsid w:val="002D4B0C"/>
    <w:rsid w:val="002D617F"/>
    <w:rsid w:val="002E595B"/>
    <w:rsid w:val="002E6ACA"/>
    <w:rsid w:val="002F4358"/>
    <w:rsid w:val="002F5901"/>
    <w:rsid w:val="00301ADB"/>
    <w:rsid w:val="003035A0"/>
    <w:rsid w:val="00305E3A"/>
    <w:rsid w:val="003108C9"/>
    <w:rsid w:val="00311A8A"/>
    <w:rsid w:val="00314017"/>
    <w:rsid w:val="0031442D"/>
    <w:rsid w:val="003217DC"/>
    <w:rsid w:val="00330385"/>
    <w:rsid w:val="00332205"/>
    <w:rsid w:val="0033261B"/>
    <w:rsid w:val="00333DB5"/>
    <w:rsid w:val="00335799"/>
    <w:rsid w:val="003370CC"/>
    <w:rsid w:val="00340371"/>
    <w:rsid w:val="00345539"/>
    <w:rsid w:val="0034774C"/>
    <w:rsid w:val="0035117C"/>
    <w:rsid w:val="00352D26"/>
    <w:rsid w:val="003566CD"/>
    <w:rsid w:val="00357437"/>
    <w:rsid w:val="00361762"/>
    <w:rsid w:val="00361FE3"/>
    <w:rsid w:val="003626BD"/>
    <w:rsid w:val="00364D66"/>
    <w:rsid w:val="00365DBA"/>
    <w:rsid w:val="00370C6A"/>
    <w:rsid w:val="00370FBF"/>
    <w:rsid w:val="0037198B"/>
    <w:rsid w:val="0037639A"/>
    <w:rsid w:val="0037645E"/>
    <w:rsid w:val="00387DF3"/>
    <w:rsid w:val="00391A68"/>
    <w:rsid w:val="00393FBF"/>
    <w:rsid w:val="003959F9"/>
    <w:rsid w:val="00396EC8"/>
    <w:rsid w:val="003976AA"/>
    <w:rsid w:val="003A216D"/>
    <w:rsid w:val="003B26EA"/>
    <w:rsid w:val="003B5FE5"/>
    <w:rsid w:val="003B5FF9"/>
    <w:rsid w:val="003C12FB"/>
    <w:rsid w:val="003C1589"/>
    <w:rsid w:val="003C3A6D"/>
    <w:rsid w:val="003C5135"/>
    <w:rsid w:val="003C7CBD"/>
    <w:rsid w:val="003D2042"/>
    <w:rsid w:val="003D208B"/>
    <w:rsid w:val="003D2B3B"/>
    <w:rsid w:val="003D7E6C"/>
    <w:rsid w:val="003E177D"/>
    <w:rsid w:val="003E530D"/>
    <w:rsid w:val="003E5BA6"/>
    <w:rsid w:val="003E6314"/>
    <w:rsid w:val="003E7FAC"/>
    <w:rsid w:val="003F26E7"/>
    <w:rsid w:val="003F6A6F"/>
    <w:rsid w:val="003F70F3"/>
    <w:rsid w:val="00410AD2"/>
    <w:rsid w:val="00410B92"/>
    <w:rsid w:val="004133C2"/>
    <w:rsid w:val="004158ED"/>
    <w:rsid w:val="0041769B"/>
    <w:rsid w:val="0042380E"/>
    <w:rsid w:val="00424C15"/>
    <w:rsid w:val="00425165"/>
    <w:rsid w:val="00430367"/>
    <w:rsid w:val="00431A81"/>
    <w:rsid w:val="0043223A"/>
    <w:rsid w:val="004326E1"/>
    <w:rsid w:val="00434E9F"/>
    <w:rsid w:val="00434F46"/>
    <w:rsid w:val="004360BC"/>
    <w:rsid w:val="00436B3A"/>
    <w:rsid w:val="0044178A"/>
    <w:rsid w:val="00442B58"/>
    <w:rsid w:val="00443BB1"/>
    <w:rsid w:val="00454656"/>
    <w:rsid w:val="0045472C"/>
    <w:rsid w:val="004563E5"/>
    <w:rsid w:val="00456BA4"/>
    <w:rsid w:val="004602B1"/>
    <w:rsid w:val="004606B1"/>
    <w:rsid w:val="00470454"/>
    <w:rsid w:val="00472DE7"/>
    <w:rsid w:val="0047740D"/>
    <w:rsid w:val="004800C0"/>
    <w:rsid w:val="00481FFF"/>
    <w:rsid w:val="004825A7"/>
    <w:rsid w:val="00482EE5"/>
    <w:rsid w:val="00483817"/>
    <w:rsid w:val="0048420B"/>
    <w:rsid w:val="004865E9"/>
    <w:rsid w:val="00487950"/>
    <w:rsid w:val="0049188B"/>
    <w:rsid w:val="00495894"/>
    <w:rsid w:val="004B0016"/>
    <w:rsid w:val="004B30C1"/>
    <w:rsid w:val="004B3B79"/>
    <w:rsid w:val="004C4B2A"/>
    <w:rsid w:val="004C7242"/>
    <w:rsid w:val="004D1170"/>
    <w:rsid w:val="004D356E"/>
    <w:rsid w:val="004E1F21"/>
    <w:rsid w:val="004E246B"/>
    <w:rsid w:val="004F08C1"/>
    <w:rsid w:val="004F2971"/>
    <w:rsid w:val="004F41E2"/>
    <w:rsid w:val="004F4B2D"/>
    <w:rsid w:val="004F6E0C"/>
    <w:rsid w:val="004F7B5F"/>
    <w:rsid w:val="005021ED"/>
    <w:rsid w:val="0050232A"/>
    <w:rsid w:val="00503D16"/>
    <w:rsid w:val="00504846"/>
    <w:rsid w:val="00511088"/>
    <w:rsid w:val="00512D28"/>
    <w:rsid w:val="00512F6C"/>
    <w:rsid w:val="00513393"/>
    <w:rsid w:val="00514F81"/>
    <w:rsid w:val="00521327"/>
    <w:rsid w:val="00522534"/>
    <w:rsid w:val="00522CD5"/>
    <w:rsid w:val="00526D84"/>
    <w:rsid w:val="00534BB1"/>
    <w:rsid w:val="00534CB8"/>
    <w:rsid w:val="005351B3"/>
    <w:rsid w:val="00537DBA"/>
    <w:rsid w:val="00540786"/>
    <w:rsid w:val="00541289"/>
    <w:rsid w:val="00544F85"/>
    <w:rsid w:val="00551ADF"/>
    <w:rsid w:val="005618F1"/>
    <w:rsid w:val="00561E2E"/>
    <w:rsid w:val="0056244B"/>
    <w:rsid w:val="005642FE"/>
    <w:rsid w:val="00564565"/>
    <w:rsid w:val="00564D4B"/>
    <w:rsid w:val="00567A2B"/>
    <w:rsid w:val="00567DB9"/>
    <w:rsid w:val="00570089"/>
    <w:rsid w:val="00573D7A"/>
    <w:rsid w:val="00575649"/>
    <w:rsid w:val="00582421"/>
    <w:rsid w:val="00583945"/>
    <w:rsid w:val="00594D30"/>
    <w:rsid w:val="00595E8E"/>
    <w:rsid w:val="0059756E"/>
    <w:rsid w:val="005A1C9A"/>
    <w:rsid w:val="005A7CB4"/>
    <w:rsid w:val="005B08AF"/>
    <w:rsid w:val="005C3263"/>
    <w:rsid w:val="005C41FA"/>
    <w:rsid w:val="005C5863"/>
    <w:rsid w:val="005C5894"/>
    <w:rsid w:val="005C7698"/>
    <w:rsid w:val="005D02FB"/>
    <w:rsid w:val="005D083C"/>
    <w:rsid w:val="005D1812"/>
    <w:rsid w:val="005D6962"/>
    <w:rsid w:val="005D7E44"/>
    <w:rsid w:val="005E14AF"/>
    <w:rsid w:val="005E21ED"/>
    <w:rsid w:val="005E2677"/>
    <w:rsid w:val="005E3AB4"/>
    <w:rsid w:val="005F2123"/>
    <w:rsid w:val="005F682A"/>
    <w:rsid w:val="00601071"/>
    <w:rsid w:val="00601FE7"/>
    <w:rsid w:val="006023D0"/>
    <w:rsid w:val="006040F4"/>
    <w:rsid w:val="00604498"/>
    <w:rsid w:val="006057A3"/>
    <w:rsid w:val="00610C28"/>
    <w:rsid w:val="006213A3"/>
    <w:rsid w:val="00621C3E"/>
    <w:rsid w:val="00621CA0"/>
    <w:rsid w:val="0062510F"/>
    <w:rsid w:val="00626335"/>
    <w:rsid w:val="006326EC"/>
    <w:rsid w:val="00632A2E"/>
    <w:rsid w:val="006374DA"/>
    <w:rsid w:val="00637AE3"/>
    <w:rsid w:val="00640490"/>
    <w:rsid w:val="00644E0F"/>
    <w:rsid w:val="0064567A"/>
    <w:rsid w:val="00654B9A"/>
    <w:rsid w:val="00655ED0"/>
    <w:rsid w:val="006571F7"/>
    <w:rsid w:val="006627D8"/>
    <w:rsid w:val="00662DB5"/>
    <w:rsid w:val="00663F8F"/>
    <w:rsid w:val="00664794"/>
    <w:rsid w:val="00665242"/>
    <w:rsid w:val="00666A8D"/>
    <w:rsid w:val="006673A7"/>
    <w:rsid w:val="00670A60"/>
    <w:rsid w:val="00674A53"/>
    <w:rsid w:val="006750D3"/>
    <w:rsid w:val="006762F2"/>
    <w:rsid w:val="0068322A"/>
    <w:rsid w:val="0068471C"/>
    <w:rsid w:val="006878CB"/>
    <w:rsid w:val="00692F21"/>
    <w:rsid w:val="00696C92"/>
    <w:rsid w:val="006A2FEA"/>
    <w:rsid w:val="006B0D62"/>
    <w:rsid w:val="006B2345"/>
    <w:rsid w:val="006B410C"/>
    <w:rsid w:val="006B5583"/>
    <w:rsid w:val="006B7F2F"/>
    <w:rsid w:val="006C0BD7"/>
    <w:rsid w:val="006D0388"/>
    <w:rsid w:val="006D3302"/>
    <w:rsid w:val="006D3794"/>
    <w:rsid w:val="006D7E2F"/>
    <w:rsid w:val="006E0A39"/>
    <w:rsid w:val="006E1A90"/>
    <w:rsid w:val="006E263D"/>
    <w:rsid w:val="006E2A1F"/>
    <w:rsid w:val="006F2918"/>
    <w:rsid w:val="006F3946"/>
    <w:rsid w:val="006F4899"/>
    <w:rsid w:val="00700A6A"/>
    <w:rsid w:val="00704342"/>
    <w:rsid w:val="007176CA"/>
    <w:rsid w:val="00717C75"/>
    <w:rsid w:val="00722715"/>
    <w:rsid w:val="007248F5"/>
    <w:rsid w:val="0072499E"/>
    <w:rsid w:val="00733572"/>
    <w:rsid w:val="00735271"/>
    <w:rsid w:val="00737957"/>
    <w:rsid w:val="00737E62"/>
    <w:rsid w:val="00741B77"/>
    <w:rsid w:val="00742232"/>
    <w:rsid w:val="00742245"/>
    <w:rsid w:val="00744B08"/>
    <w:rsid w:val="00747C4A"/>
    <w:rsid w:val="00757A42"/>
    <w:rsid w:val="00762D78"/>
    <w:rsid w:val="007635C8"/>
    <w:rsid w:val="00766250"/>
    <w:rsid w:val="00766E32"/>
    <w:rsid w:val="00767716"/>
    <w:rsid w:val="0077080D"/>
    <w:rsid w:val="00770C5F"/>
    <w:rsid w:val="00771A75"/>
    <w:rsid w:val="00772E39"/>
    <w:rsid w:val="007767AF"/>
    <w:rsid w:val="00781165"/>
    <w:rsid w:val="00785771"/>
    <w:rsid w:val="00787BCD"/>
    <w:rsid w:val="00795386"/>
    <w:rsid w:val="0079594C"/>
    <w:rsid w:val="007A3F6F"/>
    <w:rsid w:val="007B16C3"/>
    <w:rsid w:val="007B2078"/>
    <w:rsid w:val="007B2F16"/>
    <w:rsid w:val="007B6ED9"/>
    <w:rsid w:val="007D0FCD"/>
    <w:rsid w:val="007D1F79"/>
    <w:rsid w:val="007D35C1"/>
    <w:rsid w:val="007D483A"/>
    <w:rsid w:val="007D5C65"/>
    <w:rsid w:val="007E1374"/>
    <w:rsid w:val="007E1848"/>
    <w:rsid w:val="007E306E"/>
    <w:rsid w:val="007E4C6A"/>
    <w:rsid w:val="007E4D00"/>
    <w:rsid w:val="007E5914"/>
    <w:rsid w:val="007F09B3"/>
    <w:rsid w:val="007F46F1"/>
    <w:rsid w:val="007F54ED"/>
    <w:rsid w:val="007F6D35"/>
    <w:rsid w:val="007F6FCF"/>
    <w:rsid w:val="007F7053"/>
    <w:rsid w:val="0080340B"/>
    <w:rsid w:val="00803716"/>
    <w:rsid w:val="008045F6"/>
    <w:rsid w:val="00804956"/>
    <w:rsid w:val="00804E30"/>
    <w:rsid w:val="00811AEA"/>
    <w:rsid w:val="00811FC0"/>
    <w:rsid w:val="008124C9"/>
    <w:rsid w:val="00812D0C"/>
    <w:rsid w:val="008159EA"/>
    <w:rsid w:val="0081635D"/>
    <w:rsid w:val="008176E1"/>
    <w:rsid w:val="00823830"/>
    <w:rsid w:val="00825D6D"/>
    <w:rsid w:val="00827EEA"/>
    <w:rsid w:val="00840D3E"/>
    <w:rsid w:val="008455A4"/>
    <w:rsid w:val="008507A9"/>
    <w:rsid w:val="00851196"/>
    <w:rsid w:val="00851D07"/>
    <w:rsid w:val="00852D49"/>
    <w:rsid w:val="0085466A"/>
    <w:rsid w:val="00855E64"/>
    <w:rsid w:val="008562E4"/>
    <w:rsid w:val="008574A0"/>
    <w:rsid w:val="00857F83"/>
    <w:rsid w:val="00863836"/>
    <w:rsid w:val="0086564C"/>
    <w:rsid w:val="00865AD2"/>
    <w:rsid w:val="00865DCF"/>
    <w:rsid w:val="008708F7"/>
    <w:rsid w:val="00871F1E"/>
    <w:rsid w:val="00873854"/>
    <w:rsid w:val="00873879"/>
    <w:rsid w:val="00876330"/>
    <w:rsid w:val="00882924"/>
    <w:rsid w:val="0088397F"/>
    <w:rsid w:val="00884E93"/>
    <w:rsid w:val="0088598A"/>
    <w:rsid w:val="008860F0"/>
    <w:rsid w:val="008923FA"/>
    <w:rsid w:val="00892BBF"/>
    <w:rsid w:val="00892DE4"/>
    <w:rsid w:val="0089730E"/>
    <w:rsid w:val="008A1A11"/>
    <w:rsid w:val="008A232A"/>
    <w:rsid w:val="008A35B6"/>
    <w:rsid w:val="008A67BE"/>
    <w:rsid w:val="008A7803"/>
    <w:rsid w:val="008B1456"/>
    <w:rsid w:val="008B3D9D"/>
    <w:rsid w:val="008B582B"/>
    <w:rsid w:val="008B69D2"/>
    <w:rsid w:val="008C283A"/>
    <w:rsid w:val="008C4926"/>
    <w:rsid w:val="008C4B72"/>
    <w:rsid w:val="008C6492"/>
    <w:rsid w:val="008D22D0"/>
    <w:rsid w:val="008D2913"/>
    <w:rsid w:val="008D2C90"/>
    <w:rsid w:val="008E11D4"/>
    <w:rsid w:val="008E1378"/>
    <w:rsid w:val="008E2FA2"/>
    <w:rsid w:val="008E3A16"/>
    <w:rsid w:val="008E6FFD"/>
    <w:rsid w:val="008F0533"/>
    <w:rsid w:val="008F0C84"/>
    <w:rsid w:val="008F11E4"/>
    <w:rsid w:val="008F3FE0"/>
    <w:rsid w:val="008F4069"/>
    <w:rsid w:val="008F66C5"/>
    <w:rsid w:val="00904949"/>
    <w:rsid w:val="00904AD2"/>
    <w:rsid w:val="00904E7F"/>
    <w:rsid w:val="00906928"/>
    <w:rsid w:val="00907795"/>
    <w:rsid w:val="00917C18"/>
    <w:rsid w:val="00924E99"/>
    <w:rsid w:val="009251F7"/>
    <w:rsid w:val="00927A50"/>
    <w:rsid w:val="00927F25"/>
    <w:rsid w:val="00930E81"/>
    <w:rsid w:val="00932268"/>
    <w:rsid w:val="00933C78"/>
    <w:rsid w:val="00935FC3"/>
    <w:rsid w:val="0093787C"/>
    <w:rsid w:val="009431CE"/>
    <w:rsid w:val="00943BD7"/>
    <w:rsid w:val="00943ED8"/>
    <w:rsid w:val="00944900"/>
    <w:rsid w:val="00954291"/>
    <w:rsid w:val="00960C52"/>
    <w:rsid w:val="0096204F"/>
    <w:rsid w:val="00962C00"/>
    <w:rsid w:val="0096639C"/>
    <w:rsid w:val="00972779"/>
    <w:rsid w:val="00976401"/>
    <w:rsid w:val="00977290"/>
    <w:rsid w:val="0098017E"/>
    <w:rsid w:val="00982064"/>
    <w:rsid w:val="00986469"/>
    <w:rsid w:val="00987DD5"/>
    <w:rsid w:val="00993164"/>
    <w:rsid w:val="00995489"/>
    <w:rsid w:val="009B66FD"/>
    <w:rsid w:val="009B696B"/>
    <w:rsid w:val="009C0C30"/>
    <w:rsid w:val="009C37BA"/>
    <w:rsid w:val="009D273F"/>
    <w:rsid w:val="009E4392"/>
    <w:rsid w:val="009E469C"/>
    <w:rsid w:val="009E4CE3"/>
    <w:rsid w:val="009E4E9E"/>
    <w:rsid w:val="009F0D28"/>
    <w:rsid w:val="009F61A8"/>
    <w:rsid w:val="009F72EE"/>
    <w:rsid w:val="00A01F44"/>
    <w:rsid w:val="00A10E32"/>
    <w:rsid w:val="00A11E57"/>
    <w:rsid w:val="00A11F7F"/>
    <w:rsid w:val="00A12279"/>
    <w:rsid w:val="00A133EB"/>
    <w:rsid w:val="00A257CB"/>
    <w:rsid w:val="00A30C46"/>
    <w:rsid w:val="00A34272"/>
    <w:rsid w:val="00A34AB4"/>
    <w:rsid w:val="00A37D93"/>
    <w:rsid w:val="00A436AC"/>
    <w:rsid w:val="00A441EE"/>
    <w:rsid w:val="00A44F35"/>
    <w:rsid w:val="00A462B0"/>
    <w:rsid w:val="00A51010"/>
    <w:rsid w:val="00A511C7"/>
    <w:rsid w:val="00A51D2D"/>
    <w:rsid w:val="00A6215B"/>
    <w:rsid w:val="00A70A8B"/>
    <w:rsid w:val="00A75CC3"/>
    <w:rsid w:val="00A80EC0"/>
    <w:rsid w:val="00A81EEC"/>
    <w:rsid w:val="00A910A7"/>
    <w:rsid w:val="00A94D08"/>
    <w:rsid w:val="00A955E2"/>
    <w:rsid w:val="00A95645"/>
    <w:rsid w:val="00A973A7"/>
    <w:rsid w:val="00A975F2"/>
    <w:rsid w:val="00A97DC6"/>
    <w:rsid w:val="00AA1AE9"/>
    <w:rsid w:val="00AA1BF5"/>
    <w:rsid w:val="00AA3F9A"/>
    <w:rsid w:val="00AA627E"/>
    <w:rsid w:val="00AA75A5"/>
    <w:rsid w:val="00AC3977"/>
    <w:rsid w:val="00AC5AE5"/>
    <w:rsid w:val="00AD01A7"/>
    <w:rsid w:val="00AD03D9"/>
    <w:rsid w:val="00AD302B"/>
    <w:rsid w:val="00AD3287"/>
    <w:rsid w:val="00AD3568"/>
    <w:rsid w:val="00AD74EA"/>
    <w:rsid w:val="00AE2D44"/>
    <w:rsid w:val="00AE37BB"/>
    <w:rsid w:val="00AE589B"/>
    <w:rsid w:val="00AF0FD8"/>
    <w:rsid w:val="00AF648B"/>
    <w:rsid w:val="00AF6FDC"/>
    <w:rsid w:val="00B02A9F"/>
    <w:rsid w:val="00B04B8B"/>
    <w:rsid w:val="00B0706F"/>
    <w:rsid w:val="00B117BD"/>
    <w:rsid w:val="00B11A61"/>
    <w:rsid w:val="00B11CE5"/>
    <w:rsid w:val="00B16083"/>
    <w:rsid w:val="00B1781B"/>
    <w:rsid w:val="00B22629"/>
    <w:rsid w:val="00B22F60"/>
    <w:rsid w:val="00B259FC"/>
    <w:rsid w:val="00B25B0C"/>
    <w:rsid w:val="00B263BF"/>
    <w:rsid w:val="00B27817"/>
    <w:rsid w:val="00B33CF5"/>
    <w:rsid w:val="00B35E5E"/>
    <w:rsid w:val="00B43091"/>
    <w:rsid w:val="00B47C15"/>
    <w:rsid w:val="00B529ED"/>
    <w:rsid w:val="00B53860"/>
    <w:rsid w:val="00B53C20"/>
    <w:rsid w:val="00B53E01"/>
    <w:rsid w:val="00B550B1"/>
    <w:rsid w:val="00B5728D"/>
    <w:rsid w:val="00B606CC"/>
    <w:rsid w:val="00B62041"/>
    <w:rsid w:val="00B6418B"/>
    <w:rsid w:val="00B653EE"/>
    <w:rsid w:val="00B6725C"/>
    <w:rsid w:val="00B723B7"/>
    <w:rsid w:val="00B75E4D"/>
    <w:rsid w:val="00B75FC4"/>
    <w:rsid w:val="00B80214"/>
    <w:rsid w:val="00B81B2F"/>
    <w:rsid w:val="00B82AA4"/>
    <w:rsid w:val="00B85DE5"/>
    <w:rsid w:val="00B91DAE"/>
    <w:rsid w:val="00B931FD"/>
    <w:rsid w:val="00B939B5"/>
    <w:rsid w:val="00B97592"/>
    <w:rsid w:val="00BA41AE"/>
    <w:rsid w:val="00BB0240"/>
    <w:rsid w:val="00BB2CB3"/>
    <w:rsid w:val="00BB7CEA"/>
    <w:rsid w:val="00BC2359"/>
    <w:rsid w:val="00BC2A3D"/>
    <w:rsid w:val="00BC3C15"/>
    <w:rsid w:val="00BC5E5F"/>
    <w:rsid w:val="00BC6074"/>
    <w:rsid w:val="00BC7206"/>
    <w:rsid w:val="00BD0D17"/>
    <w:rsid w:val="00BD147B"/>
    <w:rsid w:val="00BD1709"/>
    <w:rsid w:val="00BD57C3"/>
    <w:rsid w:val="00BE09AC"/>
    <w:rsid w:val="00BE496B"/>
    <w:rsid w:val="00BE6430"/>
    <w:rsid w:val="00BE72EA"/>
    <w:rsid w:val="00BF1F71"/>
    <w:rsid w:val="00BF6117"/>
    <w:rsid w:val="00BF657E"/>
    <w:rsid w:val="00C0077B"/>
    <w:rsid w:val="00C040F4"/>
    <w:rsid w:val="00C11589"/>
    <w:rsid w:val="00C130AF"/>
    <w:rsid w:val="00C13343"/>
    <w:rsid w:val="00C15AF7"/>
    <w:rsid w:val="00C16F8E"/>
    <w:rsid w:val="00C17B2F"/>
    <w:rsid w:val="00C222B3"/>
    <w:rsid w:val="00C27015"/>
    <w:rsid w:val="00C31BED"/>
    <w:rsid w:val="00C31D45"/>
    <w:rsid w:val="00C33D44"/>
    <w:rsid w:val="00C358AE"/>
    <w:rsid w:val="00C3634C"/>
    <w:rsid w:val="00C5050D"/>
    <w:rsid w:val="00C508B0"/>
    <w:rsid w:val="00C50A6F"/>
    <w:rsid w:val="00C5230C"/>
    <w:rsid w:val="00C55443"/>
    <w:rsid w:val="00C560B3"/>
    <w:rsid w:val="00C6172A"/>
    <w:rsid w:val="00C62609"/>
    <w:rsid w:val="00C64B6B"/>
    <w:rsid w:val="00C67192"/>
    <w:rsid w:val="00C67621"/>
    <w:rsid w:val="00C717FF"/>
    <w:rsid w:val="00C7329D"/>
    <w:rsid w:val="00C81E9A"/>
    <w:rsid w:val="00C85071"/>
    <w:rsid w:val="00C94842"/>
    <w:rsid w:val="00CA02AF"/>
    <w:rsid w:val="00CA02E4"/>
    <w:rsid w:val="00CA219A"/>
    <w:rsid w:val="00CA2598"/>
    <w:rsid w:val="00CA3138"/>
    <w:rsid w:val="00CA4C03"/>
    <w:rsid w:val="00CA5B83"/>
    <w:rsid w:val="00CA6415"/>
    <w:rsid w:val="00CB6BED"/>
    <w:rsid w:val="00CC7B04"/>
    <w:rsid w:val="00CD0E93"/>
    <w:rsid w:val="00CD1643"/>
    <w:rsid w:val="00CD3269"/>
    <w:rsid w:val="00CD3443"/>
    <w:rsid w:val="00CD3ED6"/>
    <w:rsid w:val="00CD7B5B"/>
    <w:rsid w:val="00CE3572"/>
    <w:rsid w:val="00CE7023"/>
    <w:rsid w:val="00CF472E"/>
    <w:rsid w:val="00D01C61"/>
    <w:rsid w:val="00D01E1E"/>
    <w:rsid w:val="00D03313"/>
    <w:rsid w:val="00D11E83"/>
    <w:rsid w:val="00D1544F"/>
    <w:rsid w:val="00D178C3"/>
    <w:rsid w:val="00D21091"/>
    <w:rsid w:val="00D23E54"/>
    <w:rsid w:val="00D27227"/>
    <w:rsid w:val="00D3146A"/>
    <w:rsid w:val="00D337AA"/>
    <w:rsid w:val="00D34F8B"/>
    <w:rsid w:val="00D355E6"/>
    <w:rsid w:val="00D36361"/>
    <w:rsid w:val="00D40334"/>
    <w:rsid w:val="00D40677"/>
    <w:rsid w:val="00D4132A"/>
    <w:rsid w:val="00D44901"/>
    <w:rsid w:val="00D44AF5"/>
    <w:rsid w:val="00D469D2"/>
    <w:rsid w:val="00D508A5"/>
    <w:rsid w:val="00D52EF9"/>
    <w:rsid w:val="00D5354A"/>
    <w:rsid w:val="00D54619"/>
    <w:rsid w:val="00D60E5E"/>
    <w:rsid w:val="00D6434D"/>
    <w:rsid w:val="00D65AE8"/>
    <w:rsid w:val="00D65FAA"/>
    <w:rsid w:val="00D75629"/>
    <w:rsid w:val="00D81770"/>
    <w:rsid w:val="00D83835"/>
    <w:rsid w:val="00D87C22"/>
    <w:rsid w:val="00D90B24"/>
    <w:rsid w:val="00D967E5"/>
    <w:rsid w:val="00DA7AA7"/>
    <w:rsid w:val="00DB34F9"/>
    <w:rsid w:val="00DB49C9"/>
    <w:rsid w:val="00DB4E8D"/>
    <w:rsid w:val="00DC0D72"/>
    <w:rsid w:val="00DC2163"/>
    <w:rsid w:val="00DC22D0"/>
    <w:rsid w:val="00DC24EB"/>
    <w:rsid w:val="00DC3B4E"/>
    <w:rsid w:val="00DD2F44"/>
    <w:rsid w:val="00DE3239"/>
    <w:rsid w:val="00DE4514"/>
    <w:rsid w:val="00DE54D2"/>
    <w:rsid w:val="00DF0A74"/>
    <w:rsid w:val="00DF1196"/>
    <w:rsid w:val="00DF24DC"/>
    <w:rsid w:val="00DF4B34"/>
    <w:rsid w:val="00DF52D0"/>
    <w:rsid w:val="00DF57B8"/>
    <w:rsid w:val="00E04E21"/>
    <w:rsid w:val="00E12066"/>
    <w:rsid w:val="00E1724C"/>
    <w:rsid w:val="00E20841"/>
    <w:rsid w:val="00E2529B"/>
    <w:rsid w:val="00E30346"/>
    <w:rsid w:val="00E30D28"/>
    <w:rsid w:val="00E31E27"/>
    <w:rsid w:val="00E40679"/>
    <w:rsid w:val="00E45163"/>
    <w:rsid w:val="00E478FA"/>
    <w:rsid w:val="00E50030"/>
    <w:rsid w:val="00E50106"/>
    <w:rsid w:val="00E5346A"/>
    <w:rsid w:val="00E610EC"/>
    <w:rsid w:val="00E615C9"/>
    <w:rsid w:val="00E646DC"/>
    <w:rsid w:val="00E733A7"/>
    <w:rsid w:val="00E77585"/>
    <w:rsid w:val="00E80FD7"/>
    <w:rsid w:val="00E813E1"/>
    <w:rsid w:val="00E863A7"/>
    <w:rsid w:val="00E87FB5"/>
    <w:rsid w:val="00E90A70"/>
    <w:rsid w:val="00E92023"/>
    <w:rsid w:val="00E93283"/>
    <w:rsid w:val="00EA2512"/>
    <w:rsid w:val="00EA2AC6"/>
    <w:rsid w:val="00EA78CB"/>
    <w:rsid w:val="00EC4251"/>
    <w:rsid w:val="00EC4D2E"/>
    <w:rsid w:val="00EC60FE"/>
    <w:rsid w:val="00ED6366"/>
    <w:rsid w:val="00ED670C"/>
    <w:rsid w:val="00EE6868"/>
    <w:rsid w:val="00EE6A78"/>
    <w:rsid w:val="00EF0643"/>
    <w:rsid w:val="00EF21FF"/>
    <w:rsid w:val="00EF2FE3"/>
    <w:rsid w:val="00EF4DFA"/>
    <w:rsid w:val="00EF50C6"/>
    <w:rsid w:val="00F007FD"/>
    <w:rsid w:val="00F0203C"/>
    <w:rsid w:val="00F026E8"/>
    <w:rsid w:val="00F050DA"/>
    <w:rsid w:val="00F11421"/>
    <w:rsid w:val="00F12789"/>
    <w:rsid w:val="00F145F0"/>
    <w:rsid w:val="00F14A17"/>
    <w:rsid w:val="00F170CB"/>
    <w:rsid w:val="00F222E9"/>
    <w:rsid w:val="00F22AC7"/>
    <w:rsid w:val="00F22E21"/>
    <w:rsid w:val="00F30C85"/>
    <w:rsid w:val="00F326FD"/>
    <w:rsid w:val="00F355C0"/>
    <w:rsid w:val="00F37083"/>
    <w:rsid w:val="00F37FA9"/>
    <w:rsid w:val="00F42E80"/>
    <w:rsid w:val="00F50ABB"/>
    <w:rsid w:val="00F520E8"/>
    <w:rsid w:val="00F52B53"/>
    <w:rsid w:val="00F54FDE"/>
    <w:rsid w:val="00F563D0"/>
    <w:rsid w:val="00F64408"/>
    <w:rsid w:val="00F65411"/>
    <w:rsid w:val="00F66151"/>
    <w:rsid w:val="00F66DAB"/>
    <w:rsid w:val="00F71173"/>
    <w:rsid w:val="00F714E1"/>
    <w:rsid w:val="00F725A5"/>
    <w:rsid w:val="00F7497B"/>
    <w:rsid w:val="00F75584"/>
    <w:rsid w:val="00F804FD"/>
    <w:rsid w:val="00F81426"/>
    <w:rsid w:val="00F85BA3"/>
    <w:rsid w:val="00F879C8"/>
    <w:rsid w:val="00F94B6C"/>
    <w:rsid w:val="00F953AB"/>
    <w:rsid w:val="00F96968"/>
    <w:rsid w:val="00F96976"/>
    <w:rsid w:val="00FA1B38"/>
    <w:rsid w:val="00FA57F0"/>
    <w:rsid w:val="00FA7F6A"/>
    <w:rsid w:val="00FB2170"/>
    <w:rsid w:val="00FB3D6A"/>
    <w:rsid w:val="00FB4D72"/>
    <w:rsid w:val="00FB55A7"/>
    <w:rsid w:val="00FB5B62"/>
    <w:rsid w:val="00FC18BB"/>
    <w:rsid w:val="00FC26CC"/>
    <w:rsid w:val="00FC44A9"/>
    <w:rsid w:val="00FC5CF9"/>
    <w:rsid w:val="00FD127F"/>
    <w:rsid w:val="00FD7064"/>
    <w:rsid w:val="00FE0A02"/>
    <w:rsid w:val="00FE1187"/>
    <w:rsid w:val="00FE27B1"/>
    <w:rsid w:val="00FE3449"/>
    <w:rsid w:val="00FE5C3E"/>
    <w:rsid w:val="00FF019D"/>
    <w:rsid w:val="00FF23DA"/>
    <w:rsid w:val="00FF29C2"/>
    <w:rsid w:val="00FF311E"/>
    <w:rsid w:val="00FF6C52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C01C8"/>
  <w15:chartTrackingRefBased/>
  <w15:docId w15:val="{6D677F5E-F0E4-4217-BA1B-35B6003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46A"/>
  </w:style>
  <w:style w:type="paragraph" w:styleId="Stopka">
    <w:name w:val="footer"/>
    <w:basedOn w:val="Normalny"/>
    <w:link w:val="StopkaZnak"/>
    <w:uiPriority w:val="99"/>
    <w:unhideWhenUsed/>
    <w:rsid w:val="00E5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46A"/>
  </w:style>
  <w:style w:type="character" w:styleId="Hipercze">
    <w:name w:val="Hyperlink"/>
    <w:basedOn w:val="Domylnaczcionkaakapitu"/>
    <w:uiPriority w:val="99"/>
    <w:unhideWhenUsed/>
    <w:rsid w:val="003719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19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0F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9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9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9F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11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5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1C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2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02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2E4"/>
    <w:rPr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40D3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E263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2CA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B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B46"/>
    <w:rPr>
      <w:vertAlign w:val="superscript"/>
    </w:rPr>
  </w:style>
  <w:style w:type="character" w:customStyle="1" w:styleId="normaltextrun">
    <w:name w:val="normaltextrun"/>
    <w:basedOn w:val="Domylnaczcionkaakapitu"/>
    <w:rsid w:val="00512D28"/>
  </w:style>
  <w:style w:type="character" w:customStyle="1" w:styleId="articlebody">
    <w:name w:val="articlebody"/>
    <w:basedOn w:val="Domylnaczcionkaakapitu"/>
    <w:rsid w:val="006C0BD7"/>
  </w:style>
  <w:style w:type="character" w:styleId="Uwydatnienie">
    <w:name w:val="Emphasis"/>
    <w:basedOn w:val="Domylnaczcionkaakapitu"/>
    <w:uiPriority w:val="20"/>
    <w:qFormat/>
    <w:rsid w:val="00DD2F44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1635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23F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4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ywieniemedyczne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undacjanutricia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rminyleczenia.nfz.gov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undacjanutric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C6D4AF4B6224EBBB94829D68FAD1E" ma:contentTypeVersion="10" ma:contentTypeDescription="Create a new document." ma:contentTypeScope="" ma:versionID="3b27f3b5f61ea35f23f0bfcf442fb85a">
  <xsd:schema xmlns:xsd="http://www.w3.org/2001/XMLSchema" xmlns:xs="http://www.w3.org/2001/XMLSchema" xmlns:p="http://schemas.microsoft.com/office/2006/metadata/properties" xmlns:ns3="7a2436df-0e59-4fad-bc38-bcd1d18de286" xmlns:ns4="56fde62d-6cdb-48d2-8d2b-caa6f74502d5" targetNamespace="http://schemas.microsoft.com/office/2006/metadata/properties" ma:root="true" ma:fieldsID="b1bd70a8b71f16bcb50e7239ecf2041d" ns3:_="" ns4:_="">
    <xsd:import namespace="7a2436df-0e59-4fad-bc38-bcd1d18de286"/>
    <xsd:import namespace="56fde62d-6cdb-48d2-8d2b-caa6f7450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436df-0e59-4fad-bc38-bcd1d18d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e62d-6cdb-48d2-8d2b-caa6f7450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547FB-1B4C-4ED8-AD33-B1C1FDAFD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DD0C91-7B08-44E4-99B0-63104CD94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275BD1-896A-4C32-86CA-E28AD83A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436df-0e59-4fad-bc38-bcd1d18de286"/>
    <ds:schemaRef ds:uri="56fde62d-6cdb-48d2-8d2b-caa6f7450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DFC97-BA69-4B03-9E84-9A3C663DC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Diana</dc:creator>
  <cp:keywords/>
  <dc:description/>
  <cp:lastModifiedBy>Urszula Gogol</cp:lastModifiedBy>
  <cp:revision>8</cp:revision>
  <dcterms:created xsi:type="dcterms:W3CDTF">2023-10-04T06:28:00Z</dcterms:created>
  <dcterms:modified xsi:type="dcterms:W3CDTF">2023-10-09T07:25:00Z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0x010100686C6D4AF4B6224EBBB94829D68FAD1E</vt:lpwstr>
  </property>
</Properties>
</file>