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Jak zadłuża się pokolenie Z? Życie ponad stan czy brak wiedzy nt. finansów wpędza młodych dorosłych w długi?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Choć badania pokazują, że najbardziej zadłużoną grupą wiekową są osoby w wieku ok. 45-54 lata, czyli pokolenie X, to warto zauważyć, że ich dzieci też coraz częściej pojawiają się wśród dłużników.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Ponad połowa przedstawicieli GenZ interesuje się finansami, a 75% badanych urodzonych po 1996 r. zauważa, że chciałoby, by w ich szkole średniej były prowadzone zajęcia z zarządzania finansami.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Zakupy na raty, e-commerce, w tym odroczone płatności, karty kredytowe i kredyty gotówkowe – jak zadłuża się pokolenie Z?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W badaniu „Poziom wiedzy finansowej Polaków 2023”, 38% respondentów przyznało, że ich wiedza w zakresie zarządzania finansami jest mała lub bardzo mała. Braki w zakresie znajomości podstawowych pojęć czy mechanizmów finansowych są bardzo często podstawą złej kondycji finansowej, a nawet długów. Jak wygląda świadomość finansowa młodych dorosłych Polaków – Generacji Z – którzy właśnie są na początku swojej drogi zawodowej?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Wszystko co najgorsze dopiero przed nami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Pokolenie Z, czyli osoby urodzone po 1995 r., przede wszystkim są dziećmi cyfrowego świata. Doskonale operują narzędziami digitalowymi, głównym źródłem ich wiedzy są social media, a w poszukiwaniu informacji są zdecydowanie najszybsi. Badania pokazują, że to przede wszystkim pokolenie przedsiębiorcze – nastawione na wysokie zarobki. Czy to oznacza, że długi ich nie dotyczą?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Obecnie osoby w wieku 18-27 lat nie stanowią grupy szczególnej wśród dłużników. Są to bardzo młodzi ludzie, którzy takie wydatki jak m.in. zakup mieszkania, remont, narodziny i wychowanie dziecka czy inwestycje we własną działalność – mają jeszcze przed sobą. Przedstawiciele Generacji Z, to często osoby, które wciąż mogą liczyć na wsparcie rodziców lub dopiero co zdążyły osiągnąć samodzielność  finansową. Wobec tego najbardziej kryzysowe – pod względem finansowym – etapy życia, mogą dla nich dopiero nadejść</w:t>
      </w:r>
      <w:r w:rsidDel="00000000" w:rsidR="00000000" w:rsidRPr="00000000">
        <w:rPr>
          <w:rtl w:val="0"/>
        </w:rPr>
        <w:t xml:space="preserve"> – zauważa prezes Związku Przedsiębiorstw Finansowych w Polsce, Marcin Czugan.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Obecnie najbardziej zadłużoną grupą wiekową są rodzice Generacji Z, czyli 45-54-latkowie. Nie jest to najlepsza informacja, gdyż głównym źródłem wiedzy na temat finansów w Polsce jest rodzina. Szansą dla pokolenia Z jest fakt, że chętnie sięgają oni także po aplikacje, których zadaniem jest szerzenie wiedzy finansowej. Niestety, też sami przedstawiciele tego pokolenia dostrzegają potrzebę szkolenia z zakresu ekonomii i finansów, ale w okresie szkół średnich, a jedynie 1/3 miała okazję w takich lekcjach uczestniczyć. Nie zmienia to faktu, że jest to pokolenie szczególnie otwarte na tematykę finansową i przedsiębiorczość. Według badania Minds&amp;Roses "Generacje", 55% przedstawicieli tego pokolenia interesuje się finansami. </w:t>
      </w:r>
    </w:p>
    <w:p w:rsidR="00000000" w:rsidDel="00000000" w:rsidP="00000000" w:rsidRDefault="00000000" w:rsidRPr="00000000" w14:paraId="0000000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Odroczone płatności, kredyty ratalne i oszustwa?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Choć mówi się o nich, że urodzili się ze smartfonem w ręce, to niestety jednocześnie przedstawiciele „Zetek” są też najbardziej narażeni na oszustwa w internecie. Generacja Z jest otwarta na innowacyjną bankowość, cyfrowe narzędzia finansowe, płatności bezgotówkowe, które choć są znacznym ułatwieniem konsumenckim, wymagają większej świadomości finansowej, niż tradycyjne narzędzia.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i w:val="1"/>
          <w:rtl w:val="0"/>
        </w:rPr>
        <w:t xml:space="preserve">- Polacy wiodą prym w zakresie innowacyjnej bankowości, cyfrowych płatności, nowoczesnych rozwiązań fintechowych. Genialne narzędzia i rozwiązania o gigantycznym potencjale. To, co w kontekście korzystania z nich jest niezbędne, to większa świadomość finansowa. Głównym powodem, dla którego konieczne jest zachowanie dużej uważności przy takich narzędziach, jest uniknięcie problemów finansowych – zobowiązań, których spłata może nas nadmiernie obciążyć – </w:t>
      </w:r>
      <w:r w:rsidDel="00000000" w:rsidR="00000000" w:rsidRPr="00000000">
        <w:rPr>
          <w:rtl w:val="0"/>
        </w:rPr>
        <w:t xml:space="preserve">podkreśla Marcin Czugan. 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Wiele w rękach przyszłych pokoleń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Dokonywanie zakupów i konieczność wyboru najlepszej spośród ofert wykształca w nastolatkach umiejętność zarządzania pieniędzmi. Należy jednak zaznaczyć, że młodzi w wieku 12-15 lat, o ile dobrze oceniają swoją zręczność w wydawaniu pieniędzy, nie mają wiedzy ogólnej na temat finansów. Wyniki badań przeprowadzonych na zlecenie Santander Bank Polska pokazują, że niemal 50%  badanych nastolatków w wieku 12-15 lat ocenia poziom swojej wiedzy z zakresu finansów jako niski. Nieco lepiej wygląda sytuacja wśród nastolatków w wieku 16-18 lat. 22% z nich ocenia swoją wiedzę z zakresu finansów jako dużą, a za jej źródło najczęściej podaje TikToka (48%), YouTube (45%) i Instagrama (31%).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i w:val="1"/>
          <w:rtl w:val="0"/>
        </w:rPr>
        <w:t xml:space="preserve">- Nastolatkowie spotykają się w przestrzeni internetowej czy medialnej ze skierowaną do nich tematyką inwestycji czy zarządzania finansami. To trafna odpowiedź na ich potrzeby i sposób poznawania świata. Kto tworzy te treści? W dużej mierze właśnie sam GenZ, który stanowi największy odsetek użytkowników TikToka. Proces wymiany informacji będzie skuteczny, o ile przyszłe pokolenia wraz z wiedzą o finansach nabywają umiejętność krytycznego myślenia. W edukacji finansowej nastolatków nie zapominajmy o istocie weryfikacji tej wiedzy w szkole, która oferuje zajęcia z zakresu finansów w klasach ponadpodstawowych </w:t>
      </w:r>
      <w:r w:rsidDel="00000000" w:rsidR="00000000" w:rsidRPr="00000000">
        <w:rPr>
          <w:rtl w:val="0"/>
        </w:rPr>
        <w:t xml:space="preserve">– podsumowuje Marcin Czugan, ZPF.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Co podkreśla prezes ZPF, warto mieć na uwadze, że zwykle edukacja finansowa, z którą stykają się nastolatkowie czy młodzi dorośli, pomija kwestie związane z długami, opóźnieniami w płatnościach, windykacją. To z pewnością obszar, który wciąż dla wielu może być tabu – wyłącznie dlatego, że wśród ich najbliższych nie porusza się takich wątków.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Zdecydowanie otwartość na takie elementy z zakresu wiedzy finansowej jak długi, trudne sytuacje ekonomiczne, windykacja powinna powodować znaczne zmniejszanie się problemów finansowych młodych ludzi. Strach przed wierzycielem czy windykacją, unikanie z nimi kontaktu, próby ucieczki od tematów są zwykle daremne i jedynie pogłębiają problem. Warto zachęcać młodych ludzi do podejmowania takich wątków w rozmowach</w:t>
      </w:r>
      <w:r w:rsidDel="00000000" w:rsidR="00000000" w:rsidRPr="00000000">
        <w:rPr>
          <w:rtl w:val="0"/>
        </w:rPr>
        <w:t xml:space="preserve"> – dodaje prezes ZPF.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30D30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195A37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AE632C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AE63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AE632C"/>
    <w:rPr>
      <w:vertAlign w:val="superscript"/>
    </w:rPr>
  </w:style>
  <w:style w:type="paragraph" w:styleId="Poprawka">
    <w:name w:val="Revision"/>
    <w:hidden w:val="1"/>
    <w:uiPriority w:val="99"/>
    <w:semiHidden w:val="1"/>
    <w:rsid w:val="00F234B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8vJkyfSV2kGJNVy2rMyUZ0haIQ==">CgMxLjA4AGopChRzdWdnZXN0Lm0xZXpieHlpdXF2NxIRQW5uYSDEhndpa2xpxYRza2FqIgoUc3VnZ2VzdC5vMXJkbGRmc2dlbWkSCk1hcmNpbiBDei5qIgoUc3VnZ2VzdC54czlkY3V1eDFlZ3YSCk1hcmNpbiBDei5yITFQMnpBQ3E0WXdyTzhXcVNQRHpaV3VyRnd2d1BPRjBRbA==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2023-07-16T21:38:00Z</dcterms:created>
  <dc:creator>Kinga Woźniakowska</dc:creator>
</cp:coreProperties>
</file>