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1BFFF6F5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617230">
        <w:rPr>
          <w:sz w:val="18"/>
          <w:szCs w:val="18"/>
        </w:rPr>
        <w:t>2 listopada</w:t>
      </w:r>
      <w:r>
        <w:rPr>
          <w:sz w:val="18"/>
          <w:szCs w:val="18"/>
        </w:rPr>
        <w:t xml:space="preserve"> 202</w:t>
      </w:r>
      <w:r w:rsidR="0056054F">
        <w:rPr>
          <w:sz w:val="18"/>
          <w:szCs w:val="18"/>
        </w:rPr>
        <w:t>3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16849D9" w14:textId="77777777" w:rsidR="0017116C" w:rsidRDefault="0017116C">
      <w:pPr>
        <w:spacing w:line="276" w:lineRule="auto"/>
        <w:jc w:val="both"/>
        <w:rPr>
          <w:sz w:val="20"/>
          <w:szCs w:val="20"/>
        </w:rPr>
      </w:pPr>
    </w:p>
    <w:p w14:paraId="7FB19291" w14:textId="50B69C18" w:rsidR="00242B24" w:rsidRDefault="00497E46" w:rsidP="00242B24">
      <w:pPr>
        <w:spacing w:line="276" w:lineRule="auto"/>
        <w:jc w:val="both"/>
        <w:rPr>
          <w:b/>
          <w:sz w:val="28"/>
          <w:szCs w:val="28"/>
        </w:rPr>
      </w:pPr>
      <w:r w:rsidRPr="00497E46">
        <w:rPr>
          <w:b/>
          <w:sz w:val="28"/>
          <w:szCs w:val="28"/>
        </w:rPr>
        <w:t>UNIQA prezentuje brokerom odpowiedź na nowe trendy w grupowych ubezpieczeniach na życie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3618110E" w14:textId="7D705FF3" w:rsidR="00242B24" w:rsidRPr="00C045E6" w:rsidRDefault="00497E46" w:rsidP="00242B24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 w:rsidRPr="00497E46">
        <w:rPr>
          <w:b/>
          <w:color w:val="000000"/>
          <w:szCs w:val="22"/>
        </w:rPr>
        <w:t>W październiku UNIQA spotkała się z brokerami, z którymi współpracuje w zakresie sprzedaży ubezpieczeń zdrowotnych i na życie</w:t>
      </w:r>
      <w:r w:rsidR="00395815">
        <w:rPr>
          <w:b/>
          <w:color w:val="000000"/>
          <w:szCs w:val="22"/>
        </w:rPr>
        <w:t>.</w:t>
      </w:r>
    </w:p>
    <w:p w14:paraId="3766FE29" w14:textId="0CFBA468" w:rsidR="0017116C" w:rsidRPr="0032263B" w:rsidRDefault="00497E46" w:rsidP="0032263B">
      <w:pPr>
        <w:numPr>
          <w:ilvl w:val="0"/>
          <w:numId w:val="1"/>
        </w:numPr>
        <w:spacing w:line="276" w:lineRule="auto"/>
        <w:jc w:val="both"/>
        <w:rPr>
          <w:b/>
          <w:color w:val="000000"/>
          <w:szCs w:val="22"/>
        </w:rPr>
      </w:pPr>
      <w:r w:rsidRPr="00497E46">
        <w:rPr>
          <w:b/>
          <w:color w:val="000000"/>
          <w:szCs w:val="22"/>
        </w:rPr>
        <w:t>Ubezpieczyciel omówił wprowadzone w tym roku nowości produktowe w grupowym ubezpieczeniu na życie oraz zapowiedział zmiany w ofercie zdrowotnej</w:t>
      </w:r>
      <w:r w:rsidR="00395815">
        <w:rPr>
          <w:b/>
          <w:color w:val="000000"/>
          <w:szCs w:val="22"/>
        </w:rPr>
        <w:t>.</w:t>
      </w:r>
    </w:p>
    <w:p w14:paraId="076352B3" w14:textId="77777777" w:rsidR="00FA022E" w:rsidRDefault="00FA022E" w:rsidP="00242B24">
      <w:pPr>
        <w:spacing w:line="360" w:lineRule="auto"/>
        <w:jc w:val="both"/>
        <w:rPr>
          <w:sz w:val="20"/>
          <w:szCs w:val="20"/>
        </w:rPr>
      </w:pPr>
    </w:p>
    <w:p w14:paraId="258D5E42" w14:textId="77777777" w:rsidR="00497E46" w:rsidRDefault="00497E46" w:rsidP="00497E46">
      <w:pPr>
        <w:spacing w:line="360" w:lineRule="auto"/>
        <w:jc w:val="both"/>
        <w:rPr>
          <w:sz w:val="20"/>
          <w:szCs w:val="20"/>
        </w:rPr>
      </w:pPr>
      <w:r w:rsidRPr="00497E46">
        <w:rPr>
          <w:sz w:val="20"/>
          <w:szCs w:val="20"/>
        </w:rPr>
        <w:t xml:space="preserve">Departament Sprzedaży Ubezpieczeń Grupowych UNIQA kontynuuje jesienne spotkania z brokerami, ale w tym roku w nowej formule. W centrum konferencyjnym pod Warszawą ubezpieczyciel zorganizował spotkanie, w którym udział wzięło ponad 200 brokerów z całego kraju. Podczas wystąpień uczestnicy mogli poznać w szczegółach tegoroczne nowości w produkcie, aktualne trendy w podejściu pracowników do firmowych benefitów, a także wpływ nowych technologii na efektywność wypłat świadczeń. </w:t>
      </w:r>
    </w:p>
    <w:p w14:paraId="64BBB962" w14:textId="77777777" w:rsidR="00497E46" w:rsidRPr="00497E46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3B65C35F" w14:textId="77777777" w:rsidR="00497E46" w:rsidRDefault="00497E46" w:rsidP="00497E46">
      <w:pPr>
        <w:spacing w:line="360" w:lineRule="auto"/>
        <w:jc w:val="both"/>
        <w:rPr>
          <w:sz w:val="20"/>
          <w:szCs w:val="20"/>
        </w:rPr>
      </w:pPr>
      <w:r w:rsidRPr="00497E46">
        <w:rPr>
          <w:sz w:val="20"/>
          <w:szCs w:val="20"/>
        </w:rPr>
        <w:t xml:space="preserve">– </w:t>
      </w:r>
      <w:r w:rsidRPr="00497E46">
        <w:rPr>
          <w:i/>
          <w:iCs/>
          <w:sz w:val="20"/>
          <w:szCs w:val="20"/>
        </w:rPr>
        <w:t>Skupiamy się nie tylko na odświeżaniu obecnych produktów, ale także na poszukiwaniu nowych rozwiązań i nowych ryzyk. Tegoroczne zmiany w ubezpieczeniach grupowych na życie są odpowiedzią na trendy społeczne, które obserwujemy i które będą się pogłębiać w kolejnych latach. Analizujemy na bieżąco rynek oraz słuchamy brokerów, z którymi współpracujemy i którzy chętnie dzielą się opiniami o produkcie. Oni także wskazują na zmieniające się potrzeby klientów</w:t>
      </w:r>
      <w:r w:rsidRPr="00497E46">
        <w:rPr>
          <w:sz w:val="20"/>
          <w:szCs w:val="20"/>
        </w:rPr>
        <w:t xml:space="preserve"> – wyjaśnia Artur Skiba, dyrektor Departamentu Sprzedaży Ubezpieczeń Grupowych w UNIQA Polska.</w:t>
      </w:r>
    </w:p>
    <w:p w14:paraId="1FCE07FA" w14:textId="77777777" w:rsidR="00497E46" w:rsidRPr="00497E46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4A04F298" w14:textId="54170696" w:rsidR="00497E46" w:rsidRPr="00497E46" w:rsidRDefault="00497E46" w:rsidP="00497E46">
      <w:pPr>
        <w:spacing w:line="360" w:lineRule="auto"/>
        <w:jc w:val="both"/>
        <w:rPr>
          <w:b/>
          <w:bCs/>
          <w:sz w:val="20"/>
          <w:szCs w:val="20"/>
        </w:rPr>
      </w:pPr>
      <w:r w:rsidRPr="00497E46">
        <w:rPr>
          <w:b/>
          <w:bCs/>
          <w:sz w:val="20"/>
          <w:szCs w:val="20"/>
        </w:rPr>
        <w:t xml:space="preserve">Cukrzyca i nowotwór </w:t>
      </w:r>
      <w:r w:rsidR="00D605EA">
        <w:rPr>
          <w:b/>
          <w:bCs/>
          <w:sz w:val="20"/>
          <w:szCs w:val="20"/>
        </w:rPr>
        <w:t xml:space="preserve">in situ </w:t>
      </w:r>
      <w:r w:rsidRPr="00497E46">
        <w:rPr>
          <w:b/>
          <w:bCs/>
          <w:sz w:val="20"/>
          <w:szCs w:val="20"/>
        </w:rPr>
        <w:t>w nowym katalogu zachorowań</w:t>
      </w:r>
    </w:p>
    <w:p w14:paraId="3C33EE01" w14:textId="77777777" w:rsidR="00497E46" w:rsidRPr="00497E46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3ADB9E51" w14:textId="43978BD6" w:rsidR="00497E46" w:rsidRDefault="00497E46" w:rsidP="00497E46">
      <w:pPr>
        <w:spacing w:line="360" w:lineRule="auto"/>
        <w:jc w:val="both"/>
        <w:rPr>
          <w:sz w:val="20"/>
          <w:szCs w:val="20"/>
        </w:rPr>
      </w:pPr>
      <w:r w:rsidRPr="00497E46">
        <w:rPr>
          <w:sz w:val="20"/>
          <w:szCs w:val="20"/>
        </w:rPr>
        <w:t>Wśród najważniejszych zmian wprowadzonych w tym roku przez UNIQA w ubezpieczeniach grupowych na życie należy wskazać: wydłużenie maksymalnego wieku ochrony do 75 roku życia; nowe umowy dodatkowe uwzględniające</w:t>
      </w:r>
      <w:r w:rsidR="00D605EA">
        <w:rPr>
          <w:sz w:val="20"/>
          <w:szCs w:val="20"/>
        </w:rPr>
        <w:t xml:space="preserve"> cukrzycę, </w:t>
      </w:r>
      <w:r w:rsidRPr="00497E46">
        <w:rPr>
          <w:sz w:val="20"/>
          <w:szCs w:val="20"/>
        </w:rPr>
        <w:t xml:space="preserve">, </w:t>
      </w:r>
      <w:r w:rsidR="00D605EA">
        <w:rPr>
          <w:sz w:val="20"/>
          <w:szCs w:val="20"/>
        </w:rPr>
        <w:t xml:space="preserve">uszczerbek lub </w:t>
      </w:r>
      <w:r w:rsidRPr="00497E46">
        <w:rPr>
          <w:sz w:val="20"/>
          <w:szCs w:val="20"/>
        </w:rPr>
        <w:t>uszkodzenie ciała w wypadku komunikacyjnym oraz przy pracy; możliwość rozszerzenia pobytu w szpitalu o oddział rehabilitacyjny i psychiatryczny; brak ograniczenia czasowego między zdarzeniem a nieszczęśliwym wypadkiem. UNIQA zaprezentowała też nowe rozszerzony katalog poważnych zachorowań.</w:t>
      </w:r>
    </w:p>
    <w:p w14:paraId="0AF03311" w14:textId="77777777" w:rsidR="00497E46" w:rsidRPr="00497E46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16554EE3" w14:textId="46A1A88C" w:rsidR="00497E46" w:rsidRDefault="00497E46" w:rsidP="00497E46">
      <w:pPr>
        <w:spacing w:line="360" w:lineRule="auto"/>
        <w:jc w:val="both"/>
        <w:rPr>
          <w:sz w:val="20"/>
          <w:szCs w:val="20"/>
        </w:rPr>
      </w:pPr>
      <w:r w:rsidRPr="00497E46">
        <w:rPr>
          <w:sz w:val="20"/>
          <w:szCs w:val="20"/>
        </w:rPr>
        <w:t xml:space="preserve">– </w:t>
      </w:r>
      <w:r w:rsidRPr="00497E46">
        <w:rPr>
          <w:i/>
          <w:iCs/>
          <w:sz w:val="20"/>
          <w:szCs w:val="20"/>
        </w:rPr>
        <w:t>Nasz nowy katalog  poważnych zachorowań jest dziś najszerszym na rynku. Obejmuje łącznie 100 jednostek chorobowych, w tym nowotwór</w:t>
      </w:r>
      <w:r w:rsidR="00D605EA">
        <w:rPr>
          <w:i/>
          <w:iCs/>
          <w:sz w:val="20"/>
          <w:szCs w:val="20"/>
        </w:rPr>
        <w:t xml:space="preserve"> in situ</w:t>
      </w:r>
      <w:r w:rsidRPr="00497E46">
        <w:rPr>
          <w:i/>
          <w:iCs/>
          <w:sz w:val="20"/>
          <w:szCs w:val="20"/>
        </w:rPr>
        <w:t xml:space="preserve"> i cukrzycę, na którą choruje w Polsce ok. 3 mln osób, a ok. 25 proc. nawet o tym nie wie. Dlatego w zakresie naszej ochrony uwzględniliśmy ryzyko zachorowania zarówno na cukrzycę typu 1 i 2, jak i na cukrzycę ciążową. Dodatkowo, </w:t>
      </w:r>
      <w:r w:rsidR="00D605EA">
        <w:rPr>
          <w:i/>
          <w:iCs/>
          <w:sz w:val="20"/>
          <w:szCs w:val="20"/>
        </w:rPr>
        <w:t xml:space="preserve">wprowadziliśmy  </w:t>
      </w:r>
      <w:r w:rsidRPr="00497E46">
        <w:rPr>
          <w:i/>
          <w:iCs/>
          <w:sz w:val="20"/>
          <w:szCs w:val="20"/>
        </w:rPr>
        <w:t xml:space="preserve">katalog operacji medycznych </w:t>
      </w:r>
      <w:r w:rsidR="00D605EA">
        <w:rPr>
          <w:i/>
          <w:iCs/>
          <w:sz w:val="20"/>
          <w:szCs w:val="20"/>
        </w:rPr>
        <w:t xml:space="preserve">rozszerzony o </w:t>
      </w:r>
      <w:r w:rsidRPr="00497E46">
        <w:rPr>
          <w:i/>
          <w:iCs/>
          <w:sz w:val="20"/>
          <w:szCs w:val="20"/>
        </w:rPr>
        <w:t xml:space="preserve"> chirurgi</w:t>
      </w:r>
      <w:r w:rsidR="00D605EA">
        <w:rPr>
          <w:i/>
          <w:iCs/>
          <w:sz w:val="20"/>
          <w:szCs w:val="20"/>
        </w:rPr>
        <w:t>ę</w:t>
      </w:r>
      <w:r w:rsidRPr="00497E46">
        <w:rPr>
          <w:i/>
          <w:iCs/>
          <w:sz w:val="20"/>
          <w:szCs w:val="20"/>
        </w:rPr>
        <w:t xml:space="preserve"> prenatalną, Wprowadziliśmy też możliwość ochrony dzieci już od pierwszego dnia </w:t>
      </w:r>
      <w:r w:rsidRPr="00497E46">
        <w:rPr>
          <w:i/>
          <w:iCs/>
          <w:sz w:val="20"/>
          <w:szCs w:val="20"/>
        </w:rPr>
        <w:lastRenderedPageBreak/>
        <w:t>pobytu w szpitalu, w tym dzieci od pierwszego miesiąca życia. To podejście wyróżnia UNIQA na tle innych firm ubezpieczeniowych</w:t>
      </w:r>
      <w:r w:rsidRPr="00497E46">
        <w:rPr>
          <w:sz w:val="20"/>
          <w:szCs w:val="20"/>
        </w:rPr>
        <w:t xml:space="preserve"> – podkreśla Wioleta Pławuszewska, trenerka w UNIQA Polska.</w:t>
      </w:r>
    </w:p>
    <w:p w14:paraId="2AE45661" w14:textId="77777777" w:rsidR="00497E46" w:rsidRPr="00497E46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61C01C8D" w14:textId="42CBD9B4" w:rsidR="00497E46" w:rsidRDefault="00497E46" w:rsidP="00497E46">
      <w:pPr>
        <w:spacing w:line="360" w:lineRule="auto"/>
        <w:jc w:val="both"/>
        <w:rPr>
          <w:sz w:val="20"/>
          <w:szCs w:val="20"/>
        </w:rPr>
      </w:pPr>
      <w:r w:rsidRPr="00497E46">
        <w:rPr>
          <w:sz w:val="20"/>
          <w:szCs w:val="20"/>
        </w:rPr>
        <w:t xml:space="preserve">Podczas spotkania ubezpieczyciel przypomniał także o dziewięciu cegiełkach, w tym </w:t>
      </w:r>
      <w:r w:rsidR="00D605EA">
        <w:rPr>
          <w:sz w:val="20"/>
          <w:szCs w:val="20"/>
        </w:rPr>
        <w:t xml:space="preserve">dwóch nowych, </w:t>
      </w:r>
      <w:r w:rsidRPr="00497E46">
        <w:rPr>
          <w:sz w:val="20"/>
          <w:szCs w:val="20"/>
        </w:rPr>
        <w:t>kardiologicznej i onkologicznej. Ta druga</w:t>
      </w:r>
      <w:r w:rsidR="00D605EA">
        <w:rPr>
          <w:sz w:val="20"/>
          <w:szCs w:val="20"/>
        </w:rPr>
        <w:t xml:space="preserve"> to</w:t>
      </w:r>
      <w:r w:rsidRPr="00497E46">
        <w:rPr>
          <w:sz w:val="20"/>
          <w:szCs w:val="20"/>
        </w:rPr>
        <w:t xml:space="preserve"> odpowiedź </w:t>
      </w:r>
      <w:r w:rsidR="00D605EA">
        <w:rPr>
          <w:sz w:val="20"/>
          <w:szCs w:val="20"/>
        </w:rPr>
        <w:t xml:space="preserve">na </w:t>
      </w:r>
      <w:r w:rsidRPr="00497E46">
        <w:rPr>
          <w:sz w:val="20"/>
          <w:szCs w:val="20"/>
        </w:rPr>
        <w:t xml:space="preserve">choroby nowotworowe, które są drugą przyczyną zgonów w Polsce, a liczba nowych zachorowań systematycznie rośnie, na co zwróciła uwagę w swoim wystąpieniu Marta Bednarek, prawniczka i trenerka w Fundacji Rak’n’Roll. </w:t>
      </w:r>
    </w:p>
    <w:p w14:paraId="6B80BBB7" w14:textId="77777777" w:rsidR="00497E46" w:rsidRPr="00497E46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22142F02" w14:textId="77777777" w:rsidR="00497E46" w:rsidRDefault="00497E46" w:rsidP="00497E46">
      <w:pPr>
        <w:spacing w:line="360" w:lineRule="auto"/>
        <w:jc w:val="both"/>
        <w:rPr>
          <w:sz w:val="20"/>
          <w:szCs w:val="20"/>
        </w:rPr>
      </w:pPr>
      <w:r w:rsidRPr="00497E46">
        <w:rPr>
          <w:sz w:val="20"/>
          <w:szCs w:val="20"/>
        </w:rPr>
        <w:t xml:space="preserve">–  </w:t>
      </w:r>
      <w:r w:rsidRPr="00497E46">
        <w:rPr>
          <w:i/>
          <w:iCs/>
          <w:sz w:val="20"/>
          <w:szCs w:val="20"/>
        </w:rPr>
        <w:t>Leczenie pacjentów onkologicznych wiąże się z ogromnymi kosztami, zarówno jeśli chodzi o kwestie medyczne, jak i te związane z dojazdami. Dlatego warto spojrzeć na ubezpieczenie jako istotny element profilaktyki zdrowia</w:t>
      </w:r>
      <w:r w:rsidRPr="00497E46">
        <w:rPr>
          <w:sz w:val="20"/>
          <w:szCs w:val="20"/>
        </w:rPr>
        <w:t xml:space="preserve"> – dodała ekspertka Fundacji Rak’n’Roll.</w:t>
      </w:r>
    </w:p>
    <w:p w14:paraId="70171949" w14:textId="77777777" w:rsidR="00497E46" w:rsidRPr="00497E46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7B5C14C6" w14:textId="77777777" w:rsidR="00497E46" w:rsidRPr="00497E46" w:rsidRDefault="00497E46" w:rsidP="00497E46">
      <w:pPr>
        <w:spacing w:line="360" w:lineRule="auto"/>
        <w:jc w:val="both"/>
        <w:rPr>
          <w:b/>
          <w:bCs/>
          <w:sz w:val="20"/>
          <w:szCs w:val="20"/>
        </w:rPr>
      </w:pPr>
      <w:r w:rsidRPr="00497E46">
        <w:rPr>
          <w:b/>
          <w:bCs/>
          <w:sz w:val="20"/>
          <w:szCs w:val="20"/>
        </w:rPr>
        <w:t>Technologia przyspiesza wypłatę świadczeń</w:t>
      </w:r>
    </w:p>
    <w:p w14:paraId="331BA9AF" w14:textId="77777777" w:rsidR="00497E46" w:rsidRPr="00497E46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1695E0D9" w14:textId="77777777" w:rsidR="00497E46" w:rsidRDefault="00497E46" w:rsidP="00497E46">
      <w:pPr>
        <w:spacing w:line="360" w:lineRule="auto"/>
        <w:jc w:val="both"/>
        <w:rPr>
          <w:sz w:val="20"/>
          <w:szCs w:val="20"/>
        </w:rPr>
      </w:pPr>
      <w:r w:rsidRPr="00497E46">
        <w:rPr>
          <w:sz w:val="20"/>
          <w:szCs w:val="20"/>
        </w:rPr>
        <w:t>UNIQA równolegle digitalizuje proces likwidacji szkód, a dzięki zastosowaniu nowoczesnych technologii sukcesywnie skraca czas wypłaty świadczeń. Od wpłynięcia zgłoszenia do przelewu środków na konto ubezpieczonego firma jest w stanie zamknąć proces nawet w 15 minut.</w:t>
      </w:r>
    </w:p>
    <w:p w14:paraId="646D1C6B" w14:textId="77777777" w:rsidR="00497E46" w:rsidRPr="00497E46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0EDFB47C" w14:textId="7696734E" w:rsidR="00497E46" w:rsidRDefault="00497E46" w:rsidP="00497E46">
      <w:pPr>
        <w:spacing w:line="360" w:lineRule="auto"/>
        <w:jc w:val="both"/>
        <w:rPr>
          <w:sz w:val="20"/>
          <w:szCs w:val="20"/>
        </w:rPr>
      </w:pPr>
      <w:r w:rsidRPr="00497E46">
        <w:rPr>
          <w:sz w:val="20"/>
          <w:szCs w:val="20"/>
        </w:rPr>
        <w:t xml:space="preserve">– </w:t>
      </w:r>
      <w:r w:rsidRPr="00497E46">
        <w:rPr>
          <w:i/>
          <w:iCs/>
          <w:sz w:val="20"/>
          <w:szCs w:val="20"/>
        </w:rPr>
        <w:t>Mamy pełną świadomość, że wraz z rozwojem oferty produktowej musimy zapewnić wysoką jakość serwisu. Dlatego kluczową rolę w strategii firmy odgrywa digitalizacja procesów, która pozwala nam szybciej wypłacać świadczenia. Automatyzacja procesów i rosnąca rola sztucznej inteligencji pozwalają na szybsze i bardziej efektywne obsługiwanie klientów. W UNIQA jesteśmy blisko przełomu technologicznego i stale doskonalimy swoje procesy. Aż 85 proc. prostych roszczeń wypłacamy w ciągu 24 godzin, a połowę z nich nawet tego samego dnia. W ciągu doby realizujemy też 98% wypłat z tytułu operacji medycznych. W przypadku bardziej złożonych roszczeń, aż 90 proc. z nich jesteśmy w stanie zrealizować w ciągu trzech dni</w:t>
      </w:r>
      <w:r w:rsidRPr="00497E46">
        <w:rPr>
          <w:sz w:val="20"/>
          <w:szCs w:val="20"/>
        </w:rPr>
        <w:t xml:space="preserve"> – zaznacza Konrad Zakrzewski, dyrektor zarządzający Pionu Dystrybucji - Sieci Własne w UNIQA Polska.</w:t>
      </w:r>
    </w:p>
    <w:p w14:paraId="09DC8A0B" w14:textId="77777777" w:rsidR="00497E46" w:rsidRPr="00497E46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0E601B30" w14:textId="371BAFBF" w:rsidR="00685639" w:rsidRDefault="00497E46" w:rsidP="00497E46">
      <w:pPr>
        <w:spacing w:line="360" w:lineRule="auto"/>
        <w:jc w:val="both"/>
        <w:rPr>
          <w:sz w:val="20"/>
          <w:szCs w:val="20"/>
        </w:rPr>
      </w:pPr>
      <w:r w:rsidRPr="00497E46">
        <w:rPr>
          <w:sz w:val="20"/>
          <w:szCs w:val="20"/>
        </w:rPr>
        <w:t>Podczas październikowego spotkania z brokerami przedstawiciele UNIQA jednomyślnie podkreślali zaangażowanie firmy w dostarczanie rozwiązań ubezpieczeniowych na życie i zdrowotnych, uwzględniających zmieniające się potrzeby społeczeństwa. Innowacje produktowe, dbałość o zdrowie i dobro pracowników, oraz wykorzystanie technologii to kluczowe elementy, na które stawia ubezpieczyciel w nadchodzących latach.</w:t>
      </w:r>
    </w:p>
    <w:p w14:paraId="15DACB0A" w14:textId="77777777" w:rsidR="00497E46" w:rsidRPr="0035751A" w:rsidRDefault="00497E46" w:rsidP="00497E46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64F9A7DE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E65013">
        <w:rPr>
          <w:sz w:val="16"/>
          <w:szCs w:val="16"/>
        </w:rPr>
        <w:t>2</w:t>
      </w:r>
      <w:r>
        <w:rPr>
          <w:sz w:val="16"/>
          <w:szCs w:val="16"/>
        </w:rPr>
        <w:t xml:space="preserve"> roku przypis składki zakładów ubezpieczeń działających pod marką UNIQA wyniósł p</w:t>
      </w:r>
      <w:r w:rsidR="00E65013">
        <w:rPr>
          <w:sz w:val="16"/>
          <w:szCs w:val="16"/>
        </w:rPr>
        <w:t>onad</w:t>
      </w:r>
      <w:r>
        <w:rPr>
          <w:sz w:val="16"/>
          <w:szCs w:val="16"/>
        </w:rPr>
        <w:t xml:space="preserve"> 4</w:t>
      </w:r>
      <w:r w:rsidR="00563926">
        <w:rPr>
          <w:sz w:val="16"/>
          <w:szCs w:val="16"/>
        </w:rPr>
        <w:t> </w:t>
      </w:r>
      <w:r>
        <w:rPr>
          <w:sz w:val="16"/>
          <w:szCs w:val="16"/>
        </w:rPr>
        <w:t xml:space="preserve">mld zł. Wypłaciły w tym czasie poszkodowanym 2,7 mld zł w roszczeniach i świadczeniach. Obsługują </w:t>
      </w:r>
      <w:r w:rsidR="00E65013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 indywidualnych i ubezpieczają </w:t>
      </w:r>
      <w:r w:rsidR="00E65013">
        <w:rPr>
          <w:sz w:val="16"/>
          <w:szCs w:val="16"/>
        </w:rPr>
        <w:t>9</w:t>
      </w:r>
      <w:r>
        <w:rPr>
          <w:sz w:val="16"/>
          <w:szCs w:val="16"/>
        </w:rPr>
        <w:t>0 tys. firm w Polsce. Z kolei  UNIQA TFI i UNIQA PTE na koniec 202</w:t>
      </w:r>
      <w:r w:rsidR="0029381E">
        <w:rPr>
          <w:sz w:val="16"/>
          <w:szCs w:val="16"/>
        </w:rPr>
        <w:t>2</w:t>
      </w:r>
      <w:r>
        <w:rPr>
          <w:sz w:val="16"/>
          <w:szCs w:val="16"/>
        </w:rPr>
        <w:t xml:space="preserve"> roku zarządzały aktywami o łącznej wartości </w:t>
      </w:r>
      <w:r w:rsidR="0029381E">
        <w:rPr>
          <w:sz w:val="16"/>
          <w:szCs w:val="16"/>
        </w:rPr>
        <w:t>13,4</w:t>
      </w:r>
      <w:r w:rsidR="00563926">
        <w:rPr>
          <w:sz w:val="16"/>
          <w:szCs w:val="16"/>
        </w:rPr>
        <w:t> </w:t>
      </w:r>
      <w:r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</w:t>
      </w:r>
      <w:r>
        <w:rPr>
          <w:sz w:val="16"/>
          <w:szCs w:val="16"/>
        </w:rPr>
        <w:lastRenderedPageBreak/>
        <w:t>ubezpieczeniowych, których obecność na polskim rynku sięga ponad 30 lat. Sama marka UNIQA jest obecna w Polsce od ponad 20 lat. Inwestorem strategicznym spółek jest europejski holding ubezpieczeniowy o austriackich korzeniach - UNIQA Insurance Group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5BC2ADB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F64C8C">
        <w:rPr>
          <w:sz w:val="16"/>
          <w:szCs w:val="16"/>
        </w:rPr>
        <w:t>2</w:t>
      </w:r>
      <w:r>
        <w:rPr>
          <w:sz w:val="16"/>
          <w:szCs w:val="16"/>
        </w:rPr>
        <w:t xml:space="preserve"> r. Grupa UNIQA zebrała 6,</w:t>
      </w:r>
      <w:r w:rsidR="00F64C8C">
        <w:rPr>
          <w:sz w:val="16"/>
          <w:szCs w:val="16"/>
        </w:rPr>
        <w:t>6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3FD1C1D8" w14:textId="22C5BB83" w:rsidR="0017116C" w:rsidRPr="008E66A8" w:rsidRDefault="00A92E45">
      <w:pPr>
        <w:spacing w:line="276" w:lineRule="auto"/>
        <w:jc w:val="both"/>
        <w:rPr>
          <w:sz w:val="18"/>
          <w:szCs w:val="18"/>
        </w:rPr>
      </w:pPr>
      <w:r w:rsidRPr="008E66A8">
        <w:rPr>
          <w:sz w:val="18"/>
          <w:szCs w:val="18"/>
        </w:rPr>
        <w:t xml:space="preserve">tt/instagram/facebook @uniqapolska </w:t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</w:p>
    <w:p w14:paraId="6D0640DA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p w14:paraId="23F2CCAE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sectPr w:rsidR="0017116C" w:rsidRPr="008E66A8" w:rsidSect="002C23F4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8C6D" w14:textId="77777777" w:rsidR="002B46F7" w:rsidRDefault="002B46F7">
      <w:r>
        <w:separator/>
      </w:r>
    </w:p>
  </w:endnote>
  <w:endnote w:type="continuationSeparator" w:id="0">
    <w:p w14:paraId="24AD9116" w14:textId="77777777" w:rsidR="002B46F7" w:rsidRDefault="002B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645" w14:textId="77777777" w:rsidR="0017116C" w:rsidRDefault="001711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C796" w14:textId="77777777" w:rsidR="002B46F7" w:rsidRDefault="002B46F7">
      <w:r>
        <w:separator/>
      </w:r>
    </w:p>
  </w:footnote>
  <w:footnote w:type="continuationSeparator" w:id="0">
    <w:p w14:paraId="3A37C9CB" w14:textId="77777777" w:rsidR="002B46F7" w:rsidRDefault="002B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8A9" w14:textId="06A249EF" w:rsidR="0017116C" w:rsidRDefault="000F5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554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5E7E"/>
    <w:rsid w:val="00035DCA"/>
    <w:rsid w:val="00040DAC"/>
    <w:rsid w:val="00044B3B"/>
    <w:rsid w:val="00070338"/>
    <w:rsid w:val="00075432"/>
    <w:rsid w:val="00096435"/>
    <w:rsid w:val="000A1F97"/>
    <w:rsid w:val="000A23F9"/>
    <w:rsid w:val="000A240E"/>
    <w:rsid w:val="000B1701"/>
    <w:rsid w:val="000B285E"/>
    <w:rsid w:val="000B5B77"/>
    <w:rsid w:val="000E42E3"/>
    <w:rsid w:val="000F5577"/>
    <w:rsid w:val="0011285C"/>
    <w:rsid w:val="001153F5"/>
    <w:rsid w:val="00133EA3"/>
    <w:rsid w:val="00134BD3"/>
    <w:rsid w:val="00147EB1"/>
    <w:rsid w:val="0015022A"/>
    <w:rsid w:val="001515EE"/>
    <w:rsid w:val="0017116C"/>
    <w:rsid w:val="001776C6"/>
    <w:rsid w:val="00186FF3"/>
    <w:rsid w:val="00187453"/>
    <w:rsid w:val="00194779"/>
    <w:rsid w:val="001A514E"/>
    <w:rsid w:val="001B17A7"/>
    <w:rsid w:val="001B7E28"/>
    <w:rsid w:val="00205FDD"/>
    <w:rsid w:val="00220366"/>
    <w:rsid w:val="00223A20"/>
    <w:rsid w:val="00242B24"/>
    <w:rsid w:val="00251410"/>
    <w:rsid w:val="00264994"/>
    <w:rsid w:val="00281A9E"/>
    <w:rsid w:val="0029381E"/>
    <w:rsid w:val="002B2524"/>
    <w:rsid w:val="002B46F7"/>
    <w:rsid w:val="002C23F4"/>
    <w:rsid w:val="002C7108"/>
    <w:rsid w:val="002D16C6"/>
    <w:rsid w:val="002D482D"/>
    <w:rsid w:val="00312CA0"/>
    <w:rsid w:val="0032263B"/>
    <w:rsid w:val="00333B2C"/>
    <w:rsid w:val="00351E3A"/>
    <w:rsid w:val="00352401"/>
    <w:rsid w:val="00355E65"/>
    <w:rsid w:val="0035751A"/>
    <w:rsid w:val="00360AC2"/>
    <w:rsid w:val="003952CE"/>
    <w:rsid w:val="00395815"/>
    <w:rsid w:val="003B77FF"/>
    <w:rsid w:val="003D0085"/>
    <w:rsid w:val="003D5E27"/>
    <w:rsid w:val="003E14AA"/>
    <w:rsid w:val="003E7EED"/>
    <w:rsid w:val="0041162F"/>
    <w:rsid w:val="00412361"/>
    <w:rsid w:val="00443C21"/>
    <w:rsid w:val="00444D0E"/>
    <w:rsid w:val="00462889"/>
    <w:rsid w:val="00471604"/>
    <w:rsid w:val="0048223C"/>
    <w:rsid w:val="004951E3"/>
    <w:rsid w:val="00497E46"/>
    <w:rsid w:val="004B221B"/>
    <w:rsid w:val="0051412D"/>
    <w:rsid w:val="0053266B"/>
    <w:rsid w:val="00535F64"/>
    <w:rsid w:val="00553270"/>
    <w:rsid w:val="00553641"/>
    <w:rsid w:val="0056054F"/>
    <w:rsid w:val="00563926"/>
    <w:rsid w:val="005A0752"/>
    <w:rsid w:val="005A6BB5"/>
    <w:rsid w:val="005C7E63"/>
    <w:rsid w:val="005E5878"/>
    <w:rsid w:val="005F3B13"/>
    <w:rsid w:val="006073AB"/>
    <w:rsid w:val="00611D49"/>
    <w:rsid w:val="00615A22"/>
    <w:rsid w:val="00617230"/>
    <w:rsid w:val="0062399C"/>
    <w:rsid w:val="00663382"/>
    <w:rsid w:val="0067669D"/>
    <w:rsid w:val="00676C08"/>
    <w:rsid w:val="00685639"/>
    <w:rsid w:val="006A6016"/>
    <w:rsid w:val="006B10DE"/>
    <w:rsid w:val="006D5029"/>
    <w:rsid w:val="0072582B"/>
    <w:rsid w:val="00750353"/>
    <w:rsid w:val="007621E1"/>
    <w:rsid w:val="00764E0A"/>
    <w:rsid w:val="007704BE"/>
    <w:rsid w:val="00797564"/>
    <w:rsid w:val="007C6B4E"/>
    <w:rsid w:val="007D2AA4"/>
    <w:rsid w:val="007F0303"/>
    <w:rsid w:val="007F3031"/>
    <w:rsid w:val="00837A97"/>
    <w:rsid w:val="00845230"/>
    <w:rsid w:val="00852A26"/>
    <w:rsid w:val="00852EE3"/>
    <w:rsid w:val="00853B61"/>
    <w:rsid w:val="008A1665"/>
    <w:rsid w:val="008B39B8"/>
    <w:rsid w:val="008B6FE2"/>
    <w:rsid w:val="008C0894"/>
    <w:rsid w:val="008E66A8"/>
    <w:rsid w:val="008F327B"/>
    <w:rsid w:val="00906716"/>
    <w:rsid w:val="00907DE2"/>
    <w:rsid w:val="00922B3C"/>
    <w:rsid w:val="00924A71"/>
    <w:rsid w:val="009508A1"/>
    <w:rsid w:val="00972D2C"/>
    <w:rsid w:val="0097533D"/>
    <w:rsid w:val="0097592B"/>
    <w:rsid w:val="009A220E"/>
    <w:rsid w:val="009A2F42"/>
    <w:rsid w:val="009A472B"/>
    <w:rsid w:val="009B17E4"/>
    <w:rsid w:val="009C6185"/>
    <w:rsid w:val="009D509F"/>
    <w:rsid w:val="009E74A1"/>
    <w:rsid w:val="009E75E2"/>
    <w:rsid w:val="009F1784"/>
    <w:rsid w:val="00A06561"/>
    <w:rsid w:val="00A2009A"/>
    <w:rsid w:val="00A30967"/>
    <w:rsid w:val="00A369A6"/>
    <w:rsid w:val="00A41EBE"/>
    <w:rsid w:val="00A61C17"/>
    <w:rsid w:val="00A61CAF"/>
    <w:rsid w:val="00A760F7"/>
    <w:rsid w:val="00A83A1C"/>
    <w:rsid w:val="00A92E45"/>
    <w:rsid w:val="00AA0D57"/>
    <w:rsid w:val="00AD3C4A"/>
    <w:rsid w:val="00AD5EF5"/>
    <w:rsid w:val="00AE6764"/>
    <w:rsid w:val="00AE72B0"/>
    <w:rsid w:val="00B26B01"/>
    <w:rsid w:val="00B30A4E"/>
    <w:rsid w:val="00B66A2E"/>
    <w:rsid w:val="00B846C2"/>
    <w:rsid w:val="00B92D72"/>
    <w:rsid w:val="00BA3643"/>
    <w:rsid w:val="00BB3A41"/>
    <w:rsid w:val="00BB54F2"/>
    <w:rsid w:val="00BD5FB8"/>
    <w:rsid w:val="00BF70A5"/>
    <w:rsid w:val="00C01DCF"/>
    <w:rsid w:val="00C045E6"/>
    <w:rsid w:val="00C10283"/>
    <w:rsid w:val="00C201E2"/>
    <w:rsid w:val="00C30253"/>
    <w:rsid w:val="00C32388"/>
    <w:rsid w:val="00C53C3E"/>
    <w:rsid w:val="00C61E9A"/>
    <w:rsid w:val="00C71D7E"/>
    <w:rsid w:val="00C831D1"/>
    <w:rsid w:val="00CA6F40"/>
    <w:rsid w:val="00CB23DB"/>
    <w:rsid w:val="00CB33DF"/>
    <w:rsid w:val="00CC42C2"/>
    <w:rsid w:val="00CC760C"/>
    <w:rsid w:val="00CF4FD4"/>
    <w:rsid w:val="00D05315"/>
    <w:rsid w:val="00D4198C"/>
    <w:rsid w:val="00D605EA"/>
    <w:rsid w:val="00D7785F"/>
    <w:rsid w:val="00D82FCE"/>
    <w:rsid w:val="00D9174F"/>
    <w:rsid w:val="00DB4D1F"/>
    <w:rsid w:val="00DC51FF"/>
    <w:rsid w:val="00DD17B6"/>
    <w:rsid w:val="00DE20D3"/>
    <w:rsid w:val="00DF1A7F"/>
    <w:rsid w:val="00DF2B3C"/>
    <w:rsid w:val="00E10D0E"/>
    <w:rsid w:val="00E20DC2"/>
    <w:rsid w:val="00E210A8"/>
    <w:rsid w:val="00E253F5"/>
    <w:rsid w:val="00E27A65"/>
    <w:rsid w:val="00E32B68"/>
    <w:rsid w:val="00E44DBD"/>
    <w:rsid w:val="00E50724"/>
    <w:rsid w:val="00E51437"/>
    <w:rsid w:val="00E56E9E"/>
    <w:rsid w:val="00E61A8C"/>
    <w:rsid w:val="00E65013"/>
    <w:rsid w:val="00E83AF9"/>
    <w:rsid w:val="00E8540F"/>
    <w:rsid w:val="00E86402"/>
    <w:rsid w:val="00E9039B"/>
    <w:rsid w:val="00E92270"/>
    <w:rsid w:val="00E97137"/>
    <w:rsid w:val="00EB0B30"/>
    <w:rsid w:val="00ED09FD"/>
    <w:rsid w:val="00EF4B32"/>
    <w:rsid w:val="00F05AD5"/>
    <w:rsid w:val="00F11E5C"/>
    <w:rsid w:val="00F121F0"/>
    <w:rsid w:val="00F2737D"/>
    <w:rsid w:val="00F30B9E"/>
    <w:rsid w:val="00F45A42"/>
    <w:rsid w:val="00F57CCE"/>
    <w:rsid w:val="00F64C8C"/>
    <w:rsid w:val="00F70264"/>
    <w:rsid w:val="00FA0038"/>
    <w:rsid w:val="00FA022E"/>
    <w:rsid w:val="00FB644C"/>
    <w:rsid w:val="00FC1242"/>
    <w:rsid w:val="00FC1C07"/>
    <w:rsid w:val="00FD0CF9"/>
    <w:rsid w:val="00FD32D2"/>
    <w:rsid w:val="00FD65BB"/>
    <w:rsid w:val="00FD6870"/>
    <w:rsid w:val="00FD6881"/>
    <w:rsid w:val="00FF1AB8"/>
    <w:rsid w:val="09BED7A5"/>
    <w:rsid w:val="1141F4E5"/>
    <w:rsid w:val="1279E47E"/>
    <w:rsid w:val="236AA2DE"/>
    <w:rsid w:val="23A2B854"/>
    <w:rsid w:val="267587C7"/>
    <w:rsid w:val="2751417A"/>
    <w:rsid w:val="2B79A15F"/>
    <w:rsid w:val="3417993F"/>
    <w:rsid w:val="36BC2EC9"/>
    <w:rsid w:val="39ABDB86"/>
    <w:rsid w:val="45217FFC"/>
    <w:rsid w:val="463CE9EB"/>
    <w:rsid w:val="574DE305"/>
    <w:rsid w:val="577D2EA0"/>
    <w:rsid w:val="5870296C"/>
    <w:rsid w:val="6154F103"/>
    <w:rsid w:val="617EBC53"/>
    <w:rsid w:val="6D9D9D5F"/>
    <w:rsid w:val="6E3B8DE1"/>
    <w:rsid w:val="72B7206F"/>
    <w:rsid w:val="78B4F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1071D2-74D0-45C4-82B2-A92BCB8C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4</cp:revision>
  <dcterms:created xsi:type="dcterms:W3CDTF">2023-10-30T11:46:00Z</dcterms:created>
  <dcterms:modified xsi:type="dcterms:W3CDTF">2023-10-31T13:31:00Z</dcterms:modified>
</cp:coreProperties>
</file>