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4124D7EF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392822">
        <w:rPr>
          <w:rFonts w:ascii="Tahoma" w:eastAsia="Tahoma" w:hAnsi="Tahoma" w:cs="Tahoma"/>
          <w:color w:val="808080"/>
          <w:sz w:val="20"/>
          <w:szCs w:val="20"/>
        </w:rPr>
        <w:t>11</w:t>
      </w:r>
      <w:r w:rsidR="005234C8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9E2141">
        <w:rPr>
          <w:rFonts w:ascii="Tahoma" w:eastAsia="Tahoma" w:hAnsi="Tahoma" w:cs="Tahoma"/>
          <w:color w:val="808080"/>
          <w:sz w:val="20"/>
          <w:szCs w:val="20"/>
        </w:rPr>
        <w:t>grudnia</w:t>
      </w:r>
      <w:r w:rsidR="005234C8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19929DEF" w14:textId="76640A75" w:rsidR="0049557E" w:rsidRDefault="009967C2" w:rsidP="000D2139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63E483" w14:textId="77777777" w:rsidR="00E7377C" w:rsidRPr="000D2139" w:rsidRDefault="00E7377C" w:rsidP="000D2139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</w:p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4D936569" w14:textId="4C46397B" w:rsidR="002F0A6E" w:rsidRPr="002F0A6E" w:rsidRDefault="009967C2" w:rsidP="002F0A6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</w:t>
            </w:r>
            <w:r w:rsidR="002F0A6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78733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infrastruktura</w:t>
            </w:r>
            <w:r w:rsidR="005234C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2F0A6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78733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Ełk</w:t>
            </w:r>
            <w:r w:rsidR="006C601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7A26C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drogakrajowa</w:t>
            </w:r>
            <w:r w:rsidR="006E1486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#warminsko</w:t>
            </w:r>
            <w:r w:rsidR="00392BA2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mazurskie</w:t>
            </w:r>
          </w:p>
          <w:p w14:paraId="4EBD1CB4" w14:textId="7BBA7370" w:rsidR="0078733F" w:rsidRDefault="001137CE" w:rsidP="002F0A6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</w:t>
            </w:r>
            <w:r w:rsidR="004E7B13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z umową na</w:t>
            </w:r>
            <w:r w:rsidR="00D87F4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1</w:t>
            </w:r>
            <w:r w:rsidR="00A63AC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86</w:t>
            </w:r>
            <w:r w:rsidR="00D87F4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mln </w:t>
            </w:r>
            <w:r w:rsidR="00A63AC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netto</w:t>
            </w:r>
            <w:r w:rsidR="00D87F4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na </w:t>
            </w:r>
            <w:r w:rsidR="0078733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r</w:t>
            </w:r>
            <w:r w:rsidR="0078733F" w:rsidRPr="0078733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ozbudow</w:t>
            </w:r>
            <w:r w:rsidR="0078733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ę</w:t>
            </w:r>
            <w:r w:rsidR="0078733F" w:rsidRPr="0078733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drogi krajowej nr 65 na odcinku Gąski – Ełk </w:t>
            </w:r>
          </w:p>
          <w:p w14:paraId="27AE954F" w14:textId="4404A102" w:rsidR="00B223E1" w:rsidRDefault="002F0A6E" w:rsidP="002F0A6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2F0A6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</w:t>
            </w:r>
            <w:r w:rsidR="004A1B7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podpisał umowę na </w:t>
            </w:r>
            <w:r w:rsidR="007E37C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rozbudowę</w:t>
            </w:r>
            <w:r w:rsidR="004F02D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istniejącej</w:t>
            </w:r>
            <w:r w:rsidR="007E37C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4F02D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drogi krajowej nr 65 na odcinku Gąski – Ełk. </w:t>
            </w:r>
            <w:r w:rsidR="00C26B3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Wartość kontraktu opiewa na kwotę 1</w:t>
            </w:r>
            <w:r w:rsidR="004F02D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86</w:t>
            </w:r>
            <w:r w:rsidR="00C921A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C26B3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mln </w:t>
            </w:r>
            <w:r w:rsidR="006E22D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PLN </w:t>
            </w:r>
            <w:r w:rsidR="00C921A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netto</w:t>
            </w:r>
            <w:r w:rsidR="0040542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  <w:r w:rsidR="00DD254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5008A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Zadanie</w:t>
            </w:r>
            <w:r w:rsidR="00BB559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="005008A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poza </w:t>
            </w:r>
            <w:r w:rsidR="001A279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gruntowną przebudo</w:t>
            </w:r>
            <w:r w:rsidR="006A74C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</w:t>
            </w:r>
            <w:r w:rsidR="001A279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ą nawierzchni</w:t>
            </w:r>
            <w:r w:rsidR="0072474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 korekt</w:t>
            </w:r>
            <w:r w:rsidR="000D002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ą</w:t>
            </w:r>
            <w:r w:rsidR="0072474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geometrii</w:t>
            </w:r>
            <w:r w:rsidR="001A279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drogi</w:t>
            </w:r>
            <w:r w:rsidR="000D002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oraz</w:t>
            </w:r>
            <w:r w:rsidR="0028479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557EA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poszerzeniem jezdni</w:t>
            </w:r>
            <w:r w:rsidR="0028479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i</w:t>
            </w:r>
            <w:r w:rsidR="003956D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podniesieniem </w:t>
            </w:r>
            <w:r w:rsidR="003500A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jej ogólnych </w:t>
            </w:r>
            <w:r w:rsidR="003956D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parametrów</w:t>
            </w:r>
            <w:r w:rsidR="00BB559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="005F0BC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zakłada również </w:t>
            </w:r>
            <w:r w:rsidR="00C47BA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budowę</w:t>
            </w:r>
            <w:r w:rsidR="005F0BC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54079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całkowicie nowego</w:t>
            </w:r>
            <w:r w:rsidR="005F0BC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mostu w miejscowości St</w:t>
            </w:r>
            <w:r w:rsidR="00A71FE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ra</w:t>
            </w:r>
            <w:r w:rsidR="005F0BC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duny</w:t>
            </w:r>
            <w:r w:rsidR="0054079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A71FE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oraz</w:t>
            </w:r>
            <w:r w:rsidR="0054079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rozbiórkę starego obiektu.</w:t>
            </w:r>
            <w:r w:rsidR="006328F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Roboty ruszają z dniem </w:t>
            </w:r>
            <w:r w:rsidR="00B223E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podpisania umowy</w:t>
            </w:r>
            <w:r w:rsidR="00B222A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</w:t>
            </w:r>
            <w:r w:rsidR="00F165DB" w:rsidRPr="00F165D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‎</w:t>
            </w:r>
          </w:p>
          <w:p w14:paraId="2A2FAE40" w14:textId="0BFE7B34" w:rsidR="00A71FE9" w:rsidRPr="00A71FE9" w:rsidRDefault="00A71FE9" w:rsidP="004B221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A71FE9">
              <w:rPr>
                <w:rFonts w:ascii="Tahoma" w:eastAsia="Tahoma" w:hAnsi="Tahoma" w:cs="Tahoma"/>
                <w:color w:val="747678"/>
                <w:sz w:val="18"/>
                <w:szCs w:val="18"/>
              </w:rPr>
              <w:t>Zgodnie z zawartą umową, na realizację inwestycji wykonawca ma</w:t>
            </w:r>
            <w:r w:rsidR="00A25EB0">
              <w:rPr>
                <w:rFonts w:ascii="Tahoma" w:eastAsia="Tahoma" w:hAnsi="Tahoma" w:cs="Tahoma"/>
                <w:color w:val="747678"/>
                <w:sz w:val="18"/>
                <w:szCs w:val="18"/>
              </w:rPr>
              <w:t>, nie wliczając okresów zimowych,</w:t>
            </w:r>
            <w:r w:rsidRPr="00A71FE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18 miesi</w:t>
            </w:r>
            <w:r w:rsidR="00D9303B">
              <w:rPr>
                <w:rFonts w:ascii="Tahoma" w:eastAsia="Tahoma" w:hAnsi="Tahoma" w:cs="Tahoma"/>
                <w:color w:val="747678"/>
                <w:sz w:val="18"/>
                <w:szCs w:val="18"/>
              </w:rPr>
              <w:t>ę</w:t>
            </w:r>
            <w:r w:rsidRPr="00A71FE9">
              <w:rPr>
                <w:rFonts w:ascii="Tahoma" w:eastAsia="Tahoma" w:hAnsi="Tahoma" w:cs="Tahoma"/>
                <w:color w:val="747678"/>
                <w:sz w:val="18"/>
                <w:szCs w:val="18"/>
              </w:rPr>
              <w:t>c</w:t>
            </w:r>
            <w:r w:rsidR="00A25EB0">
              <w:rPr>
                <w:rFonts w:ascii="Tahoma" w:eastAsia="Tahoma" w:hAnsi="Tahoma" w:cs="Tahoma"/>
                <w:color w:val="747678"/>
                <w:sz w:val="18"/>
                <w:szCs w:val="18"/>
              </w:rPr>
              <w:t>y</w:t>
            </w:r>
            <w:r w:rsidRPr="00A71FE9">
              <w:rPr>
                <w:rFonts w:ascii="Tahoma" w:eastAsia="Tahoma" w:hAnsi="Tahoma" w:cs="Tahoma"/>
                <w:color w:val="747678"/>
                <w:sz w:val="18"/>
                <w:szCs w:val="18"/>
              </w:rPr>
              <w:t>.‎</w:t>
            </w:r>
            <w:r w:rsidR="0093355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D8243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Celem projektowanej rozbudowy jest </w:t>
            </w:r>
            <w:r w:rsidR="00D26C9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wieloaspektowa </w:t>
            </w:r>
            <w:r w:rsidR="00D82434">
              <w:rPr>
                <w:rFonts w:ascii="Tahoma" w:eastAsia="Tahoma" w:hAnsi="Tahoma" w:cs="Tahoma"/>
                <w:color w:val="747678"/>
                <w:sz w:val="18"/>
                <w:szCs w:val="18"/>
              </w:rPr>
              <w:t>poprawa komfortu</w:t>
            </w:r>
            <w:r w:rsidR="00D26C9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D82434">
              <w:rPr>
                <w:rFonts w:ascii="Tahoma" w:eastAsia="Tahoma" w:hAnsi="Tahoma" w:cs="Tahoma"/>
                <w:color w:val="747678"/>
                <w:sz w:val="18"/>
                <w:szCs w:val="18"/>
              </w:rPr>
              <w:t>jazdy</w:t>
            </w:r>
            <w:r w:rsidR="00D26C9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oraz</w:t>
            </w:r>
            <w:r w:rsidR="00D8243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A12E5D" w:rsidRPr="00A12E5D">
              <w:rPr>
                <w:rFonts w:ascii="Tahoma" w:eastAsia="Tahoma" w:hAnsi="Tahoma" w:cs="Tahoma"/>
                <w:color w:val="747678"/>
                <w:sz w:val="18"/>
                <w:szCs w:val="18"/>
              </w:rPr>
              <w:t>dostosowanie nawierzchni drogi do przenoszenia ruchu ciężkiego‎</w:t>
            </w:r>
            <w:r w:rsidR="004B2219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06600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F6475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 także </w:t>
            </w:r>
            <w:r w:rsidR="004B2219" w:rsidRPr="004B2219">
              <w:rPr>
                <w:rFonts w:ascii="Tahoma" w:eastAsia="Tahoma" w:hAnsi="Tahoma" w:cs="Tahoma"/>
                <w:color w:val="747678"/>
                <w:sz w:val="18"/>
                <w:szCs w:val="18"/>
              </w:rPr>
              <w:t>poprawa bezpieczeństwa ruchu drogowego poprzez przebudowę istniejących skrzyżowań. ‎</w:t>
            </w:r>
          </w:p>
          <w:p w14:paraId="2866206A" w14:textId="034F8715" w:rsidR="00F64F83" w:rsidRDefault="00582FD2" w:rsidP="002F0A6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DA2BD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– </w:t>
            </w:r>
            <w:r w:rsidR="00E93895" w:rsidRPr="00582FD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Kolejn</w:t>
            </w:r>
            <w:r w:rsidR="000C2E0A" w:rsidRPr="00582FD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y odcinek drogi krajowej</w:t>
            </w:r>
            <w:r w:rsidR="001F72A5" w:rsidRPr="00582FD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, istotny dla lokalnej społeczności, zostanie zmodernizowany z naszym udziałem. Poszerzenie jezdni</w:t>
            </w:r>
            <w:r w:rsidR="00CE26D4" w:rsidRPr="00582FD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i poprawa parametrów</w:t>
            </w:r>
            <w:r w:rsidR="0041012A" w:rsidRPr="00582FD2">
              <w:rPr>
                <w:rFonts w:ascii="Tahoma" w:eastAsia="Tahoma" w:hAnsi="Tahoma" w:cs="Tahoma"/>
                <w:b/>
                <w:bCs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41012A" w:rsidRPr="00582FD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bezpośrednio przełoż</w:t>
            </w:r>
            <w:r w:rsidR="009C58C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ą</w:t>
            </w:r>
            <w:r w:rsidR="0041012A" w:rsidRPr="00582FD2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się nie tylko na komfort podróżowania, ale również na wzrost bezpieczeństwa na drodze</w:t>
            </w:r>
            <w:r w:rsidR="00A25EB0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. </w:t>
            </w:r>
            <w:r w:rsidR="00A961E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Nasze infrastrukturalne know-how</w:t>
            </w:r>
            <w:r w:rsidR="001B35C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pozwala </w:t>
            </w:r>
            <w:r w:rsidR="00F50328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realizować takie zadania</w:t>
            </w:r>
            <w:r w:rsidR="00066000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terminowo i</w:t>
            </w:r>
            <w:r w:rsidR="00F50328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B96C7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zgodnie z najwyższymi standardami</w:t>
            </w:r>
            <w:r w:rsidR="00DA2BD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DA2BD5" w:rsidRPr="00DA2BD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– </w:t>
            </w:r>
            <w:r w:rsidR="00DA2BD5" w:rsidRPr="00DA2BD5">
              <w:rPr>
                <w:rFonts w:ascii="Tahoma" w:eastAsia="Tahoma" w:hAnsi="Tahoma" w:cs="Tahoma"/>
                <w:color w:val="747678"/>
                <w:sz w:val="18"/>
                <w:szCs w:val="18"/>
              </w:rPr>
              <w:t>mówi Jakub Długoszek, Dyrektor Budownictwa Infrastrukturalnego w Budimex SA.</w:t>
            </w:r>
          </w:p>
          <w:p w14:paraId="27DF6265" w14:textId="106DF747" w:rsidR="00C86E1C" w:rsidRPr="00C86E1C" w:rsidRDefault="00C86E1C" w:rsidP="00C86E1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86E1C">
              <w:rPr>
                <w:rFonts w:ascii="Tahoma" w:eastAsia="Tahoma" w:hAnsi="Tahoma" w:cs="Tahoma"/>
                <w:color w:val="747678"/>
                <w:sz w:val="18"/>
                <w:szCs w:val="18"/>
              </w:rPr>
              <w:t>‎</w:t>
            </w:r>
            <w:r w:rsidR="00227D6E">
              <w:rPr>
                <w:rFonts w:ascii="Tahoma" w:eastAsia="Tahoma" w:hAnsi="Tahoma" w:cs="Tahoma"/>
                <w:color w:val="747678"/>
                <w:sz w:val="18"/>
                <w:szCs w:val="18"/>
              </w:rPr>
              <w:t>W ramach kontraktu budowie</w:t>
            </w:r>
            <w:r w:rsidR="004B084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oraz kompleksowej przebudowie </w:t>
            </w:r>
            <w:r w:rsidR="004E3AA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ulegną </w:t>
            </w:r>
            <w:r w:rsidR="004B084A" w:rsidRPr="004B084A">
              <w:rPr>
                <w:rFonts w:ascii="Tahoma" w:eastAsia="Tahoma" w:hAnsi="Tahoma" w:cs="Tahoma"/>
                <w:color w:val="747678"/>
                <w:sz w:val="18"/>
                <w:szCs w:val="18"/>
              </w:rPr>
              <w:t>przepus</w:t>
            </w:r>
            <w:r w:rsidR="004E3AA7">
              <w:rPr>
                <w:rFonts w:ascii="Tahoma" w:eastAsia="Tahoma" w:hAnsi="Tahoma" w:cs="Tahoma"/>
                <w:color w:val="747678"/>
                <w:sz w:val="18"/>
                <w:szCs w:val="18"/>
              </w:rPr>
              <w:t>ty</w:t>
            </w:r>
            <w:r w:rsidR="004B084A" w:rsidRPr="004B084A">
              <w:rPr>
                <w:rFonts w:ascii="Tahoma" w:eastAsia="Tahoma" w:hAnsi="Tahoma" w:cs="Tahoma"/>
                <w:color w:val="747678"/>
                <w:sz w:val="18"/>
                <w:szCs w:val="18"/>
              </w:rPr>
              <w:t>, skrzyżowa</w:t>
            </w:r>
            <w:r w:rsidR="009E298D">
              <w:rPr>
                <w:rFonts w:ascii="Tahoma" w:eastAsia="Tahoma" w:hAnsi="Tahoma" w:cs="Tahoma"/>
                <w:color w:val="747678"/>
                <w:sz w:val="18"/>
                <w:szCs w:val="18"/>
              </w:rPr>
              <w:t>nia</w:t>
            </w:r>
            <w:r w:rsidR="004B084A" w:rsidRPr="004B084A">
              <w:rPr>
                <w:rFonts w:ascii="Tahoma" w:eastAsia="Tahoma" w:hAnsi="Tahoma" w:cs="Tahoma"/>
                <w:color w:val="747678"/>
                <w:sz w:val="18"/>
                <w:szCs w:val="18"/>
              </w:rPr>
              <w:t>, pętl</w:t>
            </w:r>
            <w:r w:rsidR="009E298D">
              <w:rPr>
                <w:rFonts w:ascii="Tahoma" w:eastAsia="Tahoma" w:hAnsi="Tahoma" w:cs="Tahoma"/>
                <w:color w:val="747678"/>
                <w:sz w:val="18"/>
                <w:szCs w:val="18"/>
              </w:rPr>
              <w:t>e</w:t>
            </w:r>
            <w:r w:rsidR="004B084A" w:rsidRPr="004B084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zatok</w:t>
            </w:r>
            <w:r w:rsidR="009E298D">
              <w:rPr>
                <w:rFonts w:ascii="Tahoma" w:eastAsia="Tahoma" w:hAnsi="Tahoma" w:cs="Tahoma"/>
                <w:color w:val="747678"/>
                <w:sz w:val="18"/>
                <w:szCs w:val="18"/>
              </w:rPr>
              <w:t>i</w:t>
            </w:r>
            <w:r w:rsidR="004B084A" w:rsidRPr="004B084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autobusow</w:t>
            </w:r>
            <w:r w:rsidR="009E298D">
              <w:rPr>
                <w:rFonts w:ascii="Tahoma" w:eastAsia="Tahoma" w:hAnsi="Tahoma" w:cs="Tahoma"/>
                <w:color w:val="747678"/>
                <w:sz w:val="18"/>
                <w:szCs w:val="18"/>
              </w:rPr>
              <w:t>e</w:t>
            </w:r>
            <w:r w:rsidR="004B084A" w:rsidRPr="004B084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wraz z dojściami dla ‎pieszych</w:t>
            </w:r>
            <w:r w:rsidR="001A064D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9E298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a także</w:t>
            </w:r>
            <w:r w:rsidR="001A064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C86E1C">
              <w:rPr>
                <w:rFonts w:ascii="Tahoma" w:eastAsia="Tahoma" w:hAnsi="Tahoma" w:cs="Tahoma"/>
                <w:color w:val="747678"/>
                <w:sz w:val="18"/>
                <w:szCs w:val="18"/>
              </w:rPr>
              <w:t>chodnik</w:t>
            </w:r>
            <w:r w:rsidR="005A6FE3">
              <w:rPr>
                <w:rFonts w:ascii="Tahoma" w:eastAsia="Tahoma" w:hAnsi="Tahoma" w:cs="Tahoma"/>
                <w:color w:val="747678"/>
                <w:sz w:val="18"/>
                <w:szCs w:val="18"/>
              </w:rPr>
              <w:t>ami</w:t>
            </w:r>
            <w:r w:rsidRPr="00C86E1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wzdłuż DK 65 oraz w miejscowościach: Straduny, Oracze, Wityny</w:t>
            </w:r>
            <w:r w:rsidR="00E26B6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  <w:r w:rsidRPr="00C86E1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E26B6B">
              <w:rPr>
                <w:rFonts w:ascii="Tahoma" w:eastAsia="Tahoma" w:hAnsi="Tahoma" w:cs="Tahoma"/>
                <w:color w:val="747678"/>
                <w:sz w:val="18"/>
                <w:szCs w:val="18"/>
              </w:rPr>
              <w:t>Przebudowane zostaną również</w:t>
            </w:r>
            <w:r w:rsidR="001A064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C86E1C">
              <w:rPr>
                <w:rFonts w:ascii="Tahoma" w:eastAsia="Tahoma" w:hAnsi="Tahoma" w:cs="Tahoma"/>
                <w:color w:val="747678"/>
                <w:sz w:val="18"/>
                <w:szCs w:val="18"/>
              </w:rPr>
              <w:t>dr</w:t>
            </w:r>
            <w:r w:rsidR="00E26B6B">
              <w:rPr>
                <w:rFonts w:ascii="Tahoma" w:eastAsia="Tahoma" w:hAnsi="Tahoma" w:cs="Tahoma"/>
                <w:color w:val="747678"/>
                <w:sz w:val="18"/>
                <w:szCs w:val="18"/>
              </w:rPr>
              <w:t>ogi</w:t>
            </w:r>
            <w:r w:rsidRPr="00C86E1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obsługując</w:t>
            </w:r>
            <w:r w:rsidR="00E26B6B">
              <w:rPr>
                <w:rFonts w:ascii="Tahoma" w:eastAsia="Tahoma" w:hAnsi="Tahoma" w:cs="Tahoma"/>
                <w:color w:val="747678"/>
                <w:sz w:val="18"/>
                <w:szCs w:val="18"/>
              </w:rPr>
              <w:t>e</w:t>
            </w:r>
            <w:r w:rsidRPr="00C86E1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teren przyległy (jezdnie dodatkowe DK65) </w:t>
            </w:r>
            <w:r w:rsidR="004E3AA7">
              <w:rPr>
                <w:rFonts w:ascii="Tahoma" w:eastAsia="Tahoma" w:hAnsi="Tahoma" w:cs="Tahoma"/>
                <w:color w:val="747678"/>
                <w:sz w:val="18"/>
                <w:szCs w:val="18"/>
              </w:rPr>
              <w:t>oraz odwodnienia drog</w:t>
            </w:r>
            <w:r w:rsidR="00E610D1">
              <w:rPr>
                <w:rFonts w:ascii="Tahoma" w:eastAsia="Tahoma" w:hAnsi="Tahoma" w:cs="Tahoma"/>
                <w:color w:val="747678"/>
                <w:sz w:val="18"/>
                <w:szCs w:val="18"/>
              </w:rPr>
              <w:t>i</w:t>
            </w:r>
            <w:r w:rsidR="004E3AA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  <w:r w:rsidRPr="00C86E1C">
              <w:rPr>
                <w:rFonts w:ascii="Tahoma" w:eastAsia="Tahoma" w:hAnsi="Tahoma" w:cs="Tahoma"/>
                <w:color w:val="747678"/>
                <w:sz w:val="18"/>
                <w:szCs w:val="18"/>
              </w:rPr>
              <w:t>‎</w:t>
            </w:r>
          </w:p>
          <w:p w14:paraId="32E24B06" w14:textId="1416D15F" w:rsidR="006E1486" w:rsidRDefault="0026614E" w:rsidP="00711D7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26614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to doświadczony wykonawca </w:t>
            </w:r>
            <w:r w:rsidR="00CD3283">
              <w:rPr>
                <w:rFonts w:ascii="Tahoma" w:eastAsia="Tahoma" w:hAnsi="Tahoma" w:cs="Tahoma"/>
                <w:color w:val="747678"/>
                <w:sz w:val="18"/>
                <w:szCs w:val="18"/>
              </w:rPr>
              <w:t>infrastruktury drogowej</w:t>
            </w:r>
            <w:r w:rsidRPr="0026614E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D846F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BE264E">
              <w:rPr>
                <w:rFonts w:ascii="Tahoma" w:eastAsia="Tahoma" w:hAnsi="Tahoma" w:cs="Tahoma"/>
                <w:color w:val="747678"/>
                <w:sz w:val="18"/>
                <w:szCs w:val="18"/>
              </w:rPr>
              <w:t>w swoim portfolio posiadający obwodnice, drogi ekspresowe, a także drogi krajowe</w:t>
            </w:r>
            <w:r w:rsidR="00614ED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  <w:r w:rsidR="00614EDC" w:rsidRPr="00614ED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Statystycznie, </w:t>
            </w:r>
            <w:r w:rsidR="00D31834">
              <w:rPr>
                <w:rFonts w:ascii="Tahoma" w:eastAsia="Tahoma" w:hAnsi="Tahoma" w:cs="Tahoma"/>
                <w:color w:val="747678"/>
                <w:sz w:val="18"/>
                <w:szCs w:val="18"/>
              </w:rPr>
              <w:t>spółka</w:t>
            </w:r>
            <w:r w:rsidR="00614EDC" w:rsidRPr="00614ED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realizuje średnio co ‎czwarty kilometr drogi ekspresowej w Polsce.‎</w:t>
            </w:r>
            <w:r w:rsidR="008C173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Budimex </w:t>
            </w:r>
            <w:r w:rsidR="008C1737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bezpośrednio</w:t>
            </w:r>
            <w:r w:rsidR="008C1737">
              <w:t xml:space="preserve"> </w:t>
            </w:r>
            <w:r w:rsidR="008C1737" w:rsidRPr="008C1737">
              <w:rPr>
                <w:rFonts w:ascii="Tahoma" w:eastAsia="Tahoma" w:hAnsi="Tahoma" w:cs="Tahoma"/>
                <w:color w:val="747678"/>
                <w:sz w:val="18"/>
                <w:szCs w:val="18"/>
              </w:rPr>
              <w:t>odpowiada za budowę obwodnicy Suwałk, ‎Obwodnicy Metropolitarnej Trójmiasta, zwanej „królową polskich obwodnic”</w:t>
            </w:r>
            <w:r w:rsidR="007A3C6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czy</w:t>
            </w:r>
            <w:r w:rsidR="007A3C67" w:rsidRPr="007A3C6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najdłuższego odcinka trasy S6</w:t>
            </w:r>
            <w:r w:rsidR="007A3C67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7FB292D4" w14:textId="79ACED3E" w:rsidR="005A6FE3" w:rsidRDefault="00932E24" w:rsidP="00711D7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Spółka</w:t>
            </w:r>
            <w:r w:rsidR="00780819" w:rsidRPr="007808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jest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również</w:t>
            </w:r>
            <w:r w:rsidR="00780819" w:rsidRPr="007808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aktywn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a w samym</w:t>
            </w:r>
            <w:r w:rsidR="00780819" w:rsidRPr="007808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Ełku – </w:t>
            </w:r>
            <w:r w:rsidR="00434645">
              <w:rPr>
                <w:rFonts w:ascii="Tahoma" w:eastAsia="Tahoma" w:hAnsi="Tahoma" w:cs="Tahoma"/>
                <w:color w:val="747678"/>
                <w:sz w:val="18"/>
                <w:szCs w:val="18"/>
              </w:rPr>
              <w:t>modernizując</w:t>
            </w:r>
            <w:r w:rsidR="00780819" w:rsidRPr="007808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stacj</w:t>
            </w:r>
            <w:r w:rsidR="0034530B">
              <w:rPr>
                <w:rFonts w:ascii="Tahoma" w:eastAsia="Tahoma" w:hAnsi="Tahoma" w:cs="Tahoma"/>
                <w:color w:val="747678"/>
                <w:sz w:val="18"/>
                <w:szCs w:val="18"/>
              </w:rPr>
              <w:t>ę</w:t>
            </w:r>
            <w:r w:rsidR="00780819" w:rsidRPr="007808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kolejow</w:t>
            </w:r>
            <w:r w:rsidR="0034530B">
              <w:rPr>
                <w:rFonts w:ascii="Tahoma" w:eastAsia="Tahoma" w:hAnsi="Tahoma" w:cs="Tahoma"/>
                <w:color w:val="747678"/>
                <w:sz w:val="18"/>
                <w:szCs w:val="18"/>
              </w:rPr>
              <w:t>ą</w:t>
            </w:r>
            <w:r w:rsidR="00780819" w:rsidRPr="007808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Ełk ‎oraz bud</w:t>
            </w:r>
            <w:r w:rsidR="0034530B">
              <w:rPr>
                <w:rFonts w:ascii="Tahoma" w:eastAsia="Tahoma" w:hAnsi="Tahoma" w:cs="Tahoma"/>
                <w:color w:val="747678"/>
                <w:sz w:val="18"/>
                <w:szCs w:val="18"/>
              </w:rPr>
              <w:t>ując</w:t>
            </w:r>
            <w:r w:rsidR="00780819" w:rsidRPr="007808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drog</w:t>
            </w:r>
            <w:r w:rsidR="0034530B">
              <w:rPr>
                <w:rFonts w:ascii="Tahoma" w:eastAsia="Tahoma" w:hAnsi="Tahoma" w:cs="Tahoma"/>
                <w:color w:val="747678"/>
                <w:sz w:val="18"/>
                <w:szCs w:val="18"/>
              </w:rPr>
              <w:t>ę</w:t>
            </w:r>
            <w:r w:rsidR="00780819" w:rsidRPr="007808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krajow</w:t>
            </w:r>
            <w:r w:rsidR="0034530B">
              <w:rPr>
                <w:rFonts w:ascii="Tahoma" w:eastAsia="Tahoma" w:hAnsi="Tahoma" w:cs="Tahoma"/>
                <w:color w:val="747678"/>
                <w:sz w:val="18"/>
                <w:szCs w:val="18"/>
              </w:rPr>
              <w:t>ą</w:t>
            </w:r>
            <w:r w:rsidR="00780819" w:rsidRPr="007808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65, czyli ulic</w:t>
            </w:r>
            <w:r w:rsidR="0034530B">
              <w:rPr>
                <w:rFonts w:ascii="Tahoma" w:eastAsia="Tahoma" w:hAnsi="Tahoma" w:cs="Tahoma"/>
                <w:color w:val="747678"/>
                <w:sz w:val="18"/>
                <w:szCs w:val="18"/>
              </w:rPr>
              <w:t>ę</w:t>
            </w:r>
            <w:r w:rsidR="00780819" w:rsidRPr="007808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Norwida wraz ‎z mostem nad rzeką Ełk. Dodatkowo, w szpitalu Pro-Medica w Ełku powstała w ramach programu „Strefa Rodzica. Budimex dzieciom” wyjątkowa przestrzeń ‎przeznaczona dla najmłodszych pacjentów‎.</w:t>
            </w: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59F28C63" w:rsidR="003B1DAE" w:rsidRDefault="00791B34" w:rsidP="00791B34">
            <w:pPr>
              <w:tabs>
                <w:tab w:val="left" w:pos="4296"/>
              </w:tabs>
              <w:spacing w:line="360" w:lineRule="auto"/>
              <w:rPr>
                <w:rFonts w:ascii="Tahoma" w:eastAsia="Tahoma" w:hAnsi="Tahoma" w:cs="Tahoma"/>
                <w:b/>
                <w:color w:val="FFC000"/>
              </w:rPr>
            </w:pPr>
            <w:r>
              <w:rPr>
                <w:rFonts w:ascii="Tahoma" w:eastAsia="Tahoma" w:hAnsi="Tahoma" w:cs="Tahoma"/>
                <w:b/>
                <w:color w:val="FFC000"/>
              </w:rPr>
              <w:tab/>
            </w: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546B07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546B07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20D957DA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645874E6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25E7C42A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6178198A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4B9A9211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1F15D077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3438DA39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3D0F7925" w14:textId="77777777" w:rsidR="002F0A6E" w:rsidRDefault="002F0A6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p w14:paraId="20B29C30" w14:textId="4744C331" w:rsidR="002F0A6E" w:rsidRPr="00BD167F" w:rsidRDefault="002F0A6E" w:rsidP="00752096">
      <w:pPr>
        <w:spacing w:line="360" w:lineRule="auto"/>
        <w:jc w:val="both"/>
        <w:rPr>
          <w:rFonts w:ascii="Tahoma" w:eastAsia="Times New Roman" w:hAnsi="Tahoma" w:cs="Tahoma"/>
          <w:sz w:val="16"/>
          <w:szCs w:val="16"/>
        </w:rPr>
      </w:pPr>
    </w:p>
    <w:sectPr w:rsidR="002F0A6E" w:rsidRPr="00BD16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A254" w14:textId="77777777" w:rsidR="00A667ED" w:rsidRDefault="00A667ED">
      <w:pPr>
        <w:spacing w:after="0" w:line="240" w:lineRule="auto"/>
      </w:pPr>
      <w:r>
        <w:separator/>
      </w:r>
    </w:p>
  </w:endnote>
  <w:endnote w:type="continuationSeparator" w:id="0">
    <w:p w14:paraId="4461B4FE" w14:textId="77777777" w:rsidR="00A667ED" w:rsidRDefault="00A667ED">
      <w:pPr>
        <w:spacing w:after="0" w:line="240" w:lineRule="auto"/>
      </w:pPr>
      <w:r>
        <w:continuationSeparator/>
      </w:r>
    </w:p>
  </w:endnote>
  <w:endnote w:type="continuationNotice" w:id="1">
    <w:p w14:paraId="2A9E77EF" w14:textId="77777777" w:rsidR="00A667ED" w:rsidRDefault="00A667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C668" w14:textId="77777777" w:rsidR="00A667ED" w:rsidRDefault="00A667ED">
      <w:pPr>
        <w:spacing w:after="0" w:line="240" w:lineRule="auto"/>
      </w:pPr>
      <w:r>
        <w:separator/>
      </w:r>
    </w:p>
  </w:footnote>
  <w:footnote w:type="continuationSeparator" w:id="0">
    <w:p w14:paraId="53BC77BF" w14:textId="77777777" w:rsidR="00A667ED" w:rsidRDefault="00A667ED">
      <w:pPr>
        <w:spacing w:after="0" w:line="240" w:lineRule="auto"/>
      </w:pPr>
      <w:r>
        <w:continuationSeparator/>
      </w:r>
    </w:p>
  </w:footnote>
  <w:footnote w:type="continuationNotice" w:id="1">
    <w:p w14:paraId="4B58B91B" w14:textId="77777777" w:rsidR="00A667ED" w:rsidRDefault="00A667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679"/>
    <w:multiLevelType w:val="hybridMultilevel"/>
    <w:tmpl w:val="E44254DC"/>
    <w:lvl w:ilvl="0" w:tplc="90D02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806DD"/>
    <w:multiLevelType w:val="hybridMultilevel"/>
    <w:tmpl w:val="F09E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52746B"/>
    <w:multiLevelType w:val="hybridMultilevel"/>
    <w:tmpl w:val="284A2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57187"/>
    <w:multiLevelType w:val="hybridMultilevel"/>
    <w:tmpl w:val="4196A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355"/>
    <w:multiLevelType w:val="hybridMultilevel"/>
    <w:tmpl w:val="B09CE056"/>
    <w:lvl w:ilvl="0" w:tplc="90D02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183BA5"/>
    <w:multiLevelType w:val="hybridMultilevel"/>
    <w:tmpl w:val="CD3AA296"/>
    <w:lvl w:ilvl="0" w:tplc="90D02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151C2F"/>
    <w:multiLevelType w:val="hybridMultilevel"/>
    <w:tmpl w:val="ED5A3126"/>
    <w:lvl w:ilvl="0" w:tplc="90D02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0047689">
    <w:abstractNumId w:val="4"/>
  </w:num>
  <w:num w:numId="2" w16cid:durableId="1415929749">
    <w:abstractNumId w:val="9"/>
  </w:num>
  <w:num w:numId="3" w16cid:durableId="857473768">
    <w:abstractNumId w:val="3"/>
  </w:num>
  <w:num w:numId="4" w16cid:durableId="680474245">
    <w:abstractNumId w:val="1"/>
  </w:num>
  <w:num w:numId="5" w16cid:durableId="1023435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7777593">
    <w:abstractNumId w:val="8"/>
  </w:num>
  <w:num w:numId="7" w16cid:durableId="321856101">
    <w:abstractNumId w:val="0"/>
  </w:num>
  <w:num w:numId="8" w16cid:durableId="1642883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759762">
    <w:abstractNumId w:val="7"/>
  </w:num>
  <w:num w:numId="10" w16cid:durableId="2041321176">
    <w:abstractNumId w:val="10"/>
  </w:num>
  <w:num w:numId="11" w16cid:durableId="160317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3A01"/>
    <w:rsid w:val="00025792"/>
    <w:rsid w:val="00040181"/>
    <w:rsid w:val="00044F06"/>
    <w:rsid w:val="00045270"/>
    <w:rsid w:val="0005467F"/>
    <w:rsid w:val="00066000"/>
    <w:rsid w:val="0007552E"/>
    <w:rsid w:val="00075A5D"/>
    <w:rsid w:val="000851A2"/>
    <w:rsid w:val="00087DBB"/>
    <w:rsid w:val="000B1755"/>
    <w:rsid w:val="000C2E0A"/>
    <w:rsid w:val="000D0024"/>
    <w:rsid w:val="000D15EA"/>
    <w:rsid w:val="000D2139"/>
    <w:rsid w:val="000D2BEF"/>
    <w:rsid w:val="000D3B26"/>
    <w:rsid w:val="000E1B21"/>
    <w:rsid w:val="000E432E"/>
    <w:rsid w:val="000F6A5F"/>
    <w:rsid w:val="0011247D"/>
    <w:rsid w:val="00112D48"/>
    <w:rsid w:val="001137CE"/>
    <w:rsid w:val="00116246"/>
    <w:rsid w:val="00122C4A"/>
    <w:rsid w:val="00125D50"/>
    <w:rsid w:val="001370A4"/>
    <w:rsid w:val="001422E7"/>
    <w:rsid w:val="00154AAF"/>
    <w:rsid w:val="00162EB4"/>
    <w:rsid w:val="001662DE"/>
    <w:rsid w:val="00170C68"/>
    <w:rsid w:val="00172D1D"/>
    <w:rsid w:val="001746AB"/>
    <w:rsid w:val="001755D5"/>
    <w:rsid w:val="00181DA9"/>
    <w:rsid w:val="0018791B"/>
    <w:rsid w:val="00192890"/>
    <w:rsid w:val="00195F51"/>
    <w:rsid w:val="001A064D"/>
    <w:rsid w:val="001A2791"/>
    <w:rsid w:val="001A28B0"/>
    <w:rsid w:val="001B1A51"/>
    <w:rsid w:val="001B35CE"/>
    <w:rsid w:val="001C605A"/>
    <w:rsid w:val="001C6FB2"/>
    <w:rsid w:val="001C765C"/>
    <w:rsid w:val="001D1FCC"/>
    <w:rsid w:val="001D64D1"/>
    <w:rsid w:val="001E2A10"/>
    <w:rsid w:val="001E3373"/>
    <w:rsid w:val="001E3510"/>
    <w:rsid w:val="001F0F39"/>
    <w:rsid w:val="001F12B7"/>
    <w:rsid w:val="001F5C15"/>
    <w:rsid w:val="001F67DB"/>
    <w:rsid w:val="001F72A5"/>
    <w:rsid w:val="00203086"/>
    <w:rsid w:val="00205629"/>
    <w:rsid w:val="00206E7C"/>
    <w:rsid w:val="00227D6E"/>
    <w:rsid w:val="002342F3"/>
    <w:rsid w:val="00237B08"/>
    <w:rsid w:val="002541C4"/>
    <w:rsid w:val="0026545D"/>
    <w:rsid w:val="0026614E"/>
    <w:rsid w:val="00266D07"/>
    <w:rsid w:val="0027391F"/>
    <w:rsid w:val="00284790"/>
    <w:rsid w:val="00285560"/>
    <w:rsid w:val="002911B6"/>
    <w:rsid w:val="00296A00"/>
    <w:rsid w:val="002B0328"/>
    <w:rsid w:val="002B3FC6"/>
    <w:rsid w:val="002E3006"/>
    <w:rsid w:val="002E34D2"/>
    <w:rsid w:val="002E37BE"/>
    <w:rsid w:val="002F0A6E"/>
    <w:rsid w:val="002F1071"/>
    <w:rsid w:val="00301872"/>
    <w:rsid w:val="00307758"/>
    <w:rsid w:val="003167E1"/>
    <w:rsid w:val="00320CC2"/>
    <w:rsid w:val="00326F2D"/>
    <w:rsid w:val="00327E4E"/>
    <w:rsid w:val="00343058"/>
    <w:rsid w:val="00343C19"/>
    <w:rsid w:val="0034530B"/>
    <w:rsid w:val="0035007B"/>
    <w:rsid w:val="003500AB"/>
    <w:rsid w:val="00360101"/>
    <w:rsid w:val="00365D17"/>
    <w:rsid w:val="00382064"/>
    <w:rsid w:val="003841EF"/>
    <w:rsid w:val="0038447E"/>
    <w:rsid w:val="00391521"/>
    <w:rsid w:val="00392822"/>
    <w:rsid w:val="00392BA2"/>
    <w:rsid w:val="003956DF"/>
    <w:rsid w:val="00396AA9"/>
    <w:rsid w:val="003A4D98"/>
    <w:rsid w:val="003B1DAE"/>
    <w:rsid w:val="003B6BD0"/>
    <w:rsid w:val="003C5333"/>
    <w:rsid w:val="003D01D6"/>
    <w:rsid w:val="003F10E9"/>
    <w:rsid w:val="003F308E"/>
    <w:rsid w:val="004014E7"/>
    <w:rsid w:val="0040542A"/>
    <w:rsid w:val="0041012A"/>
    <w:rsid w:val="004108F8"/>
    <w:rsid w:val="00413C07"/>
    <w:rsid w:val="00417411"/>
    <w:rsid w:val="00424788"/>
    <w:rsid w:val="00425428"/>
    <w:rsid w:val="00434645"/>
    <w:rsid w:val="00440954"/>
    <w:rsid w:val="004429CC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1B70"/>
    <w:rsid w:val="004A3B0B"/>
    <w:rsid w:val="004A6EE5"/>
    <w:rsid w:val="004A787F"/>
    <w:rsid w:val="004B084A"/>
    <w:rsid w:val="004B2219"/>
    <w:rsid w:val="004B3484"/>
    <w:rsid w:val="004B36C2"/>
    <w:rsid w:val="004B6F46"/>
    <w:rsid w:val="004C1B38"/>
    <w:rsid w:val="004C60D2"/>
    <w:rsid w:val="004D23DB"/>
    <w:rsid w:val="004D2CB9"/>
    <w:rsid w:val="004E13B4"/>
    <w:rsid w:val="004E3AA7"/>
    <w:rsid w:val="004E4796"/>
    <w:rsid w:val="004E7B13"/>
    <w:rsid w:val="004E7BF9"/>
    <w:rsid w:val="004F02DD"/>
    <w:rsid w:val="004F7FD5"/>
    <w:rsid w:val="005008A7"/>
    <w:rsid w:val="0050639D"/>
    <w:rsid w:val="005234C8"/>
    <w:rsid w:val="00530392"/>
    <w:rsid w:val="005350BC"/>
    <w:rsid w:val="0054079D"/>
    <w:rsid w:val="0054395F"/>
    <w:rsid w:val="00546B07"/>
    <w:rsid w:val="005571B1"/>
    <w:rsid w:val="00557EAD"/>
    <w:rsid w:val="00560BB8"/>
    <w:rsid w:val="005726F4"/>
    <w:rsid w:val="00576EA3"/>
    <w:rsid w:val="00581480"/>
    <w:rsid w:val="00582FD2"/>
    <w:rsid w:val="00597E08"/>
    <w:rsid w:val="005A41A8"/>
    <w:rsid w:val="005A6FE3"/>
    <w:rsid w:val="005C0F9D"/>
    <w:rsid w:val="005C7B13"/>
    <w:rsid w:val="005C7DCC"/>
    <w:rsid w:val="005D520B"/>
    <w:rsid w:val="005D7BA2"/>
    <w:rsid w:val="005E5391"/>
    <w:rsid w:val="005E6E83"/>
    <w:rsid w:val="005F0BCB"/>
    <w:rsid w:val="005F2F19"/>
    <w:rsid w:val="0060190F"/>
    <w:rsid w:val="00602232"/>
    <w:rsid w:val="00603BF5"/>
    <w:rsid w:val="00614EDC"/>
    <w:rsid w:val="00617FB9"/>
    <w:rsid w:val="00621025"/>
    <w:rsid w:val="006230EB"/>
    <w:rsid w:val="006328F9"/>
    <w:rsid w:val="006624BA"/>
    <w:rsid w:val="00664B42"/>
    <w:rsid w:val="0067725D"/>
    <w:rsid w:val="006774E1"/>
    <w:rsid w:val="00683A00"/>
    <w:rsid w:val="006944A4"/>
    <w:rsid w:val="006A7397"/>
    <w:rsid w:val="006A74C1"/>
    <w:rsid w:val="006A7920"/>
    <w:rsid w:val="006B23E5"/>
    <w:rsid w:val="006C5CD1"/>
    <w:rsid w:val="006C6018"/>
    <w:rsid w:val="006E1486"/>
    <w:rsid w:val="006E22DF"/>
    <w:rsid w:val="006F403B"/>
    <w:rsid w:val="006F4E61"/>
    <w:rsid w:val="00706075"/>
    <w:rsid w:val="00711D78"/>
    <w:rsid w:val="00724748"/>
    <w:rsid w:val="00731995"/>
    <w:rsid w:val="00733A2E"/>
    <w:rsid w:val="00734D0A"/>
    <w:rsid w:val="00737601"/>
    <w:rsid w:val="00744315"/>
    <w:rsid w:val="00752096"/>
    <w:rsid w:val="00753410"/>
    <w:rsid w:val="007608FF"/>
    <w:rsid w:val="007619F3"/>
    <w:rsid w:val="00764B40"/>
    <w:rsid w:val="00780819"/>
    <w:rsid w:val="007866B6"/>
    <w:rsid w:val="0078733F"/>
    <w:rsid w:val="007903BA"/>
    <w:rsid w:val="00791B34"/>
    <w:rsid w:val="0079464C"/>
    <w:rsid w:val="007A0CF3"/>
    <w:rsid w:val="007A26CE"/>
    <w:rsid w:val="007A3C67"/>
    <w:rsid w:val="007B00F2"/>
    <w:rsid w:val="007B1336"/>
    <w:rsid w:val="007C08EB"/>
    <w:rsid w:val="007C63DE"/>
    <w:rsid w:val="007C6A6A"/>
    <w:rsid w:val="007D26DA"/>
    <w:rsid w:val="007D7A30"/>
    <w:rsid w:val="007E37CD"/>
    <w:rsid w:val="00800D2C"/>
    <w:rsid w:val="00805631"/>
    <w:rsid w:val="008121D0"/>
    <w:rsid w:val="00815A09"/>
    <w:rsid w:val="00815B55"/>
    <w:rsid w:val="00821277"/>
    <w:rsid w:val="00821D89"/>
    <w:rsid w:val="00821F55"/>
    <w:rsid w:val="008234FF"/>
    <w:rsid w:val="0083053F"/>
    <w:rsid w:val="008363EC"/>
    <w:rsid w:val="00845EC4"/>
    <w:rsid w:val="008472EA"/>
    <w:rsid w:val="008528AF"/>
    <w:rsid w:val="008533DE"/>
    <w:rsid w:val="00862E0C"/>
    <w:rsid w:val="008745A4"/>
    <w:rsid w:val="00876DE2"/>
    <w:rsid w:val="00880919"/>
    <w:rsid w:val="00885B0E"/>
    <w:rsid w:val="00886272"/>
    <w:rsid w:val="00897636"/>
    <w:rsid w:val="008A1719"/>
    <w:rsid w:val="008A78CE"/>
    <w:rsid w:val="008A79BD"/>
    <w:rsid w:val="008B2324"/>
    <w:rsid w:val="008B7319"/>
    <w:rsid w:val="008C1737"/>
    <w:rsid w:val="008F3D5F"/>
    <w:rsid w:val="008F4639"/>
    <w:rsid w:val="008F5C55"/>
    <w:rsid w:val="00902919"/>
    <w:rsid w:val="0090430E"/>
    <w:rsid w:val="00910344"/>
    <w:rsid w:val="009150F5"/>
    <w:rsid w:val="009202BE"/>
    <w:rsid w:val="009259BC"/>
    <w:rsid w:val="00930A84"/>
    <w:rsid w:val="00932E24"/>
    <w:rsid w:val="00933556"/>
    <w:rsid w:val="0094259B"/>
    <w:rsid w:val="009462D1"/>
    <w:rsid w:val="00952E46"/>
    <w:rsid w:val="009668BC"/>
    <w:rsid w:val="00975B78"/>
    <w:rsid w:val="009838FD"/>
    <w:rsid w:val="00984ECE"/>
    <w:rsid w:val="00991CA7"/>
    <w:rsid w:val="009943B5"/>
    <w:rsid w:val="00994841"/>
    <w:rsid w:val="009967C2"/>
    <w:rsid w:val="009977B8"/>
    <w:rsid w:val="009A2909"/>
    <w:rsid w:val="009A7C0A"/>
    <w:rsid w:val="009B1449"/>
    <w:rsid w:val="009C58C5"/>
    <w:rsid w:val="009D43F4"/>
    <w:rsid w:val="009D5FA8"/>
    <w:rsid w:val="009D7093"/>
    <w:rsid w:val="009E2141"/>
    <w:rsid w:val="009E2198"/>
    <w:rsid w:val="009E298D"/>
    <w:rsid w:val="009E3AFD"/>
    <w:rsid w:val="00A058C5"/>
    <w:rsid w:val="00A12E5D"/>
    <w:rsid w:val="00A132E1"/>
    <w:rsid w:val="00A25EB0"/>
    <w:rsid w:val="00A4491D"/>
    <w:rsid w:val="00A47E7E"/>
    <w:rsid w:val="00A51B54"/>
    <w:rsid w:val="00A57FC9"/>
    <w:rsid w:val="00A63ACE"/>
    <w:rsid w:val="00A667ED"/>
    <w:rsid w:val="00A71FE9"/>
    <w:rsid w:val="00A73CA9"/>
    <w:rsid w:val="00A751EB"/>
    <w:rsid w:val="00A90CED"/>
    <w:rsid w:val="00A915EF"/>
    <w:rsid w:val="00A961EE"/>
    <w:rsid w:val="00A96F60"/>
    <w:rsid w:val="00A97A39"/>
    <w:rsid w:val="00AA2306"/>
    <w:rsid w:val="00AB13B2"/>
    <w:rsid w:val="00AB1C7F"/>
    <w:rsid w:val="00AB41A5"/>
    <w:rsid w:val="00AC1B37"/>
    <w:rsid w:val="00AC72CD"/>
    <w:rsid w:val="00AD373B"/>
    <w:rsid w:val="00AD6A2F"/>
    <w:rsid w:val="00AE0702"/>
    <w:rsid w:val="00AE517C"/>
    <w:rsid w:val="00AF2F76"/>
    <w:rsid w:val="00AF6AB1"/>
    <w:rsid w:val="00AF7CB0"/>
    <w:rsid w:val="00AF7DCD"/>
    <w:rsid w:val="00B01620"/>
    <w:rsid w:val="00B05C4A"/>
    <w:rsid w:val="00B070DA"/>
    <w:rsid w:val="00B12F71"/>
    <w:rsid w:val="00B13BDE"/>
    <w:rsid w:val="00B202B8"/>
    <w:rsid w:val="00B222AA"/>
    <w:rsid w:val="00B223E1"/>
    <w:rsid w:val="00B262CD"/>
    <w:rsid w:val="00B267EF"/>
    <w:rsid w:val="00B44AE0"/>
    <w:rsid w:val="00B456AB"/>
    <w:rsid w:val="00B46EF9"/>
    <w:rsid w:val="00B54304"/>
    <w:rsid w:val="00B55183"/>
    <w:rsid w:val="00B57EEC"/>
    <w:rsid w:val="00B64BF4"/>
    <w:rsid w:val="00B738C4"/>
    <w:rsid w:val="00B84C30"/>
    <w:rsid w:val="00B87263"/>
    <w:rsid w:val="00B94065"/>
    <w:rsid w:val="00B94FC1"/>
    <w:rsid w:val="00B96C7E"/>
    <w:rsid w:val="00BA7C09"/>
    <w:rsid w:val="00BB4675"/>
    <w:rsid w:val="00BB559F"/>
    <w:rsid w:val="00BC1BDE"/>
    <w:rsid w:val="00BC4E29"/>
    <w:rsid w:val="00BD167F"/>
    <w:rsid w:val="00BD2479"/>
    <w:rsid w:val="00BD2FC2"/>
    <w:rsid w:val="00BD5C30"/>
    <w:rsid w:val="00BE264E"/>
    <w:rsid w:val="00C03454"/>
    <w:rsid w:val="00C14E0F"/>
    <w:rsid w:val="00C15F09"/>
    <w:rsid w:val="00C26B35"/>
    <w:rsid w:val="00C35087"/>
    <w:rsid w:val="00C448E6"/>
    <w:rsid w:val="00C47BAC"/>
    <w:rsid w:val="00C5321E"/>
    <w:rsid w:val="00C5373F"/>
    <w:rsid w:val="00C61E58"/>
    <w:rsid w:val="00C64A91"/>
    <w:rsid w:val="00C74D83"/>
    <w:rsid w:val="00C7678B"/>
    <w:rsid w:val="00C77F94"/>
    <w:rsid w:val="00C86E1C"/>
    <w:rsid w:val="00C921AB"/>
    <w:rsid w:val="00C95CE3"/>
    <w:rsid w:val="00CA3C4C"/>
    <w:rsid w:val="00CA61D7"/>
    <w:rsid w:val="00CB4A4E"/>
    <w:rsid w:val="00CC5D13"/>
    <w:rsid w:val="00CD3283"/>
    <w:rsid w:val="00CD4664"/>
    <w:rsid w:val="00CD6790"/>
    <w:rsid w:val="00CE26D4"/>
    <w:rsid w:val="00CE4F9D"/>
    <w:rsid w:val="00CE6A4F"/>
    <w:rsid w:val="00CF1029"/>
    <w:rsid w:val="00CF331B"/>
    <w:rsid w:val="00CF7F5D"/>
    <w:rsid w:val="00D0541E"/>
    <w:rsid w:val="00D137DE"/>
    <w:rsid w:val="00D203C5"/>
    <w:rsid w:val="00D26C9E"/>
    <w:rsid w:val="00D31834"/>
    <w:rsid w:val="00D40A1D"/>
    <w:rsid w:val="00D40B49"/>
    <w:rsid w:val="00D431B3"/>
    <w:rsid w:val="00D55154"/>
    <w:rsid w:val="00D62673"/>
    <w:rsid w:val="00D63FCB"/>
    <w:rsid w:val="00D67D0B"/>
    <w:rsid w:val="00D72BFF"/>
    <w:rsid w:val="00D77591"/>
    <w:rsid w:val="00D82434"/>
    <w:rsid w:val="00D831D0"/>
    <w:rsid w:val="00D846FE"/>
    <w:rsid w:val="00D87F41"/>
    <w:rsid w:val="00D9303B"/>
    <w:rsid w:val="00D940A2"/>
    <w:rsid w:val="00D97020"/>
    <w:rsid w:val="00DA0F61"/>
    <w:rsid w:val="00DA2BD5"/>
    <w:rsid w:val="00DA3BE0"/>
    <w:rsid w:val="00DB12FC"/>
    <w:rsid w:val="00DC033A"/>
    <w:rsid w:val="00DD2489"/>
    <w:rsid w:val="00DD254E"/>
    <w:rsid w:val="00DD2AAC"/>
    <w:rsid w:val="00DD3315"/>
    <w:rsid w:val="00DD67EE"/>
    <w:rsid w:val="00DD6C82"/>
    <w:rsid w:val="00DE3292"/>
    <w:rsid w:val="00DE3C90"/>
    <w:rsid w:val="00DF25E5"/>
    <w:rsid w:val="00E0405D"/>
    <w:rsid w:val="00E075B9"/>
    <w:rsid w:val="00E162E5"/>
    <w:rsid w:val="00E26B6B"/>
    <w:rsid w:val="00E31E81"/>
    <w:rsid w:val="00E41DD0"/>
    <w:rsid w:val="00E43C68"/>
    <w:rsid w:val="00E47C45"/>
    <w:rsid w:val="00E53EE2"/>
    <w:rsid w:val="00E61092"/>
    <w:rsid w:val="00E610D1"/>
    <w:rsid w:val="00E65B31"/>
    <w:rsid w:val="00E71071"/>
    <w:rsid w:val="00E725B5"/>
    <w:rsid w:val="00E7377C"/>
    <w:rsid w:val="00E74C2B"/>
    <w:rsid w:val="00E75C19"/>
    <w:rsid w:val="00E8571A"/>
    <w:rsid w:val="00E8668D"/>
    <w:rsid w:val="00E93895"/>
    <w:rsid w:val="00EA2FF8"/>
    <w:rsid w:val="00EA7DA2"/>
    <w:rsid w:val="00EB307C"/>
    <w:rsid w:val="00EB4C69"/>
    <w:rsid w:val="00ED4BD3"/>
    <w:rsid w:val="00ED5AE6"/>
    <w:rsid w:val="00EF4765"/>
    <w:rsid w:val="00F00688"/>
    <w:rsid w:val="00F03780"/>
    <w:rsid w:val="00F0663D"/>
    <w:rsid w:val="00F1073B"/>
    <w:rsid w:val="00F133F5"/>
    <w:rsid w:val="00F165DB"/>
    <w:rsid w:val="00F36A85"/>
    <w:rsid w:val="00F50328"/>
    <w:rsid w:val="00F64758"/>
    <w:rsid w:val="00F64F83"/>
    <w:rsid w:val="00F66726"/>
    <w:rsid w:val="00F70BEA"/>
    <w:rsid w:val="00F8068E"/>
    <w:rsid w:val="00F8462E"/>
    <w:rsid w:val="00F85CAE"/>
    <w:rsid w:val="00F973E9"/>
    <w:rsid w:val="00FB12A7"/>
    <w:rsid w:val="00FB2B85"/>
    <w:rsid w:val="00FB5804"/>
    <w:rsid w:val="00FD2F0C"/>
    <w:rsid w:val="00FD52FF"/>
    <w:rsid w:val="00FE2B9F"/>
    <w:rsid w:val="00FE4A36"/>
    <w:rsid w:val="00FE5685"/>
    <w:rsid w:val="00FF1E47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aliases w:val="normalny tekst,BulletC,Obiekt,List Paragraph1,Akapit z listą1,Lista uwag,Akapit z numeracją"/>
    <w:basedOn w:val="Normalny"/>
    <w:link w:val="AkapitzlistZnak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BulletC Znak,Obiekt Znak,List Paragraph1 Znak,Akapit z listą1 Znak,Lista uwag Znak,Akapit z numeracją Znak"/>
    <w:link w:val="Akapitzlist"/>
    <w:uiPriority w:val="34"/>
    <w:locked/>
    <w:rsid w:val="00BD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4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9EB09B-B380-4D53-8690-01E27A26D6B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4</cp:revision>
  <cp:lastPrinted>2023-12-07T15:13:00Z</cp:lastPrinted>
  <dcterms:created xsi:type="dcterms:W3CDTF">2023-12-11T10:09:00Z</dcterms:created>
  <dcterms:modified xsi:type="dcterms:W3CDTF">2023-12-11T10:12:00Z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