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3242E82C" w:rsidR="00DF5434" w:rsidRPr="00A07C1B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5FC9A0" w14:textId="72A043D0" w:rsidR="00BE18CC" w:rsidRPr="00BE18CC" w:rsidRDefault="005C457C" w:rsidP="00F74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0CFED752" w14:textId="1597A9F2" w:rsidR="002247CC" w:rsidRDefault="002247CC" w:rsidP="002247CC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</w:t>
      </w:r>
      <w:r w:rsidRPr="00F97F9B">
        <w:rPr>
          <w:rFonts w:ascii="Century Gothic" w:hAnsi="Century Gothic"/>
          <w:sz w:val="18"/>
          <w:szCs w:val="18"/>
        </w:rPr>
        <w:t xml:space="preserve">ateriał prasowy, </w:t>
      </w:r>
      <w:r w:rsidR="0052008E">
        <w:rPr>
          <w:rFonts w:ascii="Century Gothic" w:hAnsi="Century Gothic"/>
          <w:sz w:val="18"/>
          <w:szCs w:val="18"/>
        </w:rPr>
        <w:t>11</w:t>
      </w:r>
      <w:r>
        <w:rPr>
          <w:rFonts w:ascii="Century Gothic" w:hAnsi="Century Gothic"/>
          <w:sz w:val="18"/>
          <w:szCs w:val="18"/>
        </w:rPr>
        <w:t xml:space="preserve">.12.2023 </w:t>
      </w:r>
    </w:p>
    <w:p w14:paraId="2797206F" w14:textId="77777777" w:rsidR="002247CC" w:rsidRPr="00F97F9B" w:rsidRDefault="002247CC" w:rsidP="002247CC">
      <w:pPr>
        <w:jc w:val="right"/>
        <w:rPr>
          <w:rFonts w:ascii="Century Gothic" w:hAnsi="Century Gothic"/>
          <w:sz w:val="18"/>
          <w:szCs w:val="18"/>
        </w:rPr>
      </w:pPr>
    </w:p>
    <w:p w14:paraId="6BC40C47" w14:textId="0FC21272" w:rsidR="002247CC" w:rsidRDefault="002247CC" w:rsidP="002247C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Zasłużeni dla transportu RP – komu wręczono honorowe</w:t>
      </w:r>
      <w:r w:rsidR="00A30A1C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 xml:space="preserve">odznaczenia? </w:t>
      </w:r>
    </w:p>
    <w:p w14:paraId="5B17E458" w14:textId="77777777" w:rsidR="002247CC" w:rsidRDefault="002247CC" w:rsidP="002247CC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E9FFB2E" w14:textId="6DE81350" w:rsidR="002247CC" w:rsidRDefault="002247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Na początku</w:t>
      </w:r>
      <w:r w:rsidRPr="00A402DA">
        <w:rPr>
          <w:rFonts w:ascii="Century Gothic" w:hAnsi="Century Gothic"/>
          <w:b/>
          <w:bCs/>
          <w:sz w:val="20"/>
          <w:szCs w:val="20"/>
        </w:rPr>
        <w:t xml:space="preserve"> grudnia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046B3">
        <w:rPr>
          <w:rFonts w:ascii="Century Gothic" w:hAnsi="Century Gothic"/>
          <w:b/>
          <w:bCs/>
          <w:sz w:val="20"/>
          <w:szCs w:val="20"/>
        </w:rPr>
        <w:t xml:space="preserve">2023 </w:t>
      </w:r>
      <w:r>
        <w:rPr>
          <w:rFonts w:ascii="Century Gothic" w:hAnsi="Century Gothic"/>
          <w:b/>
          <w:bCs/>
          <w:sz w:val="20"/>
          <w:szCs w:val="20"/>
        </w:rPr>
        <w:t xml:space="preserve">odbyła się świąteczna konferencja organizacji pracodawców TLP z przedstawicielami organów państwowych i innych instytucji związanych z transportem. W spotkaniu wzięli udział między innymi Minister Infrastruktury Alvin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Gajadhur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wiceprzewodniczący Komisji Infrastruktury Poseł Adam Adamczyk, Sekretarz stanu w Ministerstwie Infrastruktury Rafał Weber, Zastępca GITD Joanna Smolińska czy Klaudia Podkalicka, która również pełni funkcję Zastępcy GITD. W czasie wydarzenia osoby, które wykazały się ogromnym zaangażowaniem w rozwój polskiego transportu drogowego, otrzymały odznaczenie honorowe „Zasłużony dla transportu RP” W gronie wyróżnionych znalazł się Łukasz Włoch, ekspert Inelo z Grupy Eurowag. </w:t>
      </w:r>
    </w:p>
    <w:p w14:paraId="1A73ED2E" w14:textId="77777777" w:rsidR="002247CC" w:rsidRPr="00AB2F2B" w:rsidRDefault="002247CC" w:rsidP="002247CC">
      <w:pPr>
        <w:jc w:val="both"/>
        <w:rPr>
          <w:rFonts w:ascii="Century Gothic" w:hAnsi="Century Gothic"/>
          <w:sz w:val="20"/>
          <w:szCs w:val="20"/>
        </w:rPr>
      </w:pPr>
    </w:p>
    <w:p w14:paraId="2ED683F8" w14:textId="5224A883" w:rsidR="007059BE" w:rsidRPr="007059BE" w:rsidRDefault="009D4FB5" w:rsidP="0029762D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D4FB5">
        <w:rPr>
          <w:rFonts w:ascii="Century Gothic" w:hAnsi="Century Gothic"/>
          <w:color w:val="000000" w:themeColor="text1"/>
          <w:sz w:val="20"/>
          <w:szCs w:val="20"/>
        </w:rPr>
        <w:t>Konferencja TLP rozpoczęła się od wystąpienia Prezesa TLP Macieja Wrońskiego, który podsumował rok 2023 w transporcie i opowiedział o kolejnych wyzwaniach dla branży w przyszłym roku – </w:t>
      </w:r>
      <w:r w:rsidRPr="009D4FB5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Ten rok nie należał do najłatwiejszych ze względu między innymi na dużą konkurencję cenową, wynikającą z większej podaży środków transportu w stosunku do popytu na usługi transportowe czy wzrostu opłat drogowych za emisję zanieczyszczeń. Trzeba jednak zaznaczyć, że polski transport niejedno już przetrwał, a nie obyło się również bez tegorocznych sukcesów. </w:t>
      </w:r>
      <w:r w:rsidR="007059BE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Jak choćby wprowadzenia ujednoliconej stawki tzw. wirtualnej diety dla transparentności wynagrodzeń i ułatwienia pracy przy naliczaniu wymaganych danin czy uwzględnienia zwrotu kosztów korzystania z infrastruktury sanitarnej w przewozach międzynarodowych – </w:t>
      </w:r>
      <w:r w:rsidR="007059BE" w:rsidRPr="007059BE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podsumowuje konferencję Prezes TLP Maciej Wroński. </w:t>
      </w:r>
    </w:p>
    <w:p w14:paraId="070E1822" w14:textId="77777777" w:rsidR="002247CC" w:rsidRPr="00B7704F" w:rsidRDefault="002247CC" w:rsidP="002247CC">
      <w:pPr>
        <w:jc w:val="both"/>
        <w:rPr>
          <w:rFonts w:ascii="Century Gothic" w:hAnsi="Century Gothic"/>
          <w:sz w:val="20"/>
          <w:szCs w:val="20"/>
        </w:rPr>
      </w:pPr>
    </w:p>
    <w:p w14:paraId="42C07657" w14:textId="77777777" w:rsidR="002247CC" w:rsidRDefault="002247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Odznaczeni na świątecznej Gali TLP </w:t>
      </w:r>
    </w:p>
    <w:p w14:paraId="6C88C4F7" w14:textId="77777777" w:rsidR="002247CC" w:rsidRPr="000A0252" w:rsidRDefault="002247CC" w:rsidP="002247CC">
      <w:pPr>
        <w:jc w:val="both"/>
        <w:rPr>
          <w:rFonts w:ascii="Century Gothic" w:hAnsi="Century Gothic"/>
          <w:sz w:val="20"/>
          <w:szCs w:val="20"/>
        </w:rPr>
      </w:pPr>
    </w:p>
    <w:p w14:paraId="55F91E02" w14:textId="77777777" w:rsidR="002247CC" w:rsidRDefault="002247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A0252">
        <w:rPr>
          <w:rFonts w:ascii="Century Gothic" w:hAnsi="Century Gothic"/>
          <w:sz w:val="20"/>
          <w:szCs w:val="20"/>
        </w:rPr>
        <w:t>Odznaka honorowa „Zasłużony dla transportu RP” jest polskim</w:t>
      </w:r>
      <w:r>
        <w:rPr>
          <w:rFonts w:ascii="Century Gothic" w:hAnsi="Century Gothic"/>
          <w:sz w:val="20"/>
          <w:szCs w:val="20"/>
        </w:rPr>
        <w:t xml:space="preserve"> honorowym wyróżnieniem, przyznawanym od 2000 roku przez Radę Ministrów dla pracowników transportu, którzy szczególnie przysłużyli się do osiągnięć tej branży. W czasie tegorocznej konferencji odznaczenie wręczył Minister Infrastruktury Alvin </w:t>
      </w:r>
      <w:proofErr w:type="spellStart"/>
      <w:r>
        <w:rPr>
          <w:rFonts w:ascii="Century Gothic" w:hAnsi="Century Gothic"/>
          <w:sz w:val="20"/>
          <w:szCs w:val="20"/>
        </w:rPr>
        <w:t>Gajadhur</w:t>
      </w:r>
      <w:proofErr w:type="spellEnd"/>
      <w:r>
        <w:rPr>
          <w:rFonts w:ascii="Century Gothic" w:hAnsi="Century Gothic"/>
          <w:sz w:val="20"/>
          <w:szCs w:val="20"/>
        </w:rPr>
        <w:t xml:space="preserve"> oraz wiceprzewodniczący Komisji Infrastruktury Poseł Andrzej Adamczyk na mocy wnioskodawców TLP, którzy już od kliku lat aktywnie działają w tym obszarze. Nagrodę odebrali </w:t>
      </w:r>
      <w:r w:rsidRPr="00F5017F">
        <w:rPr>
          <w:rFonts w:ascii="Century Gothic" w:hAnsi="Century Gothic"/>
          <w:b/>
          <w:bCs/>
          <w:sz w:val="20"/>
          <w:szCs w:val="20"/>
        </w:rPr>
        <w:t xml:space="preserve">Piotr Kruger z VSA Transport, Igor Tulibacki z </w:t>
      </w:r>
      <w:proofErr w:type="spellStart"/>
      <w:r w:rsidRPr="00F5017F">
        <w:rPr>
          <w:rFonts w:ascii="Century Gothic" w:hAnsi="Century Gothic"/>
          <w:b/>
          <w:bCs/>
          <w:sz w:val="20"/>
          <w:szCs w:val="20"/>
        </w:rPr>
        <w:t>Legarto</w:t>
      </w:r>
      <w:proofErr w:type="spellEnd"/>
      <w:r w:rsidRPr="00F5017F">
        <w:rPr>
          <w:rFonts w:ascii="Century Gothic" w:hAnsi="Century Gothic"/>
          <w:b/>
          <w:bCs/>
          <w:sz w:val="20"/>
          <w:szCs w:val="20"/>
        </w:rPr>
        <w:t xml:space="preserve"> Logistics, Piotr Wróblewski z Imperial Transport, a także Łukasz Włoch</w:t>
      </w:r>
      <w:r>
        <w:rPr>
          <w:rFonts w:ascii="Century Gothic" w:hAnsi="Century Gothic"/>
          <w:b/>
          <w:bCs/>
          <w:sz w:val="20"/>
          <w:szCs w:val="20"/>
        </w:rPr>
        <w:t xml:space="preserve"> z </w:t>
      </w:r>
      <w:r w:rsidRPr="00F5017F">
        <w:rPr>
          <w:rFonts w:ascii="Century Gothic" w:hAnsi="Century Gothic"/>
          <w:b/>
          <w:bCs/>
          <w:sz w:val="20"/>
          <w:szCs w:val="20"/>
        </w:rPr>
        <w:t xml:space="preserve">Inelo z Grupy Eurowag. </w:t>
      </w:r>
    </w:p>
    <w:p w14:paraId="51010A51" w14:textId="77777777" w:rsidR="002247CC" w:rsidRPr="00E92EDA" w:rsidRDefault="002247CC" w:rsidP="002247CC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2FF5AC3B" w14:textId="77777777" w:rsidR="002247CC" w:rsidRPr="00DD794B" w:rsidRDefault="002247CC" w:rsidP="002247CC">
      <w:pPr>
        <w:jc w:val="both"/>
        <w:rPr>
          <w:rStyle w:val="Pogrubienie"/>
          <w:rFonts w:ascii="Century Gothic" w:hAnsi="Century Gothic"/>
          <w:b w:val="0"/>
          <w:bCs w:val="0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i/>
          <w:iCs/>
          <w:sz w:val="20"/>
          <w:szCs w:val="20"/>
        </w:rPr>
        <w:t xml:space="preserve">Odznaka ta jest dla mnie ogromnym wyróżnieniem i świadectwem na to, że moja praca jest zauważalna i doceniana.  A przede wszystkim daje także motywację do dalszych działań, czyli budowania silnych przedsiębiorstw transportowych na polskim rynku poprzez ich wsparcie w zakresie poprawnego rozliczania kierowców i proponowania optymalnych dla nich rozwiązań. Dziękuję za zaufanie wszystkim osobom, które miały decydujący wpływ na przyznanie mi nagrody, lecz w szczególności chciałbym podziękować przewoźnikom, którzy mają na uwadze dobre warunki pracy kierowców - </w:t>
      </w:r>
      <w:r w:rsidRPr="00787EE0">
        <w:rPr>
          <w:rFonts w:ascii="Century Gothic" w:hAnsi="Century Gothic"/>
          <w:b/>
          <w:bCs/>
          <w:sz w:val="20"/>
          <w:szCs w:val="20"/>
        </w:rPr>
        <w:t xml:space="preserve">komentuje Łukasz Włoch, </w:t>
      </w:r>
      <w:r w:rsidRPr="00787EE0">
        <w:rPr>
          <w:rStyle w:val="Pogrubienie"/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Główny Ekspert ds. Analiz i Rozliczeń, Inelo, Grupa Eurowag</w:t>
      </w:r>
      <w:r>
        <w:rPr>
          <w:rStyle w:val="Pogrubienie"/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7EDD0F00" w14:textId="77777777" w:rsidR="002247CC" w:rsidRDefault="002247CC" w:rsidP="002247CC">
      <w:pPr>
        <w:jc w:val="both"/>
        <w:rPr>
          <w:rStyle w:val="Pogrubienie"/>
          <w:rFonts w:ascii="Century Gothic" w:hAnsi="Century Gothic"/>
          <w:color w:val="000000" w:themeColor="text1"/>
          <w:sz w:val="20"/>
          <w:szCs w:val="20"/>
          <w:shd w:val="clear" w:color="auto" w:fill="FEFEFE"/>
        </w:rPr>
      </w:pPr>
    </w:p>
    <w:p w14:paraId="09A0BC1F" w14:textId="0CD59B83" w:rsidR="00BE18CC" w:rsidRPr="00646B7C" w:rsidRDefault="002247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46B7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Od 2007 roku Łukasz Włoch z ramienia Inelo aktywnie wspiera firmy transportowe w budowaniu ich konkurencyjności na europejskim rynku. Jest autorem cyklu szkoleń o poprawnej analizie i rozliczania czasu pracy kierowców, a także zgodnych z przepisami i optymalnych kosztowo rozwiązań dla przedsiębiorstw transportowych. Brał udział w tworzeniu najpopularniejszego w Polsce oprogramowania do analizy i rozliczania czasu pracy kierowców. Aktywnie również uczestniczy w pracach nad projektami ustaw. Co więcej, Łukasz Włoch opracował właściwy sposób postępowania w rozliczaniu płacy minimalnej w UE, uwzględniający częściowy zwrot kosztów pracowniczych w postaci diet i ryczałtów, a także odegrał istotną rolę w </w:t>
      </w:r>
      <w:r w:rsidR="001B6A39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przygotowaniu </w:t>
      </w:r>
      <w:r w:rsidRPr="00646B7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dobrych praktyk w rozliczaniu płac zagranicznych, wynikających z pakietu mobilności. Jest </w:t>
      </w:r>
      <w:r w:rsidRPr="00646B7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shd w:val="clear" w:color="auto" w:fill="FEFEFE"/>
        </w:rPr>
        <w:lastRenderedPageBreak/>
        <w:t xml:space="preserve">również prowadzącym szkolenia dla polskich i zagranicznych służb kontrolnych. </w:t>
      </w:r>
    </w:p>
    <w:sectPr w:rsidR="00BE18CC" w:rsidRPr="00646B7C" w:rsidSect="00315411">
      <w:headerReference w:type="default" r:id="rId8"/>
      <w:footerReference w:type="default" r:id="rId9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D337" w14:textId="77777777" w:rsidR="008244D8" w:rsidRDefault="008244D8">
      <w:r>
        <w:separator/>
      </w:r>
    </w:p>
  </w:endnote>
  <w:endnote w:type="continuationSeparator" w:id="0">
    <w:p w14:paraId="475F3C22" w14:textId="77777777" w:rsidR="008244D8" w:rsidRDefault="0082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fax. +48 33 496 58 71 </w:t>
    </w:r>
    <w:proofErr w:type="spellStart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wew</w:t>
    </w:r>
    <w:proofErr w:type="spellEnd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8333" w14:textId="77777777" w:rsidR="008244D8" w:rsidRDefault="008244D8">
      <w:r>
        <w:rPr>
          <w:color w:val="000000"/>
        </w:rPr>
        <w:separator/>
      </w:r>
    </w:p>
  </w:footnote>
  <w:footnote w:type="continuationSeparator" w:id="0">
    <w:p w14:paraId="6D25A0AC" w14:textId="77777777" w:rsidR="008244D8" w:rsidRDefault="0082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5722C"/>
    <w:multiLevelType w:val="hybridMultilevel"/>
    <w:tmpl w:val="61906906"/>
    <w:lvl w:ilvl="0" w:tplc="AB0464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A376D7"/>
    <w:multiLevelType w:val="multilevel"/>
    <w:tmpl w:val="B15E1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4401573">
    <w:abstractNumId w:val="1"/>
  </w:num>
  <w:num w:numId="2" w16cid:durableId="729813862">
    <w:abstractNumId w:val="2"/>
  </w:num>
  <w:num w:numId="3" w16cid:durableId="1253662900">
    <w:abstractNumId w:val="11"/>
  </w:num>
  <w:num w:numId="4" w16cid:durableId="317611413">
    <w:abstractNumId w:val="24"/>
  </w:num>
  <w:num w:numId="5" w16cid:durableId="116413236">
    <w:abstractNumId w:val="12"/>
  </w:num>
  <w:num w:numId="6" w16cid:durableId="1106383916">
    <w:abstractNumId w:val="14"/>
  </w:num>
  <w:num w:numId="7" w16cid:durableId="2019382368">
    <w:abstractNumId w:val="0"/>
  </w:num>
  <w:num w:numId="8" w16cid:durableId="32778959">
    <w:abstractNumId w:val="9"/>
  </w:num>
  <w:num w:numId="9" w16cid:durableId="83042235">
    <w:abstractNumId w:val="8"/>
  </w:num>
  <w:num w:numId="10" w16cid:durableId="1401635920">
    <w:abstractNumId w:val="6"/>
  </w:num>
  <w:num w:numId="11" w16cid:durableId="531529017">
    <w:abstractNumId w:val="17"/>
  </w:num>
  <w:num w:numId="12" w16cid:durableId="1014845797">
    <w:abstractNumId w:val="21"/>
  </w:num>
  <w:num w:numId="13" w16cid:durableId="2046901365">
    <w:abstractNumId w:val="20"/>
  </w:num>
  <w:num w:numId="14" w16cid:durableId="871192330">
    <w:abstractNumId w:val="26"/>
  </w:num>
  <w:num w:numId="15" w16cid:durableId="1246496975">
    <w:abstractNumId w:val="18"/>
  </w:num>
  <w:num w:numId="16" w16cid:durableId="1439983794">
    <w:abstractNumId w:val="22"/>
  </w:num>
  <w:num w:numId="17" w16cid:durableId="994649018">
    <w:abstractNumId w:val="5"/>
  </w:num>
  <w:num w:numId="18" w16cid:durableId="1039665304">
    <w:abstractNumId w:val="13"/>
  </w:num>
  <w:num w:numId="19" w16cid:durableId="1334262881">
    <w:abstractNumId w:val="19"/>
  </w:num>
  <w:num w:numId="20" w16cid:durableId="598413045">
    <w:abstractNumId w:val="27"/>
  </w:num>
  <w:num w:numId="21" w16cid:durableId="1809012291">
    <w:abstractNumId w:val="16"/>
  </w:num>
  <w:num w:numId="22" w16cid:durableId="1869637317">
    <w:abstractNumId w:val="4"/>
  </w:num>
  <w:num w:numId="23" w16cid:durableId="1077628420">
    <w:abstractNumId w:val="23"/>
  </w:num>
  <w:num w:numId="24" w16cid:durableId="1793553449">
    <w:abstractNumId w:val="7"/>
  </w:num>
  <w:num w:numId="25" w16cid:durableId="1017928731">
    <w:abstractNumId w:val="3"/>
  </w:num>
  <w:num w:numId="26" w16cid:durableId="494104453">
    <w:abstractNumId w:val="10"/>
  </w:num>
  <w:num w:numId="27" w16cid:durableId="1899247691">
    <w:abstractNumId w:val="15"/>
  </w:num>
  <w:num w:numId="28" w16cid:durableId="268128717">
    <w:abstractNumId w:val="25"/>
  </w:num>
  <w:num w:numId="29" w16cid:durableId="10755891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26D7C"/>
    <w:rsid w:val="00027D50"/>
    <w:rsid w:val="0005535C"/>
    <w:rsid w:val="00067A35"/>
    <w:rsid w:val="00073A93"/>
    <w:rsid w:val="00074FFF"/>
    <w:rsid w:val="00083414"/>
    <w:rsid w:val="0008375F"/>
    <w:rsid w:val="0008550B"/>
    <w:rsid w:val="00086A45"/>
    <w:rsid w:val="00091752"/>
    <w:rsid w:val="000919D0"/>
    <w:rsid w:val="00093E1E"/>
    <w:rsid w:val="0009588E"/>
    <w:rsid w:val="000A78DB"/>
    <w:rsid w:val="000C7E32"/>
    <w:rsid w:val="000E0718"/>
    <w:rsid w:val="000E230A"/>
    <w:rsid w:val="000E7686"/>
    <w:rsid w:val="000F56A8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34E4C"/>
    <w:rsid w:val="00135BB6"/>
    <w:rsid w:val="001447E3"/>
    <w:rsid w:val="00161448"/>
    <w:rsid w:val="0017415D"/>
    <w:rsid w:val="0017514D"/>
    <w:rsid w:val="00184A79"/>
    <w:rsid w:val="001A37E9"/>
    <w:rsid w:val="001A6266"/>
    <w:rsid w:val="001B22D2"/>
    <w:rsid w:val="001B4C81"/>
    <w:rsid w:val="001B6A39"/>
    <w:rsid w:val="001C16C5"/>
    <w:rsid w:val="001C5272"/>
    <w:rsid w:val="001D194A"/>
    <w:rsid w:val="001D503A"/>
    <w:rsid w:val="001F3F17"/>
    <w:rsid w:val="00200B62"/>
    <w:rsid w:val="00203395"/>
    <w:rsid w:val="0020476F"/>
    <w:rsid w:val="0021108F"/>
    <w:rsid w:val="00222EEF"/>
    <w:rsid w:val="002247CC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2C95"/>
    <w:rsid w:val="0029326A"/>
    <w:rsid w:val="0029762D"/>
    <w:rsid w:val="002A11F9"/>
    <w:rsid w:val="002A1E5E"/>
    <w:rsid w:val="002A4928"/>
    <w:rsid w:val="002A512F"/>
    <w:rsid w:val="002A548A"/>
    <w:rsid w:val="002A6E6D"/>
    <w:rsid w:val="002B022E"/>
    <w:rsid w:val="002B539A"/>
    <w:rsid w:val="002C15AC"/>
    <w:rsid w:val="002C52F9"/>
    <w:rsid w:val="002C7980"/>
    <w:rsid w:val="002D3316"/>
    <w:rsid w:val="002D3722"/>
    <w:rsid w:val="002D524C"/>
    <w:rsid w:val="002E3635"/>
    <w:rsid w:val="002E4B7C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84FDD"/>
    <w:rsid w:val="003C6011"/>
    <w:rsid w:val="003D57B4"/>
    <w:rsid w:val="003F4EA2"/>
    <w:rsid w:val="0041481D"/>
    <w:rsid w:val="00414EF9"/>
    <w:rsid w:val="00424CF7"/>
    <w:rsid w:val="00427659"/>
    <w:rsid w:val="0043086D"/>
    <w:rsid w:val="0044095A"/>
    <w:rsid w:val="00460344"/>
    <w:rsid w:val="00462FC4"/>
    <w:rsid w:val="00465682"/>
    <w:rsid w:val="00467BA3"/>
    <w:rsid w:val="00472063"/>
    <w:rsid w:val="00474E49"/>
    <w:rsid w:val="004777D5"/>
    <w:rsid w:val="00483E99"/>
    <w:rsid w:val="004A004A"/>
    <w:rsid w:val="004B4A1A"/>
    <w:rsid w:val="004C0B07"/>
    <w:rsid w:val="004C2980"/>
    <w:rsid w:val="004D2437"/>
    <w:rsid w:val="004D3716"/>
    <w:rsid w:val="004F347E"/>
    <w:rsid w:val="004F53FC"/>
    <w:rsid w:val="004F774D"/>
    <w:rsid w:val="00501BEC"/>
    <w:rsid w:val="00501EAC"/>
    <w:rsid w:val="00506494"/>
    <w:rsid w:val="00512FE8"/>
    <w:rsid w:val="00513142"/>
    <w:rsid w:val="0051399B"/>
    <w:rsid w:val="005141D7"/>
    <w:rsid w:val="00515DA8"/>
    <w:rsid w:val="0052008E"/>
    <w:rsid w:val="005203AF"/>
    <w:rsid w:val="00522152"/>
    <w:rsid w:val="00525EE5"/>
    <w:rsid w:val="00527A5F"/>
    <w:rsid w:val="0053311D"/>
    <w:rsid w:val="00540A1B"/>
    <w:rsid w:val="00541914"/>
    <w:rsid w:val="005459D0"/>
    <w:rsid w:val="00553477"/>
    <w:rsid w:val="005570C8"/>
    <w:rsid w:val="00561353"/>
    <w:rsid w:val="00572E2F"/>
    <w:rsid w:val="00573B02"/>
    <w:rsid w:val="0058483C"/>
    <w:rsid w:val="00585393"/>
    <w:rsid w:val="00591595"/>
    <w:rsid w:val="005977A5"/>
    <w:rsid w:val="005A0599"/>
    <w:rsid w:val="005B2E65"/>
    <w:rsid w:val="005B792A"/>
    <w:rsid w:val="005C001D"/>
    <w:rsid w:val="005C2555"/>
    <w:rsid w:val="005C457C"/>
    <w:rsid w:val="005C7983"/>
    <w:rsid w:val="005E3520"/>
    <w:rsid w:val="005F0880"/>
    <w:rsid w:val="00602012"/>
    <w:rsid w:val="006248F6"/>
    <w:rsid w:val="00646B7C"/>
    <w:rsid w:val="00650B56"/>
    <w:rsid w:val="00656100"/>
    <w:rsid w:val="006717A0"/>
    <w:rsid w:val="0067652A"/>
    <w:rsid w:val="00676640"/>
    <w:rsid w:val="00683FD6"/>
    <w:rsid w:val="00685FEF"/>
    <w:rsid w:val="00687FA2"/>
    <w:rsid w:val="0069254A"/>
    <w:rsid w:val="006928FC"/>
    <w:rsid w:val="006A7E30"/>
    <w:rsid w:val="006B3183"/>
    <w:rsid w:val="006D6CCB"/>
    <w:rsid w:val="006D6D9F"/>
    <w:rsid w:val="006E2844"/>
    <w:rsid w:val="006E2B2F"/>
    <w:rsid w:val="006E3A4D"/>
    <w:rsid w:val="006E6CE8"/>
    <w:rsid w:val="006F5016"/>
    <w:rsid w:val="00702606"/>
    <w:rsid w:val="00702B2F"/>
    <w:rsid w:val="00703B23"/>
    <w:rsid w:val="007059BE"/>
    <w:rsid w:val="00707362"/>
    <w:rsid w:val="00715F87"/>
    <w:rsid w:val="00720798"/>
    <w:rsid w:val="00730E36"/>
    <w:rsid w:val="00741D33"/>
    <w:rsid w:val="00743AA1"/>
    <w:rsid w:val="007467C2"/>
    <w:rsid w:val="00751B0E"/>
    <w:rsid w:val="00752F77"/>
    <w:rsid w:val="00755658"/>
    <w:rsid w:val="00755DBD"/>
    <w:rsid w:val="00765DF2"/>
    <w:rsid w:val="007703DC"/>
    <w:rsid w:val="0077498B"/>
    <w:rsid w:val="00783772"/>
    <w:rsid w:val="007A11C9"/>
    <w:rsid w:val="007A2CDE"/>
    <w:rsid w:val="007A4718"/>
    <w:rsid w:val="007A5A8E"/>
    <w:rsid w:val="007A6DD7"/>
    <w:rsid w:val="007C0F53"/>
    <w:rsid w:val="007C252B"/>
    <w:rsid w:val="007E1D87"/>
    <w:rsid w:val="007F0992"/>
    <w:rsid w:val="007F498E"/>
    <w:rsid w:val="007F7B58"/>
    <w:rsid w:val="0080644A"/>
    <w:rsid w:val="00806F06"/>
    <w:rsid w:val="00817D19"/>
    <w:rsid w:val="008244D8"/>
    <w:rsid w:val="008304EC"/>
    <w:rsid w:val="00830E7F"/>
    <w:rsid w:val="00843935"/>
    <w:rsid w:val="00852989"/>
    <w:rsid w:val="00865B7F"/>
    <w:rsid w:val="00866D76"/>
    <w:rsid w:val="00876395"/>
    <w:rsid w:val="00887729"/>
    <w:rsid w:val="00893161"/>
    <w:rsid w:val="0089512D"/>
    <w:rsid w:val="00895591"/>
    <w:rsid w:val="008A2577"/>
    <w:rsid w:val="008D2EF5"/>
    <w:rsid w:val="008D3F89"/>
    <w:rsid w:val="008E24E4"/>
    <w:rsid w:val="008F5220"/>
    <w:rsid w:val="008F5253"/>
    <w:rsid w:val="009026C5"/>
    <w:rsid w:val="00904270"/>
    <w:rsid w:val="009045D1"/>
    <w:rsid w:val="00911E91"/>
    <w:rsid w:val="009241E1"/>
    <w:rsid w:val="00931491"/>
    <w:rsid w:val="00936C2C"/>
    <w:rsid w:val="0094464A"/>
    <w:rsid w:val="00944F8B"/>
    <w:rsid w:val="009465AA"/>
    <w:rsid w:val="00947B17"/>
    <w:rsid w:val="00996027"/>
    <w:rsid w:val="00996CE4"/>
    <w:rsid w:val="009A7A1D"/>
    <w:rsid w:val="009B2029"/>
    <w:rsid w:val="009B2A1C"/>
    <w:rsid w:val="009D166F"/>
    <w:rsid w:val="009D45F6"/>
    <w:rsid w:val="009D4FB5"/>
    <w:rsid w:val="009D6B13"/>
    <w:rsid w:val="009F37C4"/>
    <w:rsid w:val="00A07C1B"/>
    <w:rsid w:val="00A10185"/>
    <w:rsid w:val="00A23C68"/>
    <w:rsid w:val="00A2772B"/>
    <w:rsid w:val="00A303C3"/>
    <w:rsid w:val="00A304EE"/>
    <w:rsid w:val="00A30A1C"/>
    <w:rsid w:val="00A31EE9"/>
    <w:rsid w:val="00A32E6E"/>
    <w:rsid w:val="00A46F76"/>
    <w:rsid w:val="00A5162B"/>
    <w:rsid w:val="00A520B6"/>
    <w:rsid w:val="00A644A2"/>
    <w:rsid w:val="00A71656"/>
    <w:rsid w:val="00A71A39"/>
    <w:rsid w:val="00A901DB"/>
    <w:rsid w:val="00A97D26"/>
    <w:rsid w:val="00AA35E2"/>
    <w:rsid w:val="00AB2221"/>
    <w:rsid w:val="00AB2554"/>
    <w:rsid w:val="00AB2EFA"/>
    <w:rsid w:val="00AC1A93"/>
    <w:rsid w:val="00AC46A1"/>
    <w:rsid w:val="00AD0B4E"/>
    <w:rsid w:val="00AD0BAF"/>
    <w:rsid w:val="00B21D43"/>
    <w:rsid w:val="00B23163"/>
    <w:rsid w:val="00B274D9"/>
    <w:rsid w:val="00B33073"/>
    <w:rsid w:val="00B34C92"/>
    <w:rsid w:val="00B366E3"/>
    <w:rsid w:val="00B3731F"/>
    <w:rsid w:val="00B41FFD"/>
    <w:rsid w:val="00B54470"/>
    <w:rsid w:val="00B6176E"/>
    <w:rsid w:val="00B73F38"/>
    <w:rsid w:val="00B7794E"/>
    <w:rsid w:val="00B84891"/>
    <w:rsid w:val="00B852C6"/>
    <w:rsid w:val="00B9140B"/>
    <w:rsid w:val="00B96298"/>
    <w:rsid w:val="00BB49F0"/>
    <w:rsid w:val="00BB61C3"/>
    <w:rsid w:val="00BD0EEE"/>
    <w:rsid w:val="00BE18CC"/>
    <w:rsid w:val="00BE7F5B"/>
    <w:rsid w:val="00BF0167"/>
    <w:rsid w:val="00BF39FD"/>
    <w:rsid w:val="00C02A8F"/>
    <w:rsid w:val="00C1030A"/>
    <w:rsid w:val="00C132C8"/>
    <w:rsid w:val="00C20D1D"/>
    <w:rsid w:val="00C36C40"/>
    <w:rsid w:val="00C40B04"/>
    <w:rsid w:val="00C57724"/>
    <w:rsid w:val="00C6443B"/>
    <w:rsid w:val="00C66CFF"/>
    <w:rsid w:val="00C712F5"/>
    <w:rsid w:val="00C73A98"/>
    <w:rsid w:val="00C77EB0"/>
    <w:rsid w:val="00C80396"/>
    <w:rsid w:val="00C8535B"/>
    <w:rsid w:val="00C93B83"/>
    <w:rsid w:val="00C958BF"/>
    <w:rsid w:val="00C95D5B"/>
    <w:rsid w:val="00CE0D7B"/>
    <w:rsid w:val="00CE67F9"/>
    <w:rsid w:val="00CF7481"/>
    <w:rsid w:val="00D0136B"/>
    <w:rsid w:val="00D01673"/>
    <w:rsid w:val="00D026C1"/>
    <w:rsid w:val="00D046B3"/>
    <w:rsid w:val="00D05788"/>
    <w:rsid w:val="00D10070"/>
    <w:rsid w:val="00D157BF"/>
    <w:rsid w:val="00D21EC1"/>
    <w:rsid w:val="00D2231F"/>
    <w:rsid w:val="00D30B8D"/>
    <w:rsid w:val="00D32B7E"/>
    <w:rsid w:val="00D33EC7"/>
    <w:rsid w:val="00D4211D"/>
    <w:rsid w:val="00D4325E"/>
    <w:rsid w:val="00D533F9"/>
    <w:rsid w:val="00D61578"/>
    <w:rsid w:val="00D62CB4"/>
    <w:rsid w:val="00D669EE"/>
    <w:rsid w:val="00D75AF9"/>
    <w:rsid w:val="00D76E46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E125F2"/>
    <w:rsid w:val="00E13212"/>
    <w:rsid w:val="00E200E1"/>
    <w:rsid w:val="00E25F03"/>
    <w:rsid w:val="00E3162D"/>
    <w:rsid w:val="00E50E0C"/>
    <w:rsid w:val="00E62068"/>
    <w:rsid w:val="00E774CC"/>
    <w:rsid w:val="00E86DD6"/>
    <w:rsid w:val="00EA0873"/>
    <w:rsid w:val="00EA37DE"/>
    <w:rsid w:val="00EB44E6"/>
    <w:rsid w:val="00ED03A6"/>
    <w:rsid w:val="00ED5011"/>
    <w:rsid w:val="00EE08E8"/>
    <w:rsid w:val="00EE0E48"/>
    <w:rsid w:val="00EF6125"/>
    <w:rsid w:val="00F01026"/>
    <w:rsid w:val="00F04FA1"/>
    <w:rsid w:val="00F11EA2"/>
    <w:rsid w:val="00F13D50"/>
    <w:rsid w:val="00F35466"/>
    <w:rsid w:val="00F47300"/>
    <w:rsid w:val="00F51AD0"/>
    <w:rsid w:val="00F523D7"/>
    <w:rsid w:val="00F53A5B"/>
    <w:rsid w:val="00F606E4"/>
    <w:rsid w:val="00F6110F"/>
    <w:rsid w:val="00F7165C"/>
    <w:rsid w:val="00F72902"/>
    <w:rsid w:val="00F749E0"/>
    <w:rsid w:val="00F7537F"/>
    <w:rsid w:val="00F77616"/>
    <w:rsid w:val="00F8259C"/>
    <w:rsid w:val="00F85903"/>
    <w:rsid w:val="00F86CA8"/>
    <w:rsid w:val="00F87F65"/>
    <w:rsid w:val="00FA2570"/>
    <w:rsid w:val="00FA3494"/>
    <w:rsid w:val="00FB57CA"/>
    <w:rsid w:val="00FC7F1C"/>
    <w:rsid w:val="00FD1040"/>
    <w:rsid w:val="00FD3985"/>
    <w:rsid w:val="00FE0B8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character" w:customStyle="1" w:styleId="ui-provider">
    <w:name w:val="ui-provider"/>
    <w:basedOn w:val="Domylnaczcionkaakapitu"/>
    <w:rsid w:val="00C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12</cp:revision>
  <cp:lastPrinted>2021-09-30T07:28:00Z</cp:lastPrinted>
  <dcterms:created xsi:type="dcterms:W3CDTF">2023-12-11T10:36:00Z</dcterms:created>
  <dcterms:modified xsi:type="dcterms:W3CDTF">2023-12-11T12:35:00Z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