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191F" w14:textId="54DE48C2" w:rsidR="006A7717" w:rsidRDefault="00BF4DFC" w:rsidP="00145DC6">
      <w:pPr>
        <w:spacing w:after="24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FE35D0">
        <w:rPr>
          <w:sz w:val="22"/>
          <w:szCs w:val="22"/>
        </w:rPr>
        <w:t>11</w:t>
      </w:r>
      <w:r w:rsidR="005465BA">
        <w:rPr>
          <w:sz w:val="22"/>
          <w:szCs w:val="22"/>
        </w:rPr>
        <w:t>.01.2024 r.</w:t>
      </w:r>
      <w:r>
        <w:rPr>
          <w:sz w:val="22"/>
          <w:szCs w:val="22"/>
        </w:rPr>
        <w:t xml:space="preserve"> </w:t>
      </w:r>
    </w:p>
    <w:p w14:paraId="58505EAD" w14:textId="77777777" w:rsidR="006A7717" w:rsidRDefault="006A7717">
      <w:pPr>
        <w:spacing w:after="240"/>
        <w:rPr>
          <w:sz w:val="28"/>
          <w:szCs w:val="28"/>
        </w:rPr>
      </w:pPr>
    </w:p>
    <w:p w14:paraId="1E4CF754" w14:textId="77777777" w:rsidR="006A7717" w:rsidRDefault="00BF4DFC">
      <w:pPr>
        <w:spacing w:after="240"/>
        <w:rPr>
          <w:sz w:val="28"/>
          <w:szCs w:val="28"/>
        </w:rPr>
      </w:pPr>
      <w:r>
        <w:rPr>
          <w:sz w:val="28"/>
          <w:szCs w:val="28"/>
        </w:rPr>
        <w:t>INFORMACJA PRASOWA</w:t>
      </w:r>
      <w:r>
        <w:rPr>
          <w:sz w:val="28"/>
          <w:szCs w:val="28"/>
        </w:rPr>
        <w:br/>
        <w:t>…………………………………….</w:t>
      </w:r>
    </w:p>
    <w:p w14:paraId="1D570F8A" w14:textId="442CFFFD" w:rsidR="006A7717" w:rsidRDefault="000871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Pr="000871C5">
        <w:rPr>
          <w:b/>
          <w:bCs/>
          <w:sz w:val="28"/>
          <w:szCs w:val="28"/>
        </w:rPr>
        <w:t>ak sprawozdawczość niefinansowa wpływa na rozwój gospodarki</w:t>
      </w:r>
      <w:r>
        <w:rPr>
          <w:b/>
          <w:bCs/>
          <w:sz w:val="28"/>
          <w:szCs w:val="28"/>
        </w:rPr>
        <w:t xml:space="preserve">. Raport ESG, grudzień 2023 r. </w:t>
      </w:r>
    </w:p>
    <w:p w14:paraId="0668A252" w14:textId="77777777" w:rsidR="000871C5" w:rsidRDefault="000871C5">
      <w:pPr>
        <w:jc w:val="both"/>
        <w:rPr>
          <w:b/>
          <w:sz w:val="24"/>
          <w:szCs w:val="24"/>
        </w:rPr>
      </w:pPr>
    </w:p>
    <w:p w14:paraId="07AAF210" w14:textId="5D48AB29" w:rsidR="000871C5" w:rsidRPr="000871C5" w:rsidRDefault="000871C5" w:rsidP="000871C5">
      <w:pPr>
        <w:jc w:val="both"/>
        <w:rPr>
          <w:b/>
          <w:bCs/>
          <w:sz w:val="22"/>
          <w:szCs w:val="22"/>
        </w:rPr>
      </w:pPr>
      <w:r w:rsidRPr="000871C5">
        <w:rPr>
          <w:b/>
          <w:bCs/>
          <w:sz w:val="22"/>
          <w:szCs w:val="22"/>
        </w:rPr>
        <w:t xml:space="preserve">Sprawozdawczość niefinansowa, czyli ujawnianie informacji o wpływie działalności gospodarczej na środowisko, społeczeństwo i ład korporacyjny, zyskuje na znaczeniu w Europie i na świecie. W Polsce, gdzie obowiązek raportowania niefinansowego dotyczy ponad 800 podmiotów, istnieje potrzeba zwiększenia świadomości i kompetencji w tej dziedzinie. Dlatego SGH, Deloitte i BIK przygotowały wspólny </w:t>
      </w:r>
      <w:r w:rsidR="002D30AA">
        <w:rPr>
          <w:b/>
          <w:bCs/>
          <w:sz w:val="22"/>
          <w:szCs w:val="22"/>
        </w:rPr>
        <w:t>R</w:t>
      </w:r>
      <w:r w:rsidRPr="000871C5">
        <w:rPr>
          <w:b/>
          <w:bCs/>
          <w:sz w:val="22"/>
          <w:szCs w:val="22"/>
        </w:rPr>
        <w:t>aport ESG, który analizuje aktualne trendy, wyzwania i perspektywy dla sprawozdawczości niefinansowej w Polsce i Europie.</w:t>
      </w:r>
    </w:p>
    <w:p w14:paraId="0FA4F344" w14:textId="77777777" w:rsidR="000871C5" w:rsidRDefault="000871C5" w:rsidP="005465BA">
      <w:pPr>
        <w:jc w:val="both"/>
        <w:rPr>
          <w:sz w:val="22"/>
          <w:szCs w:val="22"/>
        </w:rPr>
      </w:pPr>
    </w:p>
    <w:p w14:paraId="2E143727" w14:textId="77777777" w:rsidR="006F4A4B" w:rsidRDefault="000871C5" w:rsidP="000871C5">
      <w:pPr>
        <w:jc w:val="both"/>
        <w:rPr>
          <w:sz w:val="22"/>
          <w:szCs w:val="22"/>
        </w:rPr>
      </w:pPr>
      <w:r w:rsidRPr="000871C5">
        <w:rPr>
          <w:sz w:val="22"/>
          <w:szCs w:val="22"/>
        </w:rPr>
        <w:t>Raport ESG jest efektem partnerskiej i merytorycznej współpracy trzech instytucji: Szkoły Głównej Handlowej w Warszawie, Deloitte Polska i Biura Informacji Kredytowej. Raport zawiera m.in.</w:t>
      </w:r>
      <w:r>
        <w:rPr>
          <w:sz w:val="22"/>
          <w:szCs w:val="22"/>
        </w:rPr>
        <w:t xml:space="preserve"> </w:t>
      </w:r>
      <w:r w:rsidRPr="000871C5">
        <w:rPr>
          <w:sz w:val="22"/>
          <w:szCs w:val="22"/>
        </w:rPr>
        <w:t>przegląd regulacji unijnych i krajowych dotyczących sprawozdawczości niefinansowej</w:t>
      </w:r>
      <w:r>
        <w:rPr>
          <w:sz w:val="22"/>
          <w:szCs w:val="22"/>
        </w:rPr>
        <w:t xml:space="preserve">. Omawia on </w:t>
      </w:r>
      <w:r w:rsidRPr="000871C5">
        <w:rPr>
          <w:sz w:val="22"/>
          <w:szCs w:val="22"/>
        </w:rPr>
        <w:t>planowan</w:t>
      </w:r>
      <w:r>
        <w:rPr>
          <w:sz w:val="22"/>
          <w:szCs w:val="22"/>
        </w:rPr>
        <w:t>e</w:t>
      </w:r>
      <w:r w:rsidRPr="000871C5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Pr="000871C5">
        <w:rPr>
          <w:sz w:val="22"/>
          <w:szCs w:val="22"/>
        </w:rPr>
        <w:t xml:space="preserve"> i ich wpływ na podmioty zobowiązane do raportowania</w:t>
      </w:r>
      <w:r>
        <w:rPr>
          <w:sz w:val="22"/>
          <w:szCs w:val="22"/>
        </w:rPr>
        <w:t>. A</w:t>
      </w:r>
      <w:r w:rsidRPr="000871C5">
        <w:rPr>
          <w:sz w:val="22"/>
          <w:szCs w:val="22"/>
        </w:rPr>
        <w:t>naliz</w:t>
      </w:r>
      <w:r>
        <w:rPr>
          <w:sz w:val="22"/>
          <w:szCs w:val="22"/>
        </w:rPr>
        <w:t>a</w:t>
      </w:r>
      <w:r w:rsidRPr="000871C5">
        <w:rPr>
          <w:sz w:val="22"/>
          <w:szCs w:val="22"/>
        </w:rPr>
        <w:t xml:space="preserve"> najlepszych praktyk i standardów w zakresie sprawozdawczości niefinansowej</w:t>
      </w:r>
      <w:r>
        <w:rPr>
          <w:sz w:val="22"/>
          <w:szCs w:val="22"/>
        </w:rPr>
        <w:t xml:space="preserve"> porównuje </w:t>
      </w:r>
      <w:r w:rsidRPr="000871C5">
        <w:rPr>
          <w:sz w:val="22"/>
          <w:szCs w:val="22"/>
        </w:rPr>
        <w:t>polski</w:t>
      </w:r>
      <w:r>
        <w:rPr>
          <w:sz w:val="22"/>
          <w:szCs w:val="22"/>
        </w:rPr>
        <w:t>e</w:t>
      </w:r>
      <w:r w:rsidRPr="000871C5">
        <w:rPr>
          <w:sz w:val="22"/>
          <w:szCs w:val="22"/>
        </w:rPr>
        <w:t xml:space="preserve"> i europejski</w:t>
      </w:r>
      <w:r>
        <w:rPr>
          <w:sz w:val="22"/>
          <w:szCs w:val="22"/>
        </w:rPr>
        <w:t>e</w:t>
      </w:r>
      <w:r w:rsidRPr="000871C5">
        <w:rPr>
          <w:sz w:val="22"/>
          <w:szCs w:val="22"/>
        </w:rPr>
        <w:t xml:space="preserve"> raport</w:t>
      </w:r>
      <w:r>
        <w:rPr>
          <w:sz w:val="22"/>
          <w:szCs w:val="22"/>
        </w:rPr>
        <w:t>y</w:t>
      </w:r>
      <w:r w:rsidRPr="000871C5">
        <w:rPr>
          <w:sz w:val="22"/>
          <w:szCs w:val="22"/>
        </w:rPr>
        <w:t xml:space="preserve"> ESG pod kątem jakości, treści i formy</w:t>
      </w:r>
      <w:r>
        <w:rPr>
          <w:sz w:val="22"/>
          <w:szCs w:val="22"/>
        </w:rPr>
        <w:t xml:space="preserve">. Ponadto, wskazuje na </w:t>
      </w:r>
      <w:r w:rsidRPr="000871C5">
        <w:rPr>
          <w:sz w:val="22"/>
          <w:szCs w:val="22"/>
        </w:rPr>
        <w:t>rol</w:t>
      </w:r>
      <w:r>
        <w:rPr>
          <w:sz w:val="22"/>
          <w:szCs w:val="22"/>
        </w:rPr>
        <w:t>ę</w:t>
      </w:r>
      <w:r w:rsidRPr="000871C5">
        <w:rPr>
          <w:sz w:val="22"/>
          <w:szCs w:val="22"/>
        </w:rPr>
        <w:t xml:space="preserve"> sektora bankowego w kształtowaniu właściwych postaw w gospodarce i znaczenia, jakie w tych działaniach może przynieść właściwie rozumiana sprawozdawczość niefinansowa</w:t>
      </w:r>
      <w:r>
        <w:rPr>
          <w:sz w:val="22"/>
          <w:szCs w:val="22"/>
        </w:rPr>
        <w:t xml:space="preserve">. Wreszcie, </w:t>
      </w:r>
      <w:r w:rsidRPr="000871C5">
        <w:rPr>
          <w:sz w:val="22"/>
          <w:szCs w:val="22"/>
        </w:rPr>
        <w:t>prezent</w:t>
      </w:r>
      <w:r>
        <w:rPr>
          <w:sz w:val="22"/>
          <w:szCs w:val="22"/>
        </w:rPr>
        <w:t xml:space="preserve">uje </w:t>
      </w:r>
      <w:r w:rsidRPr="000871C5">
        <w:rPr>
          <w:sz w:val="22"/>
          <w:szCs w:val="22"/>
        </w:rPr>
        <w:t>Platform</w:t>
      </w:r>
      <w:r>
        <w:rPr>
          <w:sz w:val="22"/>
          <w:szCs w:val="22"/>
        </w:rPr>
        <w:t>ę</w:t>
      </w:r>
      <w:r w:rsidRPr="000871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ESG </w:t>
      </w:r>
      <w:r w:rsidRPr="000871C5">
        <w:rPr>
          <w:sz w:val="22"/>
          <w:szCs w:val="22"/>
        </w:rPr>
        <w:t>BIK</w:t>
      </w:r>
      <w:r>
        <w:rPr>
          <w:sz w:val="22"/>
          <w:szCs w:val="22"/>
        </w:rPr>
        <w:t xml:space="preserve">, </w:t>
      </w:r>
      <w:r w:rsidRPr="000871C5">
        <w:rPr>
          <w:sz w:val="22"/>
          <w:szCs w:val="22"/>
        </w:rPr>
        <w:t xml:space="preserve">która jest przykładem </w:t>
      </w:r>
      <w:r>
        <w:rPr>
          <w:sz w:val="22"/>
          <w:szCs w:val="22"/>
        </w:rPr>
        <w:t xml:space="preserve">unikalnego </w:t>
      </w:r>
      <w:r w:rsidRPr="000871C5">
        <w:rPr>
          <w:sz w:val="22"/>
          <w:szCs w:val="22"/>
        </w:rPr>
        <w:t>standard</w:t>
      </w:r>
      <w:r>
        <w:rPr>
          <w:sz w:val="22"/>
          <w:szCs w:val="22"/>
        </w:rPr>
        <w:t>u</w:t>
      </w:r>
      <w:r w:rsidRPr="000871C5">
        <w:rPr>
          <w:sz w:val="22"/>
          <w:szCs w:val="22"/>
        </w:rPr>
        <w:t xml:space="preserve"> wymiany i raportowania danych</w:t>
      </w:r>
      <w:r>
        <w:rPr>
          <w:sz w:val="22"/>
          <w:szCs w:val="22"/>
        </w:rPr>
        <w:t>.</w:t>
      </w:r>
    </w:p>
    <w:p w14:paraId="3CCDFB1C" w14:textId="67727C37" w:rsidR="00465166" w:rsidRDefault="000871C5" w:rsidP="000871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F35351" w14:textId="3F52EFF6" w:rsidR="000E5212" w:rsidRDefault="00465166" w:rsidP="006F4A4B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6F4A4B" w:rsidRPr="006F4A4B">
        <w:rPr>
          <w:i/>
          <w:iCs/>
          <w:sz w:val="22"/>
          <w:szCs w:val="22"/>
        </w:rPr>
        <w:t xml:space="preserve">Dążenie do zrównoważonego rozwoju jest obecnie ważnym elementem strategii każdej odpowiedzialnej firmy. </w:t>
      </w:r>
      <w:r w:rsidR="000E5212" w:rsidRPr="006F4A4B">
        <w:rPr>
          <w:i/>
          <w:iCs/>
          <w:sz w:val="22"/>
          <w:szCs w:val="22"/>
        </w:rPr>
        <w:t>W Grupie BIK mocno w to wierzymy i działamy już dzisiaj, tworząc unikalne rozwiązanie sektorowe</w:t>
      </w:r>
      <w:r w:rsidR="000E5212">
        <w:rPr>
          <w:i/>
          <w:iCs/>
          <w:sz w:val="22"/>
          <w:szCs w:val="22"/>
        </w:rPr>
        <w:t xml:space="preserve"> -</w:t>
      </w:r>
      <w:r w:rsidR="000E5212" w:rsidRPr="000E5212">
        <w:rPr>
          <w:i/>
          <w:iCs/>
          <w:sz w:val="22"/>
          <w:szCs w:val="22"/>
        </w:rPr>
        <w:t xml:space="preserve"> </w:t>
      </w:r>
      <w:r w:rsidR="000E5212" w:rsidRPr="006F4A4B">
        <w:rPr>
          <w:i/>
          <w:iCs/>
          <w:sz w:val="22"/>
          <w:szCs w:val="22"/>
        </w:rPr>
        <w:t>Platformę ESG BIK</w:t>
      </w:r>
      <w:r w:rsidR="000E5212">
        <w:rPr>
          <w:i/>
          <w:iCs/>
          <w:sz w:val="22"/>
          <w:szCs w:val="22"/>
        </w:rPr>
        <w:t xml:space="preserve">. To nowy standard </w:t>
      </w:r>
      <w:r w:rsidR="000E5212" w:rsidRPr="000E5212">
        <w:rPr>
          <w:i/>
          <w:iCs/>
          <w:sz w:val="22"/>
          <w:szCs w:val="22"/>
        </w:rPr>
        <w:t>do gromadzenia i zarządzania danymi z obszaru ESG, któr</w:t>
      </w:r>
      <w:r w:rsidR="000E5212">
        <w:rPr>
          <w:i/>
          <w:iCs/>
          <w:sz w:val="22"/>
          <w:szCs w:val="22"/>
        </w:rPr>
        <w:t>y</w:t>
      </w:r>
      <w:r w:rsidR="000E5212" w:rsidRPr="000E5212">
        <w:rPr>
          <w:i/>
          <w:iCs/>
          <w:sz w:val="22"/>
          <w:szCs w:val="22"/>
        </w:rPr>
        <w:t xml:space="preserve"> </w:t>
      </w:r>
      <w:r w:rsidR="000E5212" w:rsidRPr="006F4A4B">
        <w:rPr>
          <w:i/>
          <w:iCs/>
          <w:sz w:val="22"/>
          <w:szCs w:val="22"/>
        </w:rPr>
        <w:t>usprawni procesy w bankach i wpłynie pozytywnie na transparentność w zakresie finansowania zrównoważonego rozwoju</w:t>
      </w:r>
      <w:r w:rsidR="000E5212" w:rsidRPr="000E5212">
        <w:rPr>
          <w:sz w:val="22"/>
          <w:szCs w:val="22"/>
        </w:rPr>
        <w:t xml:space="preserve"> </w:t>
      </w:r>
      <w:r w:rsidR="000E5212">
        <w:rPr>
          <w:sz w:val="22"/>
          <w:szCs w:val="22"/>
        </w:rPr>
        <w:t xml:space="preserve">- </w:t>
      </w:r>
      <w:r w:rsidR="000E5212" w:rsidRPr="000E5212">
        <w:rPr>
          <w:sz w:val="22"/>
          <w:szCs w:val="22"/>
        </w:rPr>
        <w:t>mówi</w:t>
      </w:r>
      <w:r w:rsidR="000E5212">
        <w:rPr>
          <w:i/>
          <w:iCs/>
          <w:sz w:val="22"/>
          <w:szCs w:val="22"/>
        </w:rPr>
        <w:t xml:space="preserve"> </w:t>
      </w:r>
      <w:r w:rsidR="000E5212" w:rsidRPr="000E5212">
        <w:rPr>
          <w:b/>
          <w:bCs/>
          <w:sz w:val="22"/>
          <w:szCs w:val="22"/>
        </w:rPr>
        <w:t>Andrzej Zduńczyk, dyrektor Rynku Instytucji Finansowych w BIK</w:t>
      </w:r>
      <w:r w:rsidR="000E5212" w:rsidRPr="000E5212">
        <w:rPr>
          <w:i/>
          <w:iCs/>
          <w:sz w:val="22"/>
          <w:szCs w:val="22"/>
        </w:rPr>
        <w:t>.</w:t>
      </w:r>
    </w:p>
    <w:p w14:paraId="6DB8E5A2" w14:textId="77777777" w:rsidR="000E5212" w:rsidRDefault="000E5212" w:rsidP="006F4A4B">
      <w:pPr>
        <w:jc w:val="both"/>
        <w:rPr>
          <w:i/>
          <w:iCs/>
          <w:sz w:val="22"/>
          <w:szCs w:val="22"/>
        </w:rPr>
      </w:pPr>
    </w:p>
    <w:p w14:paraId="0C8680B1" w14:textId="400B9336" w:rsidR="008B707F" w:rsidRPr="000E5212" w:rsidRDefault="000E5212" w:rsidP="008B707F">
      <w:pPr>
        <w:jc w:val="both"/>
        <w:rPr>
          <w:sz w:val="22"/>
          <w:szCs w:val="22"/>
        </w:rPr>
      </w:pPr>
      <w:r w:rsidRPr="000E5212">
        <w:rPr>
          <w:sz w:val="22"/>
          <w:szCs w:val="22"/>
        </w:rPr>
        <w:t>Raport ESG</w:t>
      </w:r>
      <w:r w:rsidR="008B707F">
        <w:rPr>
          <w:sz w:val="22"/>
          <w:szCs w:val="22"/>
        </w:rPr>
        <w:t xml:space="preserve"> to</w:t>
      </w:r>
      <w:r w:rsidRPr="000E5212">
        <w:rPr>
          <w:sz w:val="22"/>
          <w:szCs w:val="22"/>
        </w:rPr>
        <w:t xml:space="preserve"> </w:t>
      </w:r>
      <w:r w:rsidR="008B707F" w:rsidRPr="000E5212">
        <w:rPr>
          <w:sz w:val="22"/>
          <w:szCs w:val="22"/>
        </w:rPr>
        <w:t>źródło wiedzy i inspiracji dla wszystkich zainteresowanych tematyką sprawozdawczości niefinansowej</w:t>
      </w:r>
      <w:r w:rsidR="008B707F">
        <w:rPr>
          <w:sz w:val="22"/>
          <w:szCs w:val="22"/>
        </w:rPr>
        <w:t>. Jest</w:t>
      </w:r>
      <w:r w:rsidR="008B707F" w:rsidRPr="000E5212">
        <w:rPr>
          <w:sz w:val="22"/>
          <w:szCs w:val="22"/>
        </w:rPr>
        <w:t xml:space="preserve"> źródłem aktualnej </w:t>
      </w:r>
      <w:r w:rsidR="008B707F">
        <w:rPr>
          <w:sz w:val="22"/>
          <w:szCs w:val="22"/>
        </w:rPr>
        <w:t xml:space="preserve">i rzetelnej </w:t>
      </w:r>
      <w:r w:rsidR="008B707F" w:rsidRPr="000E5212">
        <w:rPr>
          <w:sz w:val="22"/>
          <w:szCs w:val="22"/>
        </w:rPr>
        <w:t xml:space="preserve">wiedzy, ale także inspiracją </w:t>
      </w:r>
      <w:r w:rsidR="008B707F">
        <w:rPr>
          <w:sz w:val="22"/>
          <w:szCs w:val="22"/>
        </w:rPr>
        <w:t xml:space="preserve">dla </w:t>
      </w:r>
      <w:r w:rsidR="008B707F" w:rsidRPr="000E5212">
        <w:rPr>
          <w:sz w:val="22"/>
          <w:szCs w:val="22"/>
        </w:rPr>
        <w:t>instytucj</w:t>
      </w:r>
      <w:r w:rsidR="008B707F">
        <w:rPr>
          <w:sz w:val="22"/>
          <w:szCs w:val="22"/>
        </w:rPr>
        <w:t>i</w:t>
      </w:r>
      <w:r w:rsidR="008B707F" w:rsidRPr="000E5212">
        <w:rPr>
          <w:sz w:val="22"/>
          <w:szCs w:val="22"/>
        </w:rPr>
        <w:t xml:space="preserve"> finansow</w:t>
      </w:r>
      <w:r w:rsidR="008B707F">
        <w:rPr>
          <w:sz w:val="22"/>
          <w:szCs w:val="22"/>
        </w:rPr>
        <w:t>ych</w:t>
      </w:r>
      <w:r w:rsidR="008B707F" w:rsidRPr="000E5212">
        <w:rPr>
          <w:sz w:val="22"/>
          <w:szCs w:val="22"/>
        </w:rPr>
        <w:t xml:space="preserve"> do podjęcia pierwszych lub kolejnych kroków w kierunku cyfryzacji swoich procesów i usług</w:t>
      </w:r>
      <w:r w:rsidR="008B707F">
        <w:rPr>
          <w:sz w:val="22"/>
          <w:szCs w:val="22"/>
        </w:rPr>
        <w:t>,</w:t>
      </w:r>
      <w:r w:rsidR="008B707F" w:rsidRPr="008B707F">
        <w:rPr>
          <w:sz w:val="22"/>
          <w:szCs w:val="22"/>
        </w:rPr>
        <w:t xml:space="preserve"> </w:t>
      </w:r>
      <w:r w:rsidR="008B707F" w:rsidRPr="000E5212">
        <w:rPr>
          <w:sz w:val="22"/>
          <w:szCs w:val="22"/>
        </w:rPr>
        <w:t>zwiększenia zaufania klientów</w:t>
      </w:r>
      <w:r w:rsidR="008B707F">
        <w:rPr>
          <w:sz w:val="22"/>
          <w:szCs w:val="22"/>
        </w:rPr>
        <w:t>, jak i</w:t>
      </w:r>
      <w:r w:rsidR="008B707F" w:rsidRPr="000E5212">
        <w:rPr>
          <w:sz w:val="22"/>
          <w:szCs w:val="22"/>
        </w:rPr>
        <w:t xml:space="preserve"> kreowania wartości dla społeczeństwa i środowiska.</w:t>
      </w:r>
      <w:r w:rsidR="008B707F">
        <w:rPr>
          <w:sz w:val="22"/>
          <w:szCs w:val="22"/>
        </w:rPr>
        <w:t xml:space="preserve"> </w:t>
      </w:r>
    </w:p>
    <w:p w14:paraId="0E79798D" w14:textId="77777777" w:rsidR="008B707F" w:rsidRDefault="008B707F" w:rsidP="00716E8D">
      <w:pPr>
        <w:jc w:val="both"/>
        <w:rPr>
          <w:sz w:val="22"/>
          <w:szCs w:val="22"/>
        </w:rPr>
      </w:pPr>
    </w:p>
    <w:p w14:paraId="3A7E1080" w14:textId="6409E4DB" w:rsidR="00883CAA" w:rsidRDefault="00465166" w:rsidP="008B70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71C5" w:rsidRPr="008B707F">
        <w:rPr>
          <w:rFonts w:asciiTheme="minorHAnsi" w:hAnsiTheme="minorHAnsi" w:cstheme="minorHAnsi"/>
          <w:i/>
          <w:iCs/>
          <w:sz w:val="22"/>
          <w:szCs w:val="22"/>
        </w:rPr>
        <w:t xml:space="preserve">Raport ESG </w:t>
      </w:r>
      <w:r w:rsidRPr="008B707F">
        <w:rPr>
          <w:rFonts w:asciiTheme="minorHAnsi" w:hAnsiTheme="minorHAnsi" w:cstheme="minorHAnsi"/>
          <w:i/>
          <w:iCs/>
          <w:sz w:val="22"/>
          <w:szCs w:val="22"/>
        </w:rPr>
        <w:t>dołącza do serii raportów wydawanych przez C</w:t>
      </w:r>
      <w:r w:rsidR="008B707F" w:rsidRPr="008B707F">
        <w:rPr>
          <w:rFonts w:asciiTheme="minorHAnsi" w:hAnsiTheme="minorHAnsi" w:cstheme="minorHAnsi"/>
          <w:i/>
          <w:iCs/>
          <w:sz w:val="22"/>
          <w:szCs w:val="22"/>
        </w:rPr>
        <w:t>entrum Procesów Bankowych i Informacji</w:t>
      </w:r>
      <w:r w:rsidR="00883CAA">
        <w:rPr>
          <w:rFonts w:asciiTheme="minorHAnsi" w:hAnsiTheme="minorHAnsi" w:cstheme="minorHAnsi"/>
          <w:i/>
          <w:iCs/>
          <w:sz w:val="22"/>
          <w:szCs w:val="22"/>
        </w:rPr>
        <w:t xml:space="preserve"> działającym przy Związku Banków Polskich. Nasze raporty,</w:t>
      </w:r>
      <w:r w:rsidRPr="008B707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B707F">
        <w:rPr>
          <w:rFonts w:asciiTheme="minorHAnsi" w:hAnsiTheme="minorHAnsi" w:cstheme="minorHAnsi"/>
          <w:i/>
          <w:iCs/>
          <w:color w:val="111111"/>
          <w:sz w:val="22"/>
          <w:szCs w:val="22"/>
        </w:rPr>
        <w:t>adresowan</w:t>
      </w:r>
      <w:r w:rsid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e </w:t>
      </w:r>
      <w:r w:rsidRPr="008B707F">
        <w:rPr>
          <w:rFonts w:asciiTheme="minorHAnsi" w:hAnsiTheme="minorHAnsi" w:cstheme="minorHAnsi"/>
          <w:i/>
          <w:iCs/>
          <w:color w:val="111111"/>
          <w:sz w:val="22"/>
          <w:szCs w:val="22"/>
        </w:rPr>
        <w:t>do banków i innych instytucji finansowych</w:t>
      </w:r>
      <w:r w:rsid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>,</w:t>
      </w:r>
      <w:r w:rsidRPr="008B707F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 są </w:t>
      </w:r>
      <w:r w:rsidR="008B707F" w:rsidRPr="008B707F">
        <w:rPr>
          <w:rFonts w:asciiTheme="minorHAnsi" w:hAnsiTheme="minorHAnsi" w:cstheme="minorHAnsi"/>
          <w:i/>
          <w:iCs/>
          <w:sz w:val="22"/>
          <w:szCs w:val="22"/>
        </w:rPr>
        <w:t xml:space="preserve">poświęcone </w:t>
      </w:r>
      <w:r w:rsidRPr="008B707F">
        <w:rPr>
          <w:rFonts w:asciiTheme="minorHAnsi" w:hAnsiTheme="minorHAnsi" w:cstheme="minorHAnsi"/>
          <w:i/>
          <w:iCs/>
          <w:sz w:val="22"/>
          <w:szCs w:val="22"/>
        </w:rPr>
        <w:t>najbardziej przyszłościowym</w:t>
      </w:r>
      <w:r w:rsidR="008B707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B707F">
        <w:rPr>
          <w:rFonts w:asciiTheme="minorHAnsi" w:hAnsiTheme="minorHAnsi" w:cstheme="minorHAnsi"/>
          <w:i/>
          <w:iCs/>
          <w:sz w:val="22"/>
          <w:szCs w:val="22"/>
        </w:rPr>
        <w:t xml:space="preserve">technologiom w dobie transformacji cyfrowej. </w:t>
      </w:r>
      <w:r w:rsidR="008B707F" w:rsidRPr="008B707F">
        <w:rPr>
          <w:rFonts w:asciiTheme="minorHAnsi" w:hAnsiTheme="minorHAnsi" w:cstheme="minorHAnsi"/>
          <w:i/>
          <w:iCs/>
          <w:sz w:val="22"/>
          <w:szCs w:val="22"/>
        </w:rPr>
        <w:t xml:space="preserve">Pozwalają być na bieżąco </w:t>
      </w:r>
      <w:r w:rsidR="008B707F" w:rsidRPr="008B707F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z najnowszymi trendami i rozwiązaniami w swojej branży. </w:t>
      </w:r>
      <w:r w:rsidR="008B707F" w:rsidRPr="008B707F">
        <w:rPr>
          <w:rFonts w:asciiTheme="minorHAnsi" w:hAnsiTheme="minorHAnsi" w:cstheme="minorHAnsi"/>
          <w:i/>
          <w:iCs/>
          <w:sz w:val="22"/>
          <w:szCs w:val="22"/>
        </w:rPr>
        <w:lastRenderedPageBreak/>
        <w:t>O</w:t>
      </w:r>
      <w:r w:rsidR="008B707F" w:rsidRPr="008B707F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pracowywane przez wybitnych ekspertów </w:t>
      </w:r>
      <w:r w:rsid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>oraz</w:t>
      </w:r>
      <w:r w:rsidR="008B707F" w:rsidRPr="008B707F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 wykładowców </w:t>
      </w:r>
      <w:r w:rsid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ze środowiska </w:t>
      </w:r>
      <w:r w:rsidR="008B707F" w:rsidRPr="008B707F">
        <w:rPr>
          <w:rFonts w:asciiTheme="minorHAnsi" w:hAnsiTheme="minorHAnsi" w:cstheme="minorHAnsi"/>
          <w:i/>
          <w:iCs/>
          <w:color w:val="111111"/>
          <w:sz w:val="22"/>
          <w:szCs w:val="22"/>
        </w:rPr>
        <w:t>akademicki</w:t>
      </w:r>
      <w:r w:rsid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>ego</w:t>
      </w:r>
      <w:r w:rsidR="008B707F" w:rsidRPr="008B707F">
        <w:rPr>
          <w:rFonts w:asciiTheme="minorHAnsi" w:hAnsiTheme="minorHAnsi" w:cstheme="minorHAnsi"/>
          <w:i/>
          <w:iCs/>
          <w:color w:val="111111"/>
          <w:sz w:val="22"/>
          <w:szCs w:val="22"/>
        </w:rPr>
        <w:t>, łączą wiedzę teoretyczną z praktycznym doradztwem</w:t>
      </w:r>
      <w:r w:rsid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. </w:t>
      </w:r>
      <w:r w:rsidR="00883CAA" w:rsidRP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Raport </w:t>
      </w:r>
      <w:r w:rsid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ESG, który oddajemy w ręce Czytelników jako pierwszy w 2024 roku, </w:t>
      </w:r>
      <w:r w:rsidR="00883CAA" w:rsidRP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>jest szczególnie istotny w kontekście rosnących oczekiwań regulatorów, inwestorów i konsumentów wobec sektora finansowego w zakresie zrównoważonego rozwoju</w:t>
      </w:r>
      <w:r w:rsidR="00883CAA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 </w:t>
      </w:r>
      <w:r w:rsidR="00883CAA" w:rsidRPr="00883CAA">
        <w:rPr>
          <w:rFonts w:asciiTheme="minorHAnsi" w:hAnsiTheme="minorHAnsi" w:cstheme="minorHAnsi"/>
          <w:color w:val="111111"/>
          <w:sz w:val="22"/>
          <w:szCs w:val="22"/>
        </w:rPr>
        <w:t>– mówi</w:t>
      </w:r>
      <w:r w:rsidR="00883CAA" w:rsidRPr="00883CAA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</w:t>
      </w:r>
      <w:r w:rsidR="00BF2CF6" w:rsidRPr="000C1F66">
        <w:rPr>
          <w:b/>
          <w:bCs/>
          <w:sz w:val="22"/>
          <w:szCs w:val="22"/>
        </w:rPr>
        <w:t xml:space="preserve">Paweł Minkina, wiceprezes </w:t>
      </w:r>
      <w:r w:rsidR="008B675B" w:rsidRPr="000C1F66">
        <w:rPr>
          <w:b/>
          <w:bCs/>
          <w:sz w:val="22"/>
          <w:szCs w:val="22"/>
        </w:rPr>
        <w:t>Zarządu Centrum Procesów Bankowych i Informacji</w:t>
      </w:r>
      <w:r w:rsidR="008B675B">
        <w:rPr>
          <w:sz w:val="22"/>
          <w:szCs w:val="22"/>
        </w:rPr>
        <w:t>.</w:t>
      </w:r>
    </w:p>
    <w:p w14:paraId="2E7C5D00" w14:textId="77777777" w:rsidR="00C57A44" w:rsidRDefault="00C57A44" w:rsidP="008B707F">
      <w:pPr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5B970845" w14:textId="77777777" w:rsidR="00883CAA" w:rsidRDefault="00883CAA" w:rsidP="00883CAA">
      <w:pPr>
        <w:jc w:val="center"/>
      </w:pPr>
      <w:r>
        <w:rPr>
          <w:rFonts w:asciiTheme="minorHAnsi" w:hAnsiTheme="minorHAnsi" w:cstheme="minorHAnsi"/>
          <w:color w:val="111111"/>
          <w:sz w:val="22"/>
          <w:szCs w:val="22"/>
        </w:rPr>
        <w:t>***</w:t>
      </w:r>
    </w:p>
    <w:p w14:paraId="7F8656C3" w14:textId="54B245DA" w:rsidR="00465166" w:rsidRDefault="00883CAA" w:rsidP="00883CAA">
      <w:pPr>
        <w:jc w:val="both"/>
        <w:rPr>
          <w:rFonts w:ascii="Roboto" w:hAnsi="Roboto"/>
          <w:color w:val="111111"/>
          <w:sz w:val="21"/>
          <w:szCs w:val="21"/>
        </w:rPr>
      </w:pPr>
      <w:r w:rsidRPr="000871C5">
        <w:rPr>
          <w:sz w:val="22"/>
          <w:szCs w:val="22"/>
        </w:rPr>
        <w:t xml:space="preserve">Zapraszamy do zapoznania się z </w:t>
      </w:r>
      <w:r>
        <w:rPr>
          <w:sz w:val="22"/>
          <w:szCs w:val="22"/>
        </w:rPr>
        <w:t xml:space="preserve">raportami technologicznymi na </w:t>
      </w:r>
      <w:hyperlink r:id="rId8" w:history="1">
        <w:r w:rsidRPr="006E1A8D">
          <w:rPr>
            <w:rStyle w:val="Hipercze"/>
            <w:sz w:val="22"/>
            <w:szCs w:val="22"/>
          </w:rPr>
          <w:t>www.bank.pl</w:t>
        </w:r>
      </w:hyperlink>
      <w:r>
        <w:rPr>
          <w:sz w:val="22"/>
          <w:szCs w:val="22"/>
        </w:rPr>
        <w:t xml:space="preserve"> oraz z najnowszym R</w:t>
      </w:r>
      <w:r w:rsidRPr="000871C5">
        <w:rPr>
          <w:sz w:val="22"/>
          <w:szCs w:val="22"/>
        </w:rPr>
        <w:t>aportem</w:t>
      </w:r>
      <w:r>
        <w:rPr>
          <w:sz w:val="22"/>
          <w:szCs w:val="22"/>
        </w:rPr>
        <w:t xml:space="preserve"> ESG</w:t>
      </w:r>
      <w:r w:rsidR="00C626EC">
        <w:rPr>
          <w:sz w:val="22"/>
          <w:szCs w:val="22"/>
        </w:rPr>
        <w:t>, dostępny</w:t>
      </w:r>
      <w:r w:rsidR="00D70004">
        <w:rPr>
          <w:sz w:val="22"/>
          <w:szCs w:val="22"/>
        </w:rPr>
        <w:t xml:space="preserve">m na stronie </w:t>
      </w:r>
      <w:hyperlink r:id="rId9" w:history="1">
        <w:r w:rsidR="00D70004" w:rsidRPr="00D70004">
          <w:rPr>
            <w:rStyle w:val="Hipercze"/>
            <w:sz w:val="22"/>
            <w:szCs w:val="22"/>
          </w:rPr>
          <w:t>Biura prasowego BIK</w:t>
        </w:r>
      </w:hyperlink>
      <w:r w:rsidR="00D70004">
        <w:rPr>
          <w:sz w:val="22"/>
          <w:szCs w:val="22"/>
        </w:rPr>
        <w:t xml:space="preserve">. </w:t>
      </w:r>
    </w:p>
    <w:p w14:paraId="59083FB6" w14:textId="77777777" w:rsidR="00465166" w:rsidRDefault="00465166" w:rsidP="00716E8D">
      <w:pPr>
        <w:jc w:val="both"/>
        <w:rPr>
          <w:sz w:val="22"/>
          <w:szCs w:val="22"/>
        </w:rPr>
      </w:pPr>
    </w:p>
    <w:p w14:paraId="66821740" w14:textId="77777777" w:rsidR="005465BA" w:rsidRDefault="005465BA" w:rsidP="0014682B">
      <w:pPr>
        <w:jc w:val="both"/>
        <w:rPr>
          <w:sz w:val="22"/>
          <w:szCs w:val="22"/>
        </w:rPr>
      </w:pPr>
    </w:p>
    <w:p w14:paraId="31A511DB" w14:textId="51047482" w:rsidR="006A7717" w:rsidRDefault="00BF4DFC">
      <w:pPr>
        <w:spacing w:line="240" w:lineRule="auto"/>
        <w:jc w:val="both"/>
        <w:rPr>
          <w:color w:val="595959"/>
          <w:sz w:val="16"/>
          <w:szCs w:val="16"/>
        </w:rPr>
      </w:pPr>
      <w:bookmarkStart w:id="0" w:name="_heading=h.gjdgxs" w:colFirst="0" w:colLast="0"/>
      <w:bookmarkEnd w:id="0"/>
      <w:r>
        <w:rPr>
          <w:b/>
          <w:color w:val="595959"/>
          <w:sz w:val="16"/>
          <w:szCs w:val="16"/>
        </w:rPr>
        <w:t xml:space="preserve">Biuro Informacji Kredytowej S.A. </w:t>
      </w:r>
      <w:r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</w:t>
      </w:r>
      <w:proofErr w:type="spellStart"/>
      <w:r>
        <w:rPr>
          <w:color w:val="595959"/>
          <w:sz w:val="16"/>
          <w:szCs w:val="16"/>
        </w:rPr>
        <w:t>antyfraudowe</w:t>
      </w:r>
      <w:proofErr w:type="spellEnd"/>
      <w:r>
        <w:rPr>
          <w:color w:val="595959"/>
          <w:sz w:val="16"/>
          <w:szCs w:val="16"/>
        </w:rPr>
        <w:t xml:space="preserve">. Jako jedyne biuro kredytowe w Polsce, poprzez internetowy portal </w:t>
      </w:r>
      <w:hyperlink r:id="rId10">
        <w:r>
          <w:rPr>
            <w:color w:val="0000FF"/>
            <w:sz w:val="16"/>
            <w:szCs w:val="16"/>
            <w:u w:val="single"/>
          </w:rPr>
          <w:t>www.bik.pl</w:t>
        </w:r>
      </w:hyperlink>
      <w:r>
        <w:rPr>
          <w:color w:val="595959"/>
          <w:sz w:val="16"/>
          <w:szCs w:val="16"/>
        </w:rPr>
        <w:t xml:space="preserve"> oraz aplikację mobilną </w:t>
      </w:r>
      <w:hyperlink r:id="rId11">
        <w:r>
          <w:rPr>
            <w:color w:val="0000FF"/>
            <w:sz w:val="16"/>
            <w:szCs w:val="16"/>
            <w:u w:val="single"/>
          </w:rPr>
          <w:t>Mój BIK</w:t>
        </w:r>
      </w:hyperlink>
      <w:r>
        <w:rPr>
          <w:color w:val="0000FF"/>
          <w:sz w:val="16"/>
          <w:szCs w:val="16"/>
          <w:u w:val="single"/>
        </w:rPr>
        <w:t>,</w:t>
      </w:r>
      <w:r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2">
        <w:r>
          <w:rPr>
            <w:color w:val="0000FF"/>
            <w:sz w:val="16"/>
            <w:szCs w:val="16"/>
            <w:u w:val="single"/>
          </w:rPr>
          <w:t>Alertom BIK</w:t>
        </w:r>
      </w:hyperlink>
      <w:r>
        <w:rPr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>
        <w:rPr>
          <w:color w:val="595959"/>
          <w:sz w:val="16"/>
          <w:szCs w:val="16"/>
        </w:rPr>
        <w:t>antyfraudowe</w:t>
      </w:r>
      <w:proofErr w:type="spellEnd"/>
      <w:r>
        <w:rPr>
          <w:color w:val="595959"/>
          <w:sz w:val="16"/>
          <w:szCs w:val="16"/>
        </w:rPr>
        <w:t xml:space="preserve"> w portfolio BIK to: Platforma </w:t>
      </w:r>
      <w:proofErr w:type="spellStart"/>
      <w:r>
        <w:rPr>
          <w:color w:val="595959"/>
          <w:sz w:val="16"/>
          <w:szCs w:val="16"/>
        </w:rPr>
        <w:t>Antyfraudowa</w:t>
      </w:r>
      <w:proofErr w:type="spellEnd"/>
      <w:r>
        <w:rPr>
          <w:color w:val="595959"/>
          <w:sz w:val="16"/>
          <w:szCs w:val="16"/>
        </w:rPr>
        <w:t xml:space="preserve"> BIK, Platforma </w:t>
      </w:r>
      <w:proofErr w:type="spellStart"/>
      <w:r>
        <w:rPr>
          <w:color w:val="595959"/>
          <w:sz w:val="16"/>
          <w:szCs w:val="16"/>
        </w:rPr>
        <w:t>Blockchain</w:t>
      </w:r>
      <w:proofErr w:type="spellEnd"/>
      <w:r>
        <w:rPr>
          <w:color w:val="595959"/>
          <w:sz w:val="16"/>
          <w:szCs w:val="16"/>
        </w:rPr>
        <w:t xml:space="preserve">, Platforma </w:t>
      </w:r>
      <w:proofErr w:type="spellStart"/>
      <w:r>
        <w:rPr>
          <w:color w:val="595959"/>
          <w:sz w:val="16"/>
          <w:szCs w:val="16"/>
        </w:rPr>
        <w:t>Cyber</w:t>
      </w:r>
      <w:proofErr w:type="spellEnd"/>
      <w:r>
        <w:rPr>
          <w:color w:val="595959"/>
          <w:sz w:val="16"/>
          <w:szCs w:val="16"/>
        </w:rPr>
        <w:t xml:space="preserve"> Fraud </w:t>
      </w:r>
      <w:proofErr w:type="spellStart"/>
      <w:r>
        <w:rPr>
          <w:color w:val="595959"/>
          <w:sz w:val="16"/>
          <w:szCs w:val="16"/>
        </w:rPr>
        <w:t>Detection</w:t>
      </w:r>
      <w:proofErr w:type="spellEnd"/>
      <w:r>
        <w:rPr>
          <w:color w:val="595959"/>
          <w:sz w:val="16"/>
          <w:szCs w:val="16"/>
        </w:rPr>
        <w:t xml:space="preserve"> oraz nowo budowana Platforma Biometrii Behawioralnej. BIK aktywnie  wspiera innowacje, adresowane do przedsiębiorców z sektora finansów, a także innych segmentów rynku, startupów, </w:t>
      </w:r>
      <w:proofErr w:type="spellStart"/>
      <w:r>
        <w:rPr>
          <w:color w:val="595959"/>
          <w:sz w:val="16"/>
          <w:szCs w:val="16"/>
        </w:rPr>
        <w:t>fintechów</w:t>
      </w:r>
      <w:proofErr w:type="spellEnd"/>
      <w:r>
        <w:rPr>
          <w:color w:val="595959"/>
          <w:sz w:val="16"/>
          <w:szCs w:val="16"/>
        </w:rPr>
        <w:t xml:space="preserve">. BIK gromadzi i udostępnia dane o historii kredytowej klientów indywidualnych i przedsiębiorców z całego rynku kredytowego, oraz dane z obszaru pożyczek </w:t>
      </w:r>
      <w:proofErr w:type="spellStart"/>
      <w:r>
        <w:rPr>
          <w:color w:val="595959"/>
          <w:sz w:val="16"/>
          <w:szCs w:val="16"/>
        </w:rPr>
        <w:t>pozabankowych</w:t>
      </w:r>
      <w:proofErr w:type="spellEnd"/>
      <w:r>
        <w:rPr>
          <w:color w:val="595959"/>
          <w:sz w:val="16"/>
          <w:szCs w:val="16"/>
        </w:rPr>
        <w:t>. Baza BIK zawiera informacje o 1</w:t>
      </w:r>
      <w:r w:rsidR="008C0A01">
        <w:rPr>
          <w:color w:val="595959"/>
          <w:sz w:val="16"/>
          <w:szCs w:val="16"/>
        </w:rPr>
        <w:t>77</w:t>
      </w:r>
      <w:r w:rsidR="003C5B35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 xml:space="preserve">mln rachunków należących do 25 mln klientów indywidualnych oraz </w:t>
      </w:r>
      <w:r w:rsidR="008C0A01">
        <w:rPr>
          <w:color w:val="595959"/>
          <w:sz w:val="16"/>
          <w:szCs w:val="16"/>
        </w:rPr>
        <w:t>5,5</w:t>
      </w:r>
      <w:r>
        <w:rPr>
          <w:color w:val="595959"/>
          <w:sz w:val="16"/>
          <w:szCs w:val="16"/>
        </w:rPr>
        <w:t xml:space="preserve"> mln firm, w tym o </w:t>
      </w:r>
      <w:r w:rsidR="008C0A01">
        <w:rPr>
          <w:color w:val="595959"/>
          <w:sz w:val="16"/>
          <w:szCs w:val="16"/>
        </w:rPr>
        <w:t>1,8 mln</w:t>
      </w:r>
      <w:r>
        <w:rPr>
          <w:color w:val="595959"/>
          <w:sz w:val="16"/>
          <w:szCs w:val="16"/>
        </w:rPr>
        <w:t xml:space="preserve"> </w:t>
      </w:r>
      <w:proofErr w:type="spellStart"/>
      <w:r>
        <w:rPr>
          <w:color w:val="595959"/>
          <w:sz w:val="16"/>
          <w:szCs w:val="16"/>
        </w:rPr>
        <w:t>mikroprzedsiębiorców</w:t>
      </w:r>
      <w:proofErr w:type="spellEnd"/>
      <w:r>
        <w:rPr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3">
        <w:r>
          <w:rPr>
            <w:color w:val="0000FF"/>
            <w:sz w:val="16"/>
            <w:szCs w:val="16"/>
            <w:u w:val="single"/>
          </w:rPr>
          <w:t>Analiz rynkowych</w:t>
        </w:r>
      </w:hyperlink>
      <w:r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p w14:paraId="6A3F42AF" w14:textId="77777777" w:rsidR="00F12775" w:rsidRPr="00F12775" w:rsidRDefault="00F12775" w:rsidP="00F12775">
      <w:pPr>
        <w:jc w:val="both"/>
        <w:rPr>
          <w:sz w:val="18"/>
          <w:szCs w:val="18"/>
        </w:rPr>
      </w:pPr>
    </w:p>
    <w:p w14:paraId="17EE32E1" w14:textId="77777777" w:rsidR="00F12775" w:rsidRPr="00F12775" w:rsidRDefault="00F12775" w:rsidP="00F12775">
      <w:pPr>
        <w:jc w:val="both"/>
        <w:rPr>
          <w:b/>
          <w:bCs/>
          <w:sz w:val="18"/>
          <w:szCs w:val="18"/>
        </w:rPr>
      </w:pPr>
      <w:r w:rsidRPr="00F12775">
        <w:rPr>
          <w:b/>
          <w:bCs/>
          <w:sz w:val="18"/>
          <w:szCs w:val="18"/>
        </w:rPr>
        <w:t>Kontakt dla mediów:</w:t>
      </w:r>
    </w:p>
    <w:p w14:paraId="2822AC85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Aleksandra Stankiewicz-Billewicz</w:t>
      </w:r>
    </w:p>
    <w:p w14:paraId="5541286E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Biuro prasowe BIK </w:t>
      </w:r>
    </w:p>
    <w:p w14:paraId="35778CBC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kom.:  + 48 512 164 131</w:t>
      </w:r>
    </w:p>
    <w:p w14:paraId="465EE55C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aleksandra.stankiewicz-billewicz@bik.pl </w:t>
      </w:r>
    </w:p>
    <w:p w14:paraId="4BC22E95" w14:textId="77777777" w:rsidR="006A7717" w:rsidRDefault="006A7717">
      <w:pPr>
        <w:jc w:val="both"/>
        <w:rPr>
          <w:sz w:val="18"/>
          <w:szCs w:val="18"/>
        </w:rPr>
      </w:pPr>
    </w:p>
    <w:p w14:paraId="7381E743" w14:textId="77777777" w:rsidR="006A7717" w:rsidRDefault="006A7717"/>
    <w:sectPr w:rsidR="006A7717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1134" w:left="1417" w:header="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C342" w14:textId="77777777" w:rsidR="005147E4" w:rsidRDefault="005147E4">
      <w:pPr>
        <w:spacing w:line="240" w:lineRule="auto"/>
      </w:pPr>
      <w:r>
        <w:separator/>
      </w:r>
    </w:p>
  </w:endnote>
  <w:endnote w:type="continuationSeparator" w:id="0">
    <w:p w14:paraId="796B57C4" w14:textId="77777777" w:rsidR="005147E4" w:rsidRDefault="0051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5236" w14:textId="77777777" w:rsidR="006A7717" w:rsidRDefault="006A7717"/>
  <w:p w14:paraId="05CFE711" w14:textId="77777777" w:rsidR="006A7717" w:rsidRDefault="006A77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B8FA" w14:textId="40999452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EDBF7BC" wp14:editId="35B6448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e6843bb9afcce4c3984f44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38E557" w14:textId="43677EBD" w:rsidR="00C6473F" w:rsidRPr="00C6473F" w:rsidRDefault="00C6473F" w:rsidP="00C6473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C6473F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BF7BC" id="_x0000_t202" coordsize="21600,21600" o:spt="202" path="m,l,21600r21600,l21600,xe">
              <v:stroke joinstyle="miter"/>
              <v:path gradientshapeok="t" o:connecttype="rect"/>
            </v:shapetype>
            <v:shape id="MSIPCMee6843bb9afcce4c3984f448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3838E557" w14:textId="43677EBD" w:rsidR="00C6473F" w:rsidRPr="00C6473F" w:rsidRDefault="00C6473F" w:rsidP="00C6473F">
                    <w:pPr>
                      <w:jc w:val="right"/>
                      <w:rPr>
                        <w:color w:val="008000"/>
                      </w:rPr>
                    </w:pPr>
                    <w:r w:rsidRPr="00C6473F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6DFECA" wp14:editId="74D48DFB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79360" cy="292100"/>
              <wp:effectExtent l="0" t="0" r="0" b="0"/>
              <wp:wrapNone/>
              <wp:docPr id="53" name="Prostokąt 5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FAEED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6DFECA" id="Prostokąt 53" o:spid="_x0000_s1027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8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lf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" filled="f" stroked="f">
              <v:textbox inset="2.53958mm,0,20pt,0">
                <w:txbxContent>
                  <w:p w14:paraId="619FAEED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57C71A" wp14:editId="577E0018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6" name="Prostokąt 5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97B8F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57C71A" id="Prostokąt 56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07297B8F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28E30CCA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C6473F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473F">
      <w:rPr>
        <w:noProof/>
      </w:rPr>
      <w:t>3</w:t>
    </w:r>
    <w:r>
      <w:fldChar w:fldCharType="end"/>
    </w:r>
  </w:p>
  <w:p w14:paraId="296E5D2D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09F95F3E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6213" w14:textId="3CCC8B0D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DFF541B" wp14:editId="01BE61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c644c5f8282681f3dd70e3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DEC88" w14:textId="34BCEBCE" w:rsidR="00C6473F" w:rsidRPr="00C6473F" w:rsidRDefault="00C6473F" w:rsidP="00C6473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C6473F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F541B" id="_x0000_t202" coordsize="21600,21600" o:spt="202" path="m,l,21600r21600,l21600,xe">
              <v:stroke joinstyle="miter"/>
              <v:path gradientshapeok="t" o:connecttype="rect"/>
            </v:shapetype>
            <v:shape id="MSIPCM6c644c5f8282681f3dd70e3a" o:spid="_x0000_s1029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YZHA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" o:allowincell="f" filled="f" stroked="f" strokeweight=".5pt">
              <v:textbox inset=",0,20pt,0">
                <w:txbxContent>
                  <w:p w14:paraId="0EDDEC88" w14:textId="34BCEBCE" w:rsidR="00C6473F" w:rsidRPr="00C6473F" w:rsidRDefault="00C6473F" w:rsidP="00C6473F">
                    <w:pPr>
                      <w:jc w:val="right"/>
                      <w:rPr>
                        <w:color w:val="008000"/>
                      </w:rPr>
                    </w:pPr>
                    <w:r w:rsidRPr="00C6473F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94CDB74" wp14:editId="048BA91E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54" name="Prostokąt 5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ECF2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4CDB74" id="Prostokąt 54" o:spid="_x0000_s103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ioKNN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0C7ECF2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CE38B4F" wp14:editId="4064445E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5" name="Prostokąt 5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E328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38B4F" id="Prostokąt 55" o:spid="_x0000_s103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BiTaiV4wAAAA8BAAAPAAAAAAAA&#10;AAAAAAAAABoEAABkcnMvZG93bnJldi54bWxQSwUGAAAAAAQABADzAAAAKgUAAAAA&#10;" filled="f" stroked="f">
              <v:textbox inset="2.53958mm,0,20pt,0">
                <w:txbxContent>
                  <w:p w14:paraId="69EE328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52AA2195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C6473F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473F">
      <w:rPr>
        <w:noProof/>
      </w:rPr>
      <w:t>2</w:t>
    </w:r>
    <w:r>
      <w:fldChar w:fldCharType="end"/>
    </w:r>
  </w:p>
  <w:p w14:paraId="63D7312F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5186D308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288A" w14:textId="77777777" w:rsidR="005147E4" w:rsidRDefault="005147E4">
      <w:pPr>
        <w:spacing w:line="240" w:lineRule="auto"/>
      </w:pPr>
      <w:r>
        <w:separator/>
      </w:r>
    </w:p>
  </w:footnote>
  <w:footnote w:type="continuationSeparator" w:id="0">
    <w:p w14:paraId="047CB543" w14:textId="77777777" w:rsidR="005147E4" w:rsidRDefault="00514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3E5" w14:textId="77777777" w:rsidR="006A7717" w:rsidRDefault="006A7717"/>
  <w:p w14:paraId="086ECF0B" w14:textId="77777777" w:rsidR="006A7717" w:rsidRDefault="006A7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A68" w14:textId="77777777" w:rsidR="006A7717" w:rsidRDefault="006A7717"/>
  <w:p w14:paraId="60C97C44" w14:textId="77777777" w:rsidR="006A7717" w:rsidRDefault="006A7717"/>
  <w:p w14:paraId="2CB1174B" w14:textId="77777777" w:rsidR="006A7717" w:rsidRDefault="006A7717"/>
  <w:p w14:paraId="20D762E0" w14:textId="77777777" w:rsidR="006A7717" w:rsidRDefault="006A7717"/>
  <w:p w14:paraId="01F901EC" w14:textId="77777777" w:rsidR="006A7717" w:rsidRDefault="006A7717"/>
  <w:p w14:paraId="48CB6658" w14:textId="77777777" w:rsidR="006A7717" w:rsidRDefault="006A7717"/>
  <w:p w14:paraId="3E220CDF" w14:textId="77777777" w:rsidR="006A7717" w:rsidRDefault="006A7717"/>
  <w:p w14:paraId="3B549BC2" w14:textId="77777777" w:rsidR="006A7717" w:rsidRDefault="006A7717"/>
  <w:p w14:paraId="37E825AA" w14:textId="77777777" w:rsidR="006A7717" w:rsidRDefault="00BF4DFC">
    <w:r>
      <w:rPr>
        <w:noProof/>
      </w:rPr>
      <w:drawing>
        <wp:anchor distT="0" distB="702310" distL="114300" distR="114300" simplePos="0" relativeHeight="251658240" behindDoc="0" locked="0" layoutInCell="1" hidden="0" allowOverlap="1" wp14:anchorId="17D675C8" wp14:editId="197144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0" b="0"/>
          <wp:wrapNone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4D"/>
    <w:multiLevelType w:val="hybridMultilevel"/>
    <w:tmpl w:val="B5EA6902"/>
    <w:lvl w:ilvl="0" w:tplc="D7EE82A4">
      <w:start w:val="1"/>
      <w:numFmt w:val="bullet"/>
      <w:lvlText w:val="●"/>
      <w:lvlJc w:val="left"/>
      <w:pPr>
        <w:ind w:left="720" w:hanging="360"/>
      </w:pPr>
    </w:lvl>
    <w:lvl w:ilvl="1" w:tplc="5016D9D6">
      <w:start w:val="1"/>
      <w:numFmt w:val="bullet"/>
      <w:lvlText w:val="○"/>
      <w:lvlJc w:val="left"/>
      <w:pPr>
        <w:ind w:left="1440" w:hanging="360"/>
      </w:pPr>
    </w:lvl>
    <w:lvl w:ilvl="2" w:tplc="A438981E">
      <w:start w:val="1"/>
      <w:numFmt w:val="bullet"/>
      <w:lvlText w:val="■"/>
      <w:lvlJc w:val="left"/>
      <w:pPr>
        <w:ind w:left="2160" w:hanging="360"/>
      </w:pPr>
    </w:lvl>
    <w:lvl w:ilvl="3" w:tplc="350C6468">
      <w:start w:val="1"/>
      <w:numFmt w:val="bullet"/>
      <w:lvlText w:val="●"/>
      <w:lvlJc w:val="left"/>
      <w:pPr>
        <w:ind w:left="2880" w:hanging="360"/>
      </w:pPr>
    </w:lvl>
    <w:lvl w:ilvl="4" w:tplc="4F4801D6">
      <w:start w:val="1"/>
      <w:numFmt w:val="bullet"/>
      <w:lvlText w:val="○"/>
      <w:lvlJc w:val="left"/>
      <w:pPr>
        <w:ind w:left="3600" w:hanging="360"/>
      </w:pPr>
    </w:lvl>
    <w:lvl w:ilvl="5" w:tplc="E68C4AE0">
      <w:start w:val="1"/>
      <w:numFmt w:val="bullet"/>
      <w:lvlText w:val="■"/>
      <w:lvlJc w:val="left"/>
      <w:pPr>
        <w:ind w:left="4320" w:hanging="360"/>
      </w:pPr>
    </w:lvl>
    <w:lvl w:ilvl="6" w:tplc="070EE9C2">
      <w:start w:val="1"/>
      <w:numFmt w:val="bullet"/>
      <w:lvlText w:val="●"/>
      <w:lvlJc w:val="left"/>
      <w:pPr>
        <w:ind w:left="5040" w:hanging="360"/>
      </w:pPr>
    </w:lvl>
    <w:lvl w:ilvl="7" w:tplc="3D6A5756">
      <w:start w:val="1"/>
      <w:numFmt w:val="bullet"/>
      <w:lvlText w:val="●"/>
      <w:lvlJc w:val="left"/>
      <w:pPr>
        <w:ind w:left="5760" w:hanging="360"/>
      </w:pPr>
    </w:lvl>
    <w:lvl w:ilvl="8" w:tplc="E85E0374">
      <w:start w:val="1"/>
      <w:numFmt w:val="bullet"/>
      <w:lvlText w:val="●"/>
      <w:lvlJc w:val="left"/>
      <w:pPr>
        <w:ind w:left="6480" w:hanging="360"/>
      </w:pPr>
    </w:lvl>
  </w:abstractNum>
  <w:abstractNum w:abstractNumId="1" w15:restartNumberingAfterBreak="0">
    <w:nsid w:val="64590339"/>
    <w:multiLevelType w:val="multilevel"/>
    <w:tmpl w:val="9444835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0464084">
    <w:abstractNumId w:val="1"/>
  </w:num>
  <w:num w:numId="2" w16cid:durableId="17045495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17"/>
    <w:rsid w:val="00024686"/>
    <w:rsid w:val="00036BF8"/>
    <w:rsid w:val="0008017D"/>
    <w:rsid w:val="000871C5"/>
    <w:rsid w:val="000A3551"/>
    <w:rsid w:val="000C1F66"/>
    <w:rsid w:val="000E5212"/>
    <w:rsid w:val="001050B1"/>
    <w:rsid w:val="001148D1"/>
    <w:rsid w:val="00143F2F"/>
    <w:rsid w:val="00145DC6"/>
    <w:rsid w:val="0014682B"/>
    <w:rsid w:val="001468C4"/>
    <w:rsid w:val="00157A9B"/>
    <w:rsid w:val="00171637"/>
    <w:rsid w:val="001820EC"/>
    <w:rsid w:val="001F46E5"/>
    <w:rsid w:val="00221159"/>
    <w:rsid w:val="002D30AA"/>
    <w:rsid w:val="002F0DD1"/>
    <w:rsid w:val="003A673A"/>
    <w:rsid w:val="003C0244"/>
    <w:rsid w:val="003C0477"/>
    <w:rsid w:val="003C2439"/>
    <w:rsid w:val="003C5B35"/>
    <w:rsid w:val="0042508A"/>
    <w:rsid w:val="00427E5D"/>
    <w:rsid w:val="00455AFC"/>
    <w:rsid w:val="00465166"/>
    <w:rsid w:val="00485A2D"/>
    <w:rsid w:val="004B61C6"/>
    <w:rsid w:val="005116AE"/>
    <w:rsid w:val="005147E4"/>
    <w:rsid w:val="00534EA2"/>
    <w:rsid w:val="00537C98"/>
    <w:rsid w:val="005465BA"/>
    <w:rsid w:val="00547B34"/>
    <w:rsid w:val="0055042E"/>
    <w:rsid w:val="00570790"/>
    <w:rsid w:val="00580FF1"/>
    <w:rsid w:val="005A4F7A"/>
    <w:rsid w:val="005C542E"/>
    <w:rsid w:val="005D104C"/>
    <w:rsid w:val="005D4109"/>
    <w:rsid w:val="006A7717"/>
    <w:rsid w:val="006C575F"/>
    <w:rsid w:val="006E601B"/>
    <w:rsid w:val="006F186B"/>
    <w:rsid w:val="006F451D"/>
    <w:rsid w:val="006F4A4B"/>
    <w:rsid w:val="00716E8D"/>
    <w:rsid w:val="007F3471"/>
    <w:rsid w:val="0080351D"/>
    <w:rsid w:val="00875C09"/>
    <w:rsid w:val="00883CAA"/>
    <w:rsid w:val="008B12A1"/>
    <w:rsid w:val="008B675B"/>
    <w:rsid w:val="008B707F"/>
    <w:rsid w:val="008C0A01"/>
    <w:rsid w:val="008C783A"/>
    <w:rsid w:val="008E4890"/>
    <w:rsid w:val="0090214B"/>
    <w:rsid w:val="00921870"/>
    <w:rsid w:val="009251F4"/>
    <w:rsid w:val="00931467"/>
    <w:rsid w:val="00940CF8"/>
    <w:rsid w:val="00993D67"/>
    <w:rsid w:val="009A1404"/>
    <w:rsid w:val="009E3F07"/>
    <w:rsid w:val="00A9535B"/>
    <w:rsid w:val="00AB4494"/>
    <w:rsid w:val="00B24B47"/>
    <w:rsid w:val="00B620B8"/>
    <w:rsid w:val="00B95EE4"/>
    <w:rsid w:val="00BB1C40"/>
    <w:rsid w:val="00BF2CF6"/>
    <w:rsid w:val="00BF4DFC"/>
    <w:rsid w:val="00C05578"/>
    <w:rsid w:val="00C10BBC"/>
    <w:rsid w:val="00C17BD8"/>
    <w:rsid w:val="00C57A44"/>
    <w:rsid w:val="00C626EC"/>
    <w:rsid w:val="00C6473F"/>
    <w:rsid w:val="00C770A4"/>
    <w:rsid w:val="00CB785E"/>
    <w:rsid w:val="00D27418"/>
    <w:rsid w:val="00D361AD"/>
    <w:rsid w:val="00D40CFD"/>
    <w:rsid w:val="00D70004"/>
    <w:rsid w:val="00D91FD0"/>
    <w:rsid w:val="00DA04C6"/>
    <w:rsid w:val="00DE3EB3"/>
    <w:rsid w:val="00DE7BEA"/>
    <w:rsid w:val="00E053D7"/>
    <w:rsid w:val="00E20A75"/>
    <w:rsid w:val="00E457AB"/>
    <w:rsid w:val="00E470BD"/>
    <w:rsid w:val="00F12775"/>
    <w:rsid w:val="00F17234"/>
    <w:rsid w:val="00F60130"/>
    <w:rsid w:val="00FD0195"/>
    <w:rsid w:val="00FD3F2A"/>
    <w:rsid w:val="00FE35D0"/>
    <w:rsid w:val="00FF300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8773"/>
  <w15:docId w15:val="{FC09B08A-B403-45FF-92E1-512349E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line="30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EA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EA2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EA2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17BD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f0">
    <w:name w:val="pf0"/>
    <w:basedOn w:val="Normalny"/>
    <w:rsid w:val="005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pl" TargetMode="External"/><Relationship Id="rId13" Type="http://schemas.openxmlformats.org/officeDocument/2006/relationships/hyperlink" Target="https://media.bik.pl/analizy-rynkow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k.pl/klienci-indywidualni/alerty-bik?utm_source=gazeta.pl&amp;utm_medium=artykul&amp;utm_campaign=alert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k.pl/moj-bi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k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bik.pl/informacje-prasowe/826986/jak-sprawozdawczosc-niefinansowa-wplywa-na-rozwoj-gospodarki-raport-esg-grudzien-2023-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WE77g1gr3heDG11vej/gw3EeMg==">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3</cp:revision>
  <cp:lastPrinted>2024-01-10T13:12:00Z</cp:lastPrinted>
  <dcterms:created xsi:type="dcterms:W3CDTF">2024-01-10T13:12:00Z</dcterms:created>
  <dcterms:modified xsi:type="dcterms:W3CDTF">2024-01-10T13:13:00Z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2023-04-21T10:43:34Z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c0f4ea3c-2931-4257-9ea5-325c5aa4c8a6</vt:lpwstr>
  </property>
  <property fmtid="{D5CDD505-2E9C-101B-9397-08002B2CF9AE}" pid="13" name="MSIP_Label_1391a466-f120-4668-a5e5-7af4d8a99d82_ContentBits">
    <vt:lpwstr>2</vt:lpwstr>
  </property>
</Properties>
</file>