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CC2B" w14:textId="0FF1E62B" w:rsidR="002B6119" w:rsidRPr="007F4048" w:rsidRDefault="002056BF">
      <w:pPr>
        <w:pStyle w:val="TYTUMMC"/>
        <w:rPr>
          <w:rFonts w:ascii="MMC OFFICE" w:eastAsia="ヒラギノ角ゴ Std W4" w:hAnsi="MMC OFFICE"/>
          <w:b/>
          <w:sz w:val="22"/>
          <w:lang w:val="en-US"/>
        </w:rPr>
      </w:pPr>
      <w:r w:rsidRPr="007F4048">
        <w:rPr>
          <w:rStyle w:val="TEKSTPODSTAWOWYMMC"/>
          <w:rFonts w:eastAsia="MS Mincho"/>
          <w:b/>
          <w:caps w:val="0"/>
          <w:sz w:val="22"/>
          <w:szCs w:val="22"/>
          <w:lang w:val="en-US"/>
        </w:rPr>
        <w:t>MITSUBISHI COLT ZWYCIĘZCĄ W KONKURSIE CARWOW CAR OF THE YEAR 2024</w:t>
      </w:r>
    </w:p>
    <w:p w14:paraId="6FE16E93" w14:textId="77777777" w:rsidR="002B6119" w:rsidRPr="007F4048" w:rsidRDefault="007F4048">
      <w:pPr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2C8F9823" wp14:editId="1BCC3D8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16AFA9" w14:textId="77777777" w:rsidR="002B6119" w:rsidRDefault="002B611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.05pt;width:425.25pt;height:2.05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365BFF41" w14:textId="386C6BC4" w:rsidR="002B6119" w:rsidRPr="002056BF" w:rsidRDefault="007F4048">
      <w:pPr>
        <w:pStyle w:val="RDTYTUMMC"/>
        <w:rPr>
          <w:b/>
          <w:bCs/>
        </w:rPr>
      </w:pPr>
      <w:r w:rsidRPr="002056BF">
        <w:rPr>
          <w:rStyle w:val="TEKSTPODSTAWOWYMMC"/>
          <w:rFonts w:eastAsia="MS Mincho"/>
          <w:b/>
          <w:bCs/>
        </w:rPr>
        <w:t>Now</w:t>
      </w:r>
      <w:r w:rsidR="00130A62">
        <w:rPr>
          <w:rStyle w:val="TEKSTPODSTAWOWYMMC"/>
          <w:rFonts w:eastAsia="MS Mincho"/>
          <w:b/>
          <w:bCs/>
        </w:rPr>
        <w:t xml:space="preserve">e Mitsubishi </w:t>
      </w:r>
      <w:r w:rsidRPr="002056BF">
        <w:rPr>
          <w:rStyle w:val="TEKSTPODSTAWOWYMMC"/>
          <w:rFonts w:eastAsia="MS Mincho"/>
          <w:b/>
          <w:bCs/>
        </w:rPr>
        <w:t>COLT zdobył</w:t>
      </w:r>
      <w:r w:rsidR="00130A62">
        <w:rPr>
          <w:rStyle w:val="TEKSTPODSTAWOWYMMC"/>
          <w:rFonts w:eastAsia="MS Mincho"/>
          <w:b/>
          <w:bCs/>
        </w:rPr>
        <w:t>o</w:t>
      </w:r>
      <w:r w:rsidRPr="002056BF">
        <w:rPr>
          <w:rStyle w:val="TEKSTPODSTAWOWYMMC"/>
          <w:rFonts w:eastAsia="MS Mincho"/>
          <w:b/>
          <w:bCs/>
        </w:rPr>
        <w:t xml:space="preserve"> pierwsze miejsce w kategorii "Stosunek osiągów do ceny" w prestiżowym konkursie "Carwow Car of the Year Awards 2024". Nowa generacja legendarnego modelu zdobyła 96 na 100 możliwych punktów, co dało jej zwycięstwo w jej klasie. Jury doceniło nie tylko niezwykle atrakcyjną cenę, ale także design oraz nowoczesny, cyfrowy kokpit, który zrobił wrażenie na gronie ekspertów.</w:t>
      </w:r>
    </w:p>
    <w:p w14:paraId="08053BEA" w14:textId="297D1EF5" w:rsidR="00074FAB" w:rsidRDefault="007F4048" w:rsidP="00074FAB">
      <w:pPr>
        <w:pStyle w:val="RDTYTUMMC"/>
        <w:rPr>
          <w:rFonts w:ascii="MMC OFFICE" w:hAnsi="MMC OFFICE"/>
          <w:b/>
          <w:bCs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Nowy COLT jest dostępny z trzema nowoczesnymi silnikami </w:t>
      </w:r>
      <w:r w:rsidR="00074FAB">
        <w:rPr>
          <w:rStyle w:val="TEKSTPODSTAWOWYMMC"/>
          <w:rFonts w:eastAsia="MS Mincho"/>
        </w:rPr>
        <w:t>i w 11 wersjach</w:t>
      </w:r>
      <w:r>
        <w:rPr>
          <w:rStyle w:val="TEKSTPODSTAWOWYMMC"/>
          <w:rFonts w:eastAsia="MS Mincho"/>
        </w:rPr>
        <w:t xml:space="preserve"> wyposażenia. </w:t>
      </w:r>
      <w:r w:rsidR="00074FAB">
        <w:rPr>
          <w:rStyle w:val="TEKSTPODSTAWOWYMMC"/>
          <w:rFonts w:eastAsia="MS Mincho"/>
        </w:rPr>
        <w:t xml:space="preserve">Dzięki innowacyjnemu trzycylindrowemu silnikowi benzynowemu o pojemności 1,0 litra, mocniejszemu silnikowi z turbosprężarką i ekonomicznej wersji hybrydowej, COLT daje klientom szeroki wybór możliwości wyboru wersji dostosowanych do zróżnicowanych potrzeb. Dostępne warianty wyposażenia rozciągają się od wersji bazowej dysponującej tempomatem po topową wersję z systemem nagłośnienia Bose® Premium Sound System i kamerami 360 stopni z dookólnym widokiem otoczenia pojazdu. </w:t>
      </w:r>
      <w:r w:rsidR="00074FAB" w:rsidRPr="00074FAB">
        <w:rPr>
          <w:rStyle w:val="TEKSTPODSTAWOWYMMC"/>
          <w:rFonts w:eastAsia="MS Mincho"/>
        </w:rPr>
        <w:t xml:space="preserve">Na wskroś nowoczesny model ustanawia nowe standardy wyposażenia, cyfryzacji, komfortu i bezpieczeństwa, oferując w najbogatszych wersjach nawet 17 systemów wspomagających kierowcę. Jako jedyny model segmentu B na naszym kontynencie jest sprzedawany z systemem autonomicznego parkowania, 5-letnią gwarancją do 100 000 km </w:t>
      </w:r>
      <w:r w:rsidR="00074FAB">
        <w:rPr>
          <w:rStyle w:val="TEKSTPODSTAWOWYMMC"/>
          <w:rFonts w:eastAsia="MS Mincho"/>
        </w:rPr>
        <w:t xml:space="preserve">i </w:t>
      </w:r>
      <w:r w:rsidR="00074FAB" w:rsidRPr="00074FAB">
        <w:rPr>
          <w:rStyle w:val="TEKSTPODSTAWOWYMMC"/>
          <w:rFonts w:eastAsia="MS Mincho"/>
        </w:rPr>
        <w:t>5-letnim Assistance bez limitu przebiegu, któr</w:t>
      </w:r>
      <w:r w:rsidR="00074FAB">
        <w:rPr>
          <w:rStyle w:val="TEKSTPODSTAWOWYMMC"/>
          <w:rFonts w:eastAsia="MS Mincho"/>
        </w:rPr>
        <w:t>e</w:t>
      </w:r>
      <w:r w:rsidR="00074FAB" w:rsidRPr="00074FAB">
        <w:rPr>
          <w:rStyle w:val="TEKSTPODSTAWOWYMMC"/>
          <w:rFonts w:eastAsia="MS Mincho"/>
        </w:rPr>
        <w:t xml:space="preserve"> można przedłużyć o 2 lata oraz </w:t>
      </w:r>
      <w:r w:rsidR="00074FAB" w:rsidRPr="00074FAB">
        <w:rPr>
          <w:rFonts w:ascii="MMC OFFICE" w:hAnsi="MMC OFFICE"/>
          <w:sz w:val="18"/>
          <w:szCs w:val="18"/>
        </w:rPr>
        <w:t xml:space="preserve">8-letnią gwarancją na pojemność akumulatora trakcyjnego HEV. Ceny nowego Mitsubishi COLT startują </w:t>
      </w:r>
      <w:r w:rsidR="00074FAB">
        <w:rPr>
          <w:rFonts w:ascii="MMC OFFICE" w:hAnsi="MMC OFFICE"/>
          <w:sz w:val="18"/>
          <w:szCs w:val="18"/>
        </w:rPr>
        <w:t xml:space="preserve">w Polsce </w:t>
      </w:r>
      <w:r w:rsidR="00074FAB" w:rsidRPr="00074FAB">
        <w:rPr>
          <w:rFonts w:ascii="MMC OFFICE" w:hAnsi="MMC OFFICE"/>
          <w:sz w:val="18"/>
          <w:szCs w:val="18"/>
        </w:rPr>
        <w:t>od 71 990 zł. Auto we wszystkich wersjach, oprócz Inform, jest dostępne w leasingu 10</w:t>
      </w:r>
      <w:r w:rsidR="002B5A78">
        <w:rPr>
          <w:rFonts w:ascii="MMC OFFICE" w:hAnsi="MMC OFFICE"/>
          <w:sz w:val="18"/>
          <w:szCs w:val="18"/>
        </w:rPr>
        <w:t>1</w:t>
      </w:r>
      <w:r w:rsidR="00074FAB" w:rsidRPr="00074FAB">
        <w:rPr>
          <w:rFonts w:ascii="MMC OFFICE" w:hAnsi="MMC OFFICE"/>
          <w:sz w:val="18"/>
          <w:szCs w:val="18"/>
        </w:rPr>
        <w:t xml:space="preserve">%, nieoprocentowanym kredycie 50/50 i kredycie z ratą od 832 zł brutto. </w:t>
      </w:r>
    </w:p>
    <w:p w14:paraId="45B095FB" w14:textId="4C7E2D7F" w:rsidR="002B6119" w:rsidRDefault="007F4048">
      <w:pPr>
        <w:pStyle w:val="RDTYTUMMC"/>
      </w:pPr>
      <w:r>
        <w:rPr>
          <w:rStyle w:val="TEKSTPODSTAWOWYMMC"/>
          <w:rFonts w:eastAsia="MS Mincho"/>
        </w:rPr>
        <w:t xml:space="preserve">Nagrody Car of the Year Awards popularnego niemieckiego portalu Carwow przyznawane są najlepszym modelom w dwunastu kategoriach pojazdów: samochód turystyczny, samochód rodzinny, samochód miejski, samochód elektryczny, samochód marzeń, samochód o najlepszym stosunku ceny do osiągów, samochód dający przyjemność z jazdy, samochód na długie dystanse i samochód przyszłości. Pod uwagę brane są: cena, osiągi, oszczędność i komfort, </w:t>
      </w:r>
      <w:r w:rsidR="00132DC4">
        <w:rPr>
          <w:rStyle w:val="TEKSTPODSTAWOWYMMC"/>
          <w:rFonts w:eastAsia="MS Mincho"/>
        </w:rPr>
        <w:t xml:space="preserve">warunki gwarancji </w:t>
      </w:r>
      <w:r>
        <w:rPr>
          <w:rStyle w:val="TEKSTPODSTAWOWYMMC"/>
          <w:rFonts w:eastAsia="MS Mincho"/>
        </w:rPr>
        <w:t>a także praktyczność w codziennym użytkowaniu.</w:t>
      </w:r>
    </w:p>
    <w:p w14:paraId="2276A091" w14:textId="77777777" w:rsidR="002B6119" w:rsidRDefault="007F4048">
      <w:pPr>
        <w:rPr>
          <w:rFonts w:ascii="MMC OFFICE" w:hAnsi="MMC OFFICE"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3BFAA11C" w14:textId="77777777" w:rsidR="002B6119" w:rsidRDefault="007F4048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9037F20" w14:textId="77777777" w:rsidR="002B6119" w:rsidRDefault="002B6119">
      <w:pPr>
        <w:rPr>
          <w:rFonts w:ascii="MMCBeta5" w:eastAsia="ヒラギノ角ゴ Std W4" w:hAnsi="MMCBeta5"/>
          <w:sz w:val="18"/>
        </w:rPr>
      </w:pPr>
    </w:p>
    <w:p w14:paraId="36309AD5" w14:textId="77777777" w:rsidR="002B6119" w:rsidRDefault="007F4048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6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7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01B0BDAA" w14:textId="77777777" w:rsidR="002B6119" w:rsidRDefault="002B6119">
      <w:pPr>
        <w:jc w:val="left"/>
        <w:rPr>
          <w:rFonts w:ascii="MMC OFFICE" w:hAnsi="MMC OFFICE"/>
        </w:rPr>
      </w:pPr>
    </w:p>
    <w:p w14:paraId="7468E5E4" w14:textId="77777777" w:rsidR="002B6119" w:rsidRDefault="002B6119">
      <w:pPr>
        <w:rPr>
          <w:rStyle w:val="czeinternetowe"/>
        </w:rPr>
      </w:pPr>
    </w:p>
    <w:p w14:paraId="77485270" w14:textId="77777777" w:rsidR="002B6119" w:rsidRDefault="002B6119">
      <w:pPr>
        <w:jc w:val="left"/>
      </w:pPr>
    </w:p>
    <w:sectPr w:rsidR="002B6119">
      <w:headerReference w:type="default" r:id="rId9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2DF9" w14:textId="77777777" w:rsidR="00154EF6" w:rsidRDefault="007F4048">
      <w:pPr>
        <w:spacing w:line="240" w:lineRule="auto"/>
      </w:pPr>
      <w:r>
        <w:separator/>
      </w:r>
    </w:p>
  </w:endnote>
  <w:endnote w:type="continuationSeparator" w:id="0">
    <w:p w14:paraId="4099A8FE" w14:textId="77777777" w:rsidR="00154EF6" w:rsidRDefault="007F4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0A1C" w14:textId="77777777" w:rsidR="00154EF6" w:rsidRDefault="007F4048">
      <w:pPr>
        <w:spacing w:line="240" w:lineRule="auto"/>
      </w:pPr>
      <w:r>
        <w:separator/>
      </w:r>
    </w:p>
  </w:footnote>
  <w:footnote w:type="continuationSeparator" w:id="0">
    <w:p w14:paraId="476C2ADF" w14:textId="77777777" w:rsidR="00154EF6" w:rsidRDefault="007F40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F13" w14:textId="77777777" w:rsidR="002B6119" w:rsidRDefault="007F4048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0410F862" wp14:editId="1A1571CA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DA6AD6" w14:textId="77777777" w:rsidR="002B6119" w:rsidRPr="002056BF" w:rsidRDefault="007F4048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2056BF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214169B0" w14:textId="77777777" w:rsidR="002B6119" w:rsidRPr="002056BF" w:rsidRDefault="007F4048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2056BF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65804586" w14:textId="77777777" w:rsidR="002B6119" w:rsidRDefault="007F404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04F8158D" w14:textId="77777777" w:rsidR="002B6119" w:rsidRDefault="007F404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3C5F7CF8" w14:textId="77777777" w:rsidR="002B6119" w:rsidRDefault="007F4048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0F862" id="Frame1" o:spid="_x0000_s1027" style="position:absolute;left:0;text-align:left;margin-left:194.45pt;margin-top:3.4pt;width:238.6pt;height:57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47DA6AD6" w14:textId="77777777" w:rsidR="002B6119" w:rsidRPr="002056BF" w:rsidRDefault="007F4048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2056BF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214169B0" w14:textId="77777777" w:rsidR="002B6119" w:rsidRPr="002056BF" w:rsidRDefault="007F4048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2056BF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 xml:space="preserve">Public </w:t>
                    </w:r>
                    <w:r w:rsidRPr="002056BF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Relations Dept.</w:t>
                    </w:r>
                  </w:p>
                  <w:p w14:paraId="65804586" w14:textId="77777777" w:rsidR="002B6119" w:rsidRDefault="007F404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04F8158D" w14:textId="77777777" w:rsidR="002B6119" w:rsidRDefault="007F404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3C5F7CF8" w14:textId="77777777" w:rsidR="002B6119" w:rsidRDefault="007F4048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7" behindDoc="1" locked="0" layoutInCell="0" allowOverlap="1" wp14:anchorId="43BB0FF9" wp14:editId="7A60A922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E83CCF" w14:textId="77777777" w:rsidR="002B6119" w:rsidRDefault="007F4048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5pt;height:26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694569D8" wp14:editId="26FA8446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56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94B9A5" w14:textId="77777777" w:rsidR="002B6119" w:rsidRDefault="002B6119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569D8" id="2" o:spid="_x0000_s1029" style="position:absolute;left:0;text-align:left;margin-left:129.85pt;margin-top:54.95pt;width:58.05pt;height:20.6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" o:allowincell="f" filled="f" stroked="f" strokeweight="0">
              <v:textbox inset="0,0,0,0">
                <w:txbxContent>
                  <w:p w14:paraId="3D94B9A5" w14:textId="77777777" w:rsidR="002B6119" w:rsidRDefault="002B6119">
                    <w:pPr>
                      <w:pStyle w:val="Zawartoramki"/>
                      <w:spacing w:line="200" w:lineRule="exact"/>
                      <w:rPr>
                        <w:rFonts w:hint="eastAsia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9" behindDoc="1" locked="0" layoutInCell="0" allowOverlap="1" wp14:anchorId="73B12E1E" wp14:editId="6F433A0B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19"/>
    <w:rsid w:val="00074FAB"/>
    <w:rsid w:val="00130A62"/>
    <w:rsid w:val="00132DC4"/>
    <w:rsid w:val="00154EF6"/>
    <w:rsid w:val="002056BF"/>
    <w:rsid w:val="002B5A78"/>
    <w:rsid w:val="002B6119"/>
    <w:rsid w:val="007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68F32"/>
  <w15:docId w15:val="{3214ECA2-3278-4BA4-9102-1632623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ess.mitsubish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a.ossowska@astar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5</cp:revision>
  <dcterms:created xsi:type="dcterms:W3CDTF">2024-01-09T12:18:00Z</dcterms:created>
  <dcterms:modified xsi:type="dcterms:W3CDTF">2024-01-12T12:16:00Z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