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BCBD" w14:textId="77777777" w:rsidR="009E6316" w:rsidRPr="00C526BA" w:rsidRDefault="009E6316" w:rsidP="009E6316">
      <w:pPr>
        <w:spacing w:line="200" w:lineRule="exact"/>
        <w:jc w:val="right"/>
        <w:rPr>
          <w:sz w:val="24"/>
          <w:szCs w:val="24"/>
          <w:lang w:val="en-GB"/>
        </w:rPr>
      </w:pPr>
    </w:p>
    <w:p w14:paraId="2DF2F738" w14:textId="3A646F6F" w:rsidR="0032193F" w:rsidRPr="00C526BA" w:rsidRDefault="00C526BA" w:rsidP="00F4406A">
      <w:pPr>
        <w:spacing w:line="200" w:lineRule="exact"/>
        <w:ind w:right="24"/>
        <w:jc w:val="right"/>
        <w:rPr>
          <w:rFonts w:ascii="Calibri" w:hAnsi="Calibri" w:cs="Calibri"/>
          <w:lang w:val="en-GB"/>
        </w:rPr>
      </w:pPr>
      <w:r w:rsidRPr="00C526BA">
        <w:rPr>
          <w:rFonts w:ascii="Calibri" w:hAnsi="Calibri" w:cs="Calibri"/>
          <w:lang w:val="en-GB"/>
        </w:rPr>
        <w:t>Warsaw</w:t>
      </w:r>
      <w:r w:rsidR="009E6316" w:rsidRPr="00C526BA">
        <w:rPr>
          <w:rFonts w:ascii="Calibri" w:hAnsi="Calibri" w:cs="Calibri"/>
          <w:lang w:val="en-GB"/>
        </w:rPr>
        <w:t>,</w:t>
      </w:r>
      <w:r w:rsidR="00755DB1" w:rsidRPr="00C526BA">
        <w:rPr>
          <w:rFonts w:ascii="Calibri" w:hAnsi="Calibri" w:cs="Calibri"/>
          <w:lang w:val="en-GB"/>
        </w:rPr>
        <w:t xml:space="preserve"> </w:t>
      </w:r>
      <w:r w:rsidR="005F697A">
        <w:rPr>
          <w:rFonts w:ascii="Calibri" w:hAnsi="Calibri" w:cs="Calibri"/>
          <w:lang w:val="en-GB"/>
        </w:rPr>
        <w:t>1</w:t>
      </w:r>
      <w:r w:rsidR="00D80E10" w:rsidRPr="00C526BA">
        <w:rPr>
          <w:rFonts w:ascii="Calibri" w:hAnsi="Calibri" w:cs="Calibri"/>
          <w:lang w:val="en-GB"/>
        </w:rPr>
        <w:t xml:space="preserve">8 </w:t>
      </w:r>
      <w:r w:rsidRPr="00C526BA">
        <w:rPr>
          <w:rFonts w:ascii="Calibri" w:hAnsi="Calibri" w:cs="Calibri"/>
          <w:lang w:val="en-GB"/>
        </w:rPr>
        <w:t>January</w:t>
      </w:r>
      <w:r w:rsidR="005D6BAB" w:rsidRPr="00C526BA">
        <w:rPr>
          <w:rFonts w:ascii="Calibri" w:hAnsi="Calibri" w:cs="Calibri"/>
          <w:lang w:val="en-GB"/>
        </w:rPr>
        <w:t xml:space="preserve"> </w:t>
      </w:r>
      <w:r w:rsidR="003D7E8E" w:rsidRPr="00C526BA">
        <w:rPr>
          <w:rFonts w:ascii="Calibri" w:hAnsi="Calibri" w:cs="Calibri"/>
          <w:lang w:val="en-GB"/>
        </w:rPr>
        <w:t>202</w:t>
      </w:r>
      <w:r w:rsidR="000E2D6E" w:rsidRPr="00C526BA">
        <w:rPr>
          <w:rFonts w:ascii="Calibri" w:hAnsi="Calibri" w:cs="Calibri"/>
          <w:lang w:val="en-GB"/>
        </w:rPr>
        <w:t>4</w:t>
      </w:r>
    </w:p>
    <w:p w14:paraId="29706FB8" w14:textId="77777777" w:rsidR="009E6316" w:rsidRPr="00C526BA" w:rsidRDefault="009E6316" w:rsidP="009E6316">
      <w:pPr>
        <w:spacing w:line="200" w:lineRule="exact"/>
        <w:rPr>
          <w:rFonts w:ascii="Calibri" w:hAnsi="Calibri" w:cs="Calibri"/>
          <w:lang w:val="en-GB"/>
        </w:rPr>
      </w:pPr>
    </w:p>
    <w:p w14:paraId="273E603C" w14:textId="77777777" w:rsidR="008024D9" w:rsidRPr="00C526BA" w:rsidRDefault="008024D9" w:rsidP="006E0A72">
      <w:pPr>
        <w:ind w:right="-299"/>
        <w:jc w:val="both"/>
        <w:rPr>
          <w:rFonts w:ascii="Calibri" w:hAnsi="Calibri" w:cs="Calibri"/>
          <w:lang w:val="en-GB"/>
        </w:rPr>
      </w:pPr>
    </w:p>
    <w:p w14:paraId="7C22228C" w14:textId="495B45F7" w:rsidR="008024D9" w:rsidRPr="00C526BA" w:rsidRDefault="00C526BA" w:rsidP="0052377D">
      <w:pPr>
        <w:spacing w:line="276" w:lineRule="auto"/>
        <w:ind w:right="-299"/>
        <w:jc w:val="both"/>
        <w:rPr>
          <w:rFonts w:ascii="Calibri" w:hAnsi="Calibri" w:cs="Calibri"/>
          <w:lang w:val="en-GB"/>
        </w:rPr>
      </w:pPr>
      <w:r w:rsidRPr="00C526BA">
        <w:rPr>
          <w:rFonts w:ascii="Calibri" w:hAnsi="Calibri" w:cs="Calibri"/>
          <w:lang w:val="en-GB"/>
        </w:rPr>
        <w:t>Press Release</w:t>
      </w:r>
    </w:p>
    <w:p w14:paraId="517E389D" w14:textId="77777777" w:rsidR="0068656E" w:rsidRPr="00C526BA" w:rsidRDefault="0068656E" w:rsidP="0052377D">
      <w:pPr>
        <w:spacing w:line="276" w:lineRule="auto"/>
        <w:ind w:right="-299"/>
        <w:jc w:val="both"/>
        <w:rPr>
          <w:rFonts w:ascii="Calibri" w:hAnsi="Calibri" w:cs="Calibri"/>
          <w:lang w:val="en-GB"/>
        </w:rPr>
      </w:pPr>
    </w:p>
    <w:p w14:paraId="0B36A5A0" w14:textId="77777777" w:rsidR="008024D9" w:rsidRPr="00C526BA" w:rsidRDefault="008024D9" w:rsidP="0052377D">
      <w:pPr>
        <w:spacing w:line="276" w:lineRule="auto"/>
        <w:ind w:right="-299"/>
        <w:jc w:val="both"/>
        <w:rPr>
          <w:rFonts w:ascii="Calibri" w:hAnsi="Calibri" w:cs="Calibri"/>
          <w:lang w:val="en-GB"/>
        </w:rPr>
      </w:pPr>
    </w:p>
    <w:p w14:paraId="2B21ACC2" w14:textId="61224B80" w:rsidR="00C526BA" w:rsidRPr="00C526BA" w:rsidRDefault="00C526BA" w:rsidP="009F38D0">
      <w:pPr>
        <w:autoSpaceDE w:val="0"/>
        <w:autoSpaceDN w:val="0"/>
        <w:adjustRightInd w:val="0"/>
        <w:jc w:val="center"/>
        <w:rPr>
          <w:rFonts w:asciiTheme="minorHAnsi" w:hAnsiTheme="minorHAnsi" w:cstheme="minorHAnsi"/>
          <w:b/>
          <w:bCs/>
          <w:sz w:val="26"/>
          <w:szCs w:val="26"/>
          <w:lang w:val="en-GB"/>
        </w:rPr>
      </w:pPr>
      <w:r w:rsidRPr="00C526BA">
        <w:rPr>
          <w:rFonts w:asciiTheme="minorHAnsi" w:hAnsiTheme="minorHAnsi" w:cstheme="minorHAnsi"/>
          <w:b/>
          <w:bCs/>
          <w:sz w:val="26"/>
          <w:szCs w:val="26"/>
          <w:lang w:val="en-GB"/>
        </w:rPr>
        <w:t>Capital Park</w:t>
      </w:r>
      <w:r>
        <w:rPr>
          <w:rFonts w:asciiTheme="minorHAnsi" w:hAnsiTheme="minorHAnsi" w:cstheme="minorHAnsi"/>
          <w:b/>
          <w:bCs/>
          <w:sz w:val="26"/>
          <w:szCs w:val="26"/>
          <w:lang w:val="en-GB"/>
        </w:rPr>
        <w:t>’</w:t>
      </w:r>
      <w:r w:rsidRPr="00C526BA">
        <w:rPr>
          <w:rFonts w:asciiTheme="minorHAnsi" w:hAnsiTheme="minorHAnsi" w:cstheme="minorHAnsi"/>
          <w:b/>
          <w:bCs/>
          <w:sz w:val="26"/>
          <w:szCs w:val="26"/>
          <w:lang w:val="en-GB"/>
        </w:rPr>
        <w:t xml:space="preserve">s </w:t>
      </w:r>
      <w:r>
        <w:rPr>
          <w:rFonts w:asciiTheme="minorHAnsi" w:hAnsiTheme="minorHAnsi" w:cstheme="minorHAnsi"/>
          <w:b/>
          <w:bCs/>
          <w:sz w:val="26"/>
          <w:szCs w:val="26"/>
          <w:lang w:val="en-GB"/>
        </w:rPr>
        <w:t>F</w:t>
      </w:r>
      <w:r w:rsidRPr="00C526BA">
        <w:rPr>
          <w:rFonts w:asciiTheme="minorHAnsi" w:hAnsiTheme="minorHAnsi" w:cstheme="minorHAnsi"/>
          <w:b/>
          <w:bCs/>
          <w:sz w:val="26"/>
          <w:szCs w:val="26"/>
          <w:lang w:val="en-GB"/>
        </w:rPr>
        <w:t xml:space="preserve">lagship </w:t>
      </w:r>
      <w:r>
        <w:rPr>
          <w:rFonts w:asciiTheme="minorHAnsi" w:hAnsiTheme="minorHAnsi" w:cstheme="minorHAnsi"/>
          <w:b/>
          <w:bCs/>
          <w:sz w:val="26"/>
          <w:szCs w:val="26"/>
          <w:lang w:val="en-GB"/>
        </w:rPr>
        <w:t>P</w:t>
      </w:r>
      <w:r w:rsidRPr="00C526BA">
        <w:rPr>
          <w:rFonts w:asciiTheme="minorHAnsi" w:hAnsiTheme="minorHAnsi" w:cstheme="minorHAnsi"/>
          <w:b/>
          <w:bCs/>
          <w:sz w:val="26"/>
          <w:szCs w:val="26"/>
          <w:lang w:val="en-GB"/>
        </w:rPr>
        <w:t xml:space="preserve">rojects </w:t>
      </w:r>
      <w:r>
        <w:rPr>
          <w:rFonts w:asciiTheme="minorHAnsi" w:hAnsiTheme="minorHAnsi" w:cstheme="minorHAnsi"/>
          <w:b/>
          <w:bCs/>
          <w:sz w:val="26"/>
          <w:szCs w:val="26"/>
          <w:lang w:val="en-GB"/>
        </w:rPr>
        <w:t>Go</w:t>
      </w:r>
      <w:r w:rsidRPr="00C526BA">
        <w:rPr>
          <w:rFonts w:asciiTheme="minorHAnsi" w:hAnsiTheme="minorHAnsi" w:cstheme="minorHAnsi"/>
          <w:b/>
          <w:bCs/>
          <w:sz w:val="26"/>
          <w:szCs w:val="26"/>
          <w:lang w:val="en-GB"/>
        </w:rPr>
        <w:t xml:space="preserve"> </w:t>
      </w:r>
      <w:r>
        <w:rPr>
          <w:rFonts w:asciiTheme="minorHAnsi" w:hAnsiTheme="minorHAnsi" w:cstheme="minorHAnsi"/>
          <w:b/>
          <w:bCs/>
          <w:sz w:val="26"/>
          <w:szCs w:val="26"/>
          <w:lang w:val="en-GB"/>
        </w:rPr>
        <w:t>G</w:t>
      </w:r>
      <w:r w:rsidRPr="00C526BA">
        <w:rPr>
          <w:rFonts w:asciiTheme="minorHAnsi" w:hAnsiTheme="minorHAnsi" w:cstheme="minorHAnsi"/>
          <w:b/>
          <w:bCs/>
          <w:sz w:val="26"/>
          <w:szCs w:val="26"/>
          <w:lang w:val="en-GB"/>
        </w:rPr>
        <w:t xml:space="preserve">reen </w:t>
      </w:r>
    </w:p>
    <w:p w14:paraId="49256B0E" w14:textId="77777777" w:rsidR="009F38D0" w:rsidRPr="00C526BA" w:rsidRDefault="009F38D0" w:rsidP="008D5BB8">
      <w:pPr>
        <w:spacing w:line="276" w:lineRule="auto"/>
        <w:ind w:right="24"/>
        <w:jc w:val="both"/>
        <w:rPr>
          <w:rFonts w:asciiTheme="minorHAnsi" w:hAnsiTheme="minorHAnsi" w:cstheme="minorHAnsi"/>
          <w:b/>
          <w:bCs/>
          <w:sz w:val="24"/>
          <w:szCs w:val="24"/>
          <w:lang w:val="en-GB"/>
        </w:rPr>
      </w:pPr>
    </w:p>
    <w:p w14:paraId="2C719E94" w14:textId="503631F6" w:rsidR="004E05D7" w:rsidRPr="00C526BA" w:rsidRDefault="004E05D7" w:rsidP="00D80E10">
      <w:pPr>
        <w:spacing w:line="276" w:lineRule="auto"/>
        <w:ind w:right="24"/>
        <w:jc w:val="both"/>
        <w:rPr>
          <w:rFonts w:asciiTheme="minorHAnsi" w:hAnsiTheme="minorHAnsi" w:cstheme="minorHAnsi"/>
          <w:b/>
          <w:bCs/>
          <w:sz w:val="24"/>
          <w:szCs w:val="24"/>
          <w:lang w:val="en-GB"/>
        </w:rPr>
      </w:pPr>
      <w:r w:rsidRPr="004E05D7">
        <w:rPr>
          <w:rFonts w:asciiTheme="minorHAnsi" w:hAnsiTheme="minorHAnsi" w:cstheme="minorHAnsi"/>
          <w:b/>
          <w:bCs/>
          <w:sz w:val="24"/>
          <w:szCs w:val="24"/>
          <w:lang w:val="en-GB"/>
        </w:rPr>
        <w:t xml:space="preserve">Capital Park Group has </w:t>
      </w:r>
      <w:r>
        <w:rPr>
          <w:rFonts w:asciiTheme="minorHAnsi" w:hAnsiTheme="minorHAnsi" w:cstheme="minorHAnsi"/>
          <w:b/>
          <w:bCs/>
          <w:sz w:val="24"/>
          <w:szCs w:val="24"/>
          <w:lang w:val="en-GB"/>
        </w:rPr>
        <w:t>started to</w:t>
      </w:r>
      <w:r w:rsidRPr="004E05D7">
        <w:rPr>
          <w:rFonts w:asciiTheme="minorHAnsi" w:hAnsiTheme="minorHAnsi" w:cstheme="minorHAnsi"/>
          <w:b/>
          <w:bCs/>
          <w:sz w:val="24"/>
          <w:szCs w:val="24"/>
          <w:lang w:val="en-GB"/>
        </w:rPr>
        <w:t xml:space="preserve"> power its investment</w:t>
      </w:r>
      <w:r>
        <w:rPr>
          <w:rFonts w:asciiTheme="minorHAnsi" w:hAnsiTheme="minorHAnsi" w:cstheme="minorHAnsi"/>
          <w:b/>
          <w:bCs/>
          <w:sz w:val="24"/>
          <w:szCs w:val="24"/>
          <w:lang w:val="en-GB"/>
        </w:rPr>
        <w:t xml:space="preserve"> project</w:t>
      </w:r>
      <w:r w:rsidRPr="004E05D7">
        <w:rPr>
          <w:rFonts w:asciiTheme="minorHAnsi" w:hAnsiTheme="minorHAnsi" w:cstheme="minorHAnsi"/>
          <w:b/>
          <w:bCs/>
          <w:sz w:val="24"/>
          <w:szCs w:val="24"/>
          <w:lang w:val="en-GB"/>
        </w:rPr>
        <w:t xml:space="preserve">s exclusively with energy from renewable sources. As of 1 January 2024, </w:t>
      </w:r>
      <w:proofErr w:type="spellStart"/>
      <w:r w:rsidRPr="004E05D7">
        <w:rPr>
          <w:rFonts w:asciiTheme="minorHAnsi" w:hAnsiTheme="minorHAnsi" w:cstheme="minorHAnsi"/>
          <w:b/>
          <w:bCs/>
          <w:sz w:val="24"/>
          <w:szCs w:val="24"/>
          <w:lang w:val="en-GB"/>
        </w:rPr>
        <w:t>Norblin</w:t>
      </w:r>
      <w:proofErr w:type="spellEnd"/>
      <w:r w:rsidRPr="004E05D7">
        <w:rPr>
          <w:rFonts w:asciiTheme="minorHAnsi" w:hAnsiTheme="minorHAnsi" w:cstheme="minorHAnsi"/>
          <w:b/>
          <w:bCs/>
          <w:sz w:val="24"/>
          <w:szCs w:val="24"/>
          <w:lang w:val="en-GB"/>
        </w:rPr>
        <w:t xml:space="preserve"> Factory, Royal </w:t>
      </w:r>
      <w:proofErr w:type="spellStart"/>
      <w:r w:rsidRPr="004E05D7">
        <w:rPr>
          <w:rFonts w:asciiTheme="minorHAnsi" w:hAnsiTheme="minorHAnsi" w:cstheme="minorHAnsi"/>
          <w:b/>
          <w:bCs/>
          <w:sz w:val="24"/>
          <w:szCs w:val="24"/>
          <w:lang w:val="en-GB"/>
        </w:rPr>
        <w:t>Wilanów</w:t>
      </w:r>
      <w:proofErr w:type="spellEnd"/>
      <w:r w:rsidRPr="004E05D7">
        <w:rPr>
          <w:rFonts w:asciiTheme="minorHAnsi" w:hAnsiTheme="minorHAnsi" w:cstheme="minorHAnsi"/>
          <w:b/>
          <w:bCs/>
          <w:sz w:val="24"/>
          <w:szCs w:val="24"/>
          <w:lang w:val="en-GB"/>
        </w:rPr>
        <w:t xml:space="preserve"> and two Vis à Vis street malls use 100% green energy. The total area of all projects powered by RES is more than 110,000 sq.</w:t>
      </w:r>
      <w:r>
        <w:rPr>
          <w:rFonts w:asciiTheme="minorHAnsi" w:hAnsiTheme="minorHAnsi" w:cstheme="minorHAnsi"/>
          <w:b/>
          <w:bCs/>
          <w:sz w:val="24"/>
          <w:szCs w:val="24"/>
          <w:lang w:val="en-GB"/>
        </w:rPr>
        <w:t xml:space="preserve"> </w:t>
      </w:r>
      <w:r w:rsidRPr="004E05D7">
        <w:rPr>
          <w:rFonts w:asciiTheme="minorHAnsi" w:hAnsiTheme="minorHAnsi" w:cstheme="minorHAnsi"/>
          <w:b/>
          <w:bCs/>
          <w:sz w:val="24"/>
          <w:szCs w:val="24"/>
          <w:lang w:val="en-GB"/>
        </w:rPr>
        <w:t xml:space="preserve">m. The energy supplier is </w:t>
      </w:r>
      <w:proofErr w:type="spellStart"/>
      <w:r w:rsidRPr="004E05D7">
        <w:rPr>
          <w:rFonts w:asciiTheme="minorHAnsi" w:hAnsiTheme="minorHAnsi" w:cstheme="minorHAnsi"/>
          <w:b/>
          <w:bCs/>
          <w:sz w:val="24"/>
          <w:szCs w:val="24"/>
          <w:lang w:val="en-GB"/>
        </w:rPr>
        <w:t>Enefit</w:t>
      </w:r>
      <w:proofErr w:type="spellEnd"/>
      <w:r w:rsidR="00632DF4">
        <w:rPr>
          <w:rFonts w:asciiTheme="minorHAnsi" w:hAnsiTheme="minorHAnsi" w:cstheme="minorHAnsi"/>
          <w:b/>
          <w:bCs/>
          <w:sz w:val="24"/>
          <w:szCs w:val="24"/>
          <w:lang w:val="en-GB"/>
        </w:rPr>
        <w:t>.</w:t>
      </w:r>
      <w:r w:rsidR="00FD312D">
        <w:rPr>
          <w:rFonts w:asciiTheme="minorHAnsi" w:hAnsiTheme="minorHAnsi" w:cstheme="minorHAnsi"/>
          <w:b/>
          <w:bCs/>
          <w:sz w:val="24"/>
          <w:szCs w:val="24"/>
          <w:lang w:val="en-GB"/>
        </w:rPr>
        <w:t xml:space="preserve"> </w:t>
      </w:r>
      <w:r w:rsidR="00265D32">
        <w:rPr>
          <w:rFonts w:asciiTheme="minorHAnsi" w:hAnsiTheme="minorHAnsi" w:cstheme="minorHAnsi"/>
          <w:b/>
          <w:bCs/>
          <w:sz w:val="24"/>
          <w:szCs w:val="24"/>
          <w:lang w:val="en-GB"/>
        </w:rPr>
        <w:t xml:space="preserve">The </w:t>
      </w:r>
      <w:proofErr w:type="spellStart"/>
      <w:r w:rsidR="00FD312D" w:rsidRPr="004E05D7">
        <w:rPr>
          <w:rFonts w:asciiTheme="minorHAnsi" w:hAnsiTheme="minorHAnsi" w:cstheme="minorHAnsi"/>
          <w:b/>
          <w:bCs/>
          <w:sz w:val="24"/>
          <w:szCs w:val="24"/>
          <w:lang w:val="en-GB"/>
        </w:rPr>
        <w:t>Westbridge</w:t>
      </w:r>
      <w:proofErr w:type="spellEnd"/>
      <w:r w:rsidR="00FD312D" w:rsidRPr="004E05D7">
        <w:rPr>
          <w:rFonts w:asciiTheme="minorHAnsi" w:hAnsiTheme="minorHAnsi" w:cstheme="minorHAnsi"/>
          <w:b/>
          <w:bCs/>
          <w:sz w:val="24"/>
          <w:szCs w:val="24"/>
          <w:lang w:val="en-GB"/>
        </w:rPr>
        <w:t xml:space="preserve"> Advisory</w:t>
      </w:r>
      <w:r w:rsidR="00FD312D" w:rsidRPr="00FD312D">
        <w:rPr>
          <w:rFonts w:asciiTheme="minorHAnsi" w:hAnsiTheme="minorHAnsi" w:cstheme="minorHAnsi"/>
          <w:b/>
          <w:bCs/>
          <w:sz w:val="24"/>
          <w:szCs w:val="24"/>
          <w:lang w:val="en-GB"/>
        </w:rPr>
        <w:t xml:space="preserve"> </w:t>
      </w:r>
      <w:r w:rsidR="00265D32">
        <w:rPr>
          <w:rFonts w:asciiTheme="minorHAnsi" w:hAnsiTheme="minorHAnsi" w:cstheme="minorHAnsi"/>
          <w:b/>
          <w:bCs/>
          <w:sz w:val="24"/>
          <w:szCs w:val="24"/>
          <w:lang w:val="en-GB"/>
        </w:rPr>
        <w:t xml:space="preserve">team </w:t>
      </w:r>
      <w:r w:rsidR="00FD312D" w:rsidRPr="004E05D7">
        <w:rPr>
          <w:rFonts w:asciiTheme="minorHAnsi" w:hAnsiTheme="minorHAnsi" w:cstheme="minorHAnsi"/>
          <w:b/>
          <w:bCs/>
          <w:sz w:val="24"/>
          <w:szCs w:val="24"/>
          <w:lang w:val="en-GB"/>
        </w:rPr>
        <w:t xml:space="preserve">advised Capital Park </w:t>
      </w:r>
      <w:r w:rsidR="00FD312D">
        <w:rPr>
          <w:rFonts w:asciiTheme="minorHAnsi" w:hAnsiTheme="minorHAnsi" w:cstheme="minorHAnsi"/>
          <w:b/>
          <w:bCs/>
          <w:sz w:val="24"/>
          <w:szCs w:val="24"/>
          <w:lang w:val="en-GB"/>
        </w:rPr>
        <w:t>in</w:t>
      </w:r>
      <w:r w:rsidR="00FD312D" w:rsidRPr="004E05D7">
        <w:rPr>
          <w:rFonts w:asciiTheme="minorHAnsi" w:hAnsiTheme="minorHAnsi" w:cstheme="minorHAnsi"/>
          <w:b/>
          <w:bCs/>
          <w:sz w:val="24"/>
          <w:szCs w:val="24"/>
          <w:lang w:val="en-GB"/>
        </w:rPr>
        <w:t xml:space="preserve"> the </w:t>
      </w:r>
      <w:r w:rsidR="00FD312D">
        <w:rPr>
          <w:rFonts w:asciiTheme="minorHAnsi" w:hAnsiTheme="minorHAnsi" w:cstheme="minorHAnsi"/>
          <w:b/>
          <w:bCs/>
          <w:sz w:val="24"/>
          <w:szCs w:val="24"/>
          <w:lang w:val="en-GB"/>
        </w:rPr>
        <w:t>procurement</w:t>
      </w:r>
      <w:r w:rsidR="00FD312D" w:rsidRPr="004E05D7">
        <w:rPr>
          <w:rFonts w:asciiTheme="minorHAnsi" w:hAnsiTheme="minorHAnsi" w:cstheme="minorHAnsi"/>
          <w:b/>
          <w:bCs/>
          <w:sz w:val="24"/>
          <w:szCs w:val="24"/>
          <w:lang w:val="en-GB"/>
        </w:rPr>
        <w:t xml:space="preserve"> process</w:t>
      </w:r>
      <w:r w:rsidRPr="004E05D7">
        <w:rPr>
          <w:rFonts w:asciiTheme="minorHAnsi" w:hAnsiTheme="minorHAnsi" w:cstheme="minorHAnsi"/>
          <w:b/>
          <w:bCs/>
          <w:sz w:val="24"/>
          <w:szCs w:val="24"/>
          <w:lang w:val="en-GB"/>
        </w:rPr>
        <w:t>.</w:t>
      </w:r>
    </w:p>
    <w:p w14:paraId="4EFE4640" w14:textId="77777777" w:rsidR="00D80E10" w:rsidRPr="00C526BA" w:rsidRDefault="00D80E10" w:rsidP="008D5BB8">
      <w:pPr>
        <w:spacing w:line="276" w:lineRule="auto"/>
        <w:ind w:right="-299"/>
        <w:jc w:val="both"/>
        <w:rPr>
          <w:rFonts w:asciiTheme="minorHAnsi" w:hAnsiTheme="minorHAnsi" w:cstheme="minorHAnsi"/>
          <w:sz w:val="24"/>
          <w:szCs w:val="24"/>
          <w:lang w:val="en-GB"/>
        </w:rPr>
      </w:pPr>
    </w:p>
    <w:p w14:paraId="319B6DC5" w14:textId="77B3885F" w:rsidR="004E05D7" w:rsidRPr="00C526BA" w:rsidRDefault="004E05D7" w:rsidP="009F38D0">
      <w:pPr>
        <w:autoSpaceDE w:val="0"/>
        <w:autoSpaceDN w:val="0"/>
        <w:adjustRightInd w:val="0"/>
        <w:spacing w:line="276" w:lineRule="auto"/>
        <w:jc w:val="both"/>
        <w:rPr>
          <w:rFonts w:asciiTheme="minorHAnsi" w:hAnsiTheme="minorHAnsi" w:cstheme="minorHAnsi"/>
          <w:sz w:val="24"/>
          <w:szCs w:val="24"/>
          <w:lang w:val="en-GB"/>
        </w:rPr>
      </w:pPr>
      <w:r w:rsidRPr="004E05D7">
        <w:rPr>
          <w:rFonts w:asciiTheme="minorHAnsi" w:hAnsiTheme="minorHAnsi" w:cstheme="minorHAnsi"/>
          <w:sz w:val="24"/>
          <w:szCs w:val="24"/>
          <w:lang w:val="en-GB"/>
        </w:rPr>
        <w:t>Capital Park has decided to purchase 100% green energy</w:t>
      </w:r>
      <w:r w:rsidR="00FD312D">
        <w:rPr>
          <w:rFonts w:asciiTheme="minorHAnsi" w:hAnsiTheme="minorHAnsi" w:cstheme="minorHAnsi"/>
          <w:sz w:val="24"/>
          <w:szCs w:val="24"/>
          <w:lang w:val="en-GB"/>
        </w:rPr>
        <w:t>,</w:t>
      </w:r>
      <w:r w:rsidRPr="004E05D7">
        <w:rPr>
          <w:rFonts w:asciiTheme="minorHAnsi" w:hAnsiTheme="minorHAnsi" w:cstheme="minorHAnsi"/>
          <w:sz w:val="24"/>
          <w:szCs w:val="24"/>
          <w:lang w:val="en-GB"/>
        </w:rPr>
        <w:t xml:space="preserve"> thus helping to reduce the environmental impact of its properties. The Group </w:t>
      </w:r>
      <w:r w:rsidR="00FD312D">
        <w:rPr>
          <w:rFonts w:asciiTheme="minorHAnsi" w:hAnsiTheme="minorHAnsi" w:cstheme="minorHAnsi"/>
          <w:sz w:val="24"/>
          <w:szCs w:val="24"/>
          <w:lang w:val="en-GB"/>
        </w:rPr>
        <w:t xml:space="preserve">has </w:t>
      </w:r>
      <w:r w:rsidRPr="004E05D7">
        <w:rPr>
          <w:rFonts w:asciiTheme="minorHAnsi" w:hAnsiTheme="minorHAnsi" w:cstheme="minorHAnsi"/>
          <w:sz w:val="24"/>
          <w:szCs w:val="24"/>
          <w:lang w:val="en-GB"/>
        </w:rPr>
        <w:t xml:space="preserve">annexed its existing </w:t>
      </w:r>
      <w:r w:rsidR="00FD312D" w:rsidRPr="004E05D7">
        <w:rPr>
          <w:rFonts w:asciiTheme="minorHAnsi" w:hAnsiTheme="minorHAnsi" w:cstheme="minorHAnsi"/>
          <w:sz w:val="24"/>
          <w:szCs w:val="24"/>
          <w:lang w:val="en-GB"/>
        </w:rPr>
        <w:t xml:space="preserve">conventional electricity </w:t>
      </w:r>
      <w:r w:rsidRPr="004E05D7">
        <w:rPr>
          <w:rFonts w:asciiTheme="minorHAnsi" w:hAnsiTheme="minorHAnsi" w:cstheme="minorHAnsi"/>
          <w:sz w:val="24"/>
          <w:szCs w:val="24"/>
          <w:lang w:val="en-GB"/>
        </w:rPr>
        <w:t xml:space="preserve">contract with </w:t>
      </w:r>
      <w:proofErr w:type="spellStart"/>
      <w:r w:rsidRPr="004E05D7">
        <w:rPr>
          <w:rFonts w:asciiTheme="minorHAnsi" w:hAnsiTheme="minorHAnsi" w:cstheme="minorHAnsi"/>
          <w:sz w:val="24"/>
          <w:szCs w:val="24"/>
          <w:lang w:val="en-GB"/>
        </w:rPr>
        <w:t>Enefit</w:t>
      </w:r>
      <w:proofErr w:type="spellEnd"/>
      <w:r w:rsidRPr="004E05D7">
        <w:rPr>
          <w:rFonts w:asciiTheme="minorHAnsi" w:hAnsiTheme="minorHAnsi" w:cstheme="minorHAnsi"/>
          <w:sz w:val="24"/>
          <w:szCs w:val="24"/>
          <w:lang w:val="en-GB"/>
        </w:rPr>
        <w:t>. As a result, the Group</w:t>
      </w:r>
      <w:r w:rsidR="00FD312D">
        <w:rPr>
          <w:rFonts w:asciiTheme="minorHAnsi" w:hAnsiTheme="minorHAnsi" w:cstheme="minorHAnsi"/>
          <w:sz w:val="24"/>
          <w:szCs w:val="24"/>
          <w:lang w:val="en-GB"/>
        </w:rPr>
        <w:t>’</w:t>
      </w:r>
      <w:r w:rsidRPr="004E05D7">
        <w:rPr>
          <w:rFonts w:asciiTheme="minorHAnsi" w:hAnsiTheme="minorHAnsi" w:cstheme="minorHAnsi"/>
          <w:sz w:val="24"/>
          <w:szCs w:val="24"/>
          <w:lang w:val="en-GB"/>
        </w:rPr>
        <w:t>s flagship investments</w:t>
      </w:r>
      <w:r w:rsidR="00FD312D">
        <w:rPr>
          <w:rFonts w:asciiTheme="minorHAnsi" w:hAnsiTheme="minorHAnsi" w:cstheme="minorHAnsi"/>
          <w:sz w:val="24"/>
          <w:szCs w:val="24"/>
          <w:lang w:val="en-GB"/>
        </w:rPr>
        <w:t>:</w:t>
      </w:r>
      <w:r w:rsidRPr="004E05D7">
        <w:rPr>
          <w:rFonts w:asciiTheme="minorHAnsi" w:hAnsiTheme="minorHAnsi" w:cstheme="minorHAnsi"/>
          <w:sz w:val="24"/>
          <w:szCs w:val="24"/>
          <w:lang w:val="en-GB"/>
        </w:rPr>
        <w:t xml:space="preserve"> </w:t>
      </w:r>
      <w:proofErr w:type="spellStart"/>
      <w:r w:rsidRPr="004E05D7">
        <w:rPr>
          <w:rFonts w:asciiTheme="minorHAnsi" w:hAnsiTheme="minorHAnsi" w:cstheme="minorHAnsi"/>
          <w:sz w:val="24"/>
          <w:szCs w:val="24"/>
          <w:lang w:val="en-GB"/>
        </w:rPr>
        <w:t>Norblin</w:t>
      </w:r>
      <w:proofErr w:type="spellEnd"/>
      <w:r w:rsidRPr="004E05D7">
        <w:rPr>
          <w:rFonts w:asciiTheme="minorHAnsi" w:hAnsiTheme="minorHAnsi" w:cstheme="minorHAnsi"/>
          <w:sz w:val="24"/>
          <w:szCs w:val="24"/>
          <w:lang w:val="en-GB"/>
        </w:rPr>
        <w:t xml:space="preserve"> Factory, Royal </w:t>
      </w:r>
      <w:proofErr w:type="spellStart"/>
      <w:r w:rsidRPr="004E05D7">
        <w:rPr>
          <w:rFonts w:asciiTheme="minorHAnsi" w:hAnsiTheme="minorHAnsi" w:cstheme="minorHAnsi"/>
          <w:sz w:val="24"/>
          <w:szCs w:val="24"/>
          <w:lang w:val="en-GB"/>
        </w:rPr>
        <w:t>Wilanów</w:t>
      </w:r>
      <w:proofErr w:type="spellEnd"/>
      <w:r w:rsidRPr="004E05D7">
        <w:rPr>
          <w:rFonts w:asciiTheme="minorHAnsi" w:hAnsiTheme="minorHAnsi" w:cstheme="minorHAnsi"/>
          <w:sz w:val="24"/>
          <w:szCs w:val="24"/>
          <w:lang w:val="en-GB"/>
        </w:rPr>
        <w:t xml:space="preserve"> and Vis à Vis street mall retail projects in Radom and in Warsaw</w:t>
      </w:r>
      <w:r w:rsidR="00FD312D">
        <w:rPr>
          <w:rFonts w:asciiTheme="minorHAnsi" w:hAnsiTheme="minorHAnsi" w:cstheme="minorHAnsi"/>
          <w:sz w:val="24"/>
          <w:szCs w:val="24"/>
          <w:lang w:val="en-GB"/>
        </w:rPr>
        <w:t>’</w:t>
      </w:r>
      <w:r w:rsidRPr="004E05D7">
        <w:rPr>
          <w:rFonts w:asciiTheme="minorHAnsi" w:hAnsiTheme="minorHAnsi" w:cstheme="minorHAnsi"/>
          <w:sz w:val="24"/>
          <w:szCs w:val="24"/>
          <w:lang w:val="en-GB"/>
        </w:rPr>
        <w:t xml:space="preserve">s </w:t>
      </w:r>
      <w:proofErr w:type="spellStart"/>
      <w:r w:rsidRPr="004E05D7">
        <w:rPr>
          <w:rFonts w:asciiTheme="minorHAnsi" w:hAnsiTheme="minorHAnsi" w:cstheme="minorHAnsi"/>
          <w:sz w:val="24"/>
          <w:szCs w:val="24"/>
          <w:lang w:val="en-GB"/>
        </w:rPr>
        <w:t>Wilanów</w:t>
      </w:r>
      <w:proofErr w:type="spellEnd"/>
      <w:r w:rsidRPr="004E05D7">
        <w:rPr>
          <w:rFonts w:asciiTheme="minorHAnsi" w:hAnsiTheme="minorHAnsi" w:cstheme="minorHAnsi"/>
          <w:sz w:val="24"/>
          <w:szCs w:val="24"/>
          <w:lang w:val="en-GB"/>
        </w:rPr>
        <w:t xml:space="preserve"> district</w:t>
      </w:r>
      <w:r w:rsidR="00FD312D">
        <w:rPr>
          <w:rFonts w:asciiTheme="minorHAnsi" w:hAnsiTheme="minorHAnsi" w:cstheme="minorHAnsi"/>
          <w:sz w:val="24"/>
          <w:szCs w:val="24"/>
          <w:lang w:val="en-GB"/>
        </w:rPr>
        <w:t>,</w:t>
      </w:r>
      <w:r w:rsidRPr="004E05D7">
        <w:rPr>
          <w:rFonts w:asciiTheme="minorHAnsi" w:hAnsiTheme="minorHAnsi" w:cstheme="minorHAnsi"/>
          <w:sz w:val="24"/>
          <w:szCs w:val="24"/>
          <w:lang w:val="en-GB"/>
        </w:rPr>
        <w:t xml:space="preserve"> </w:t>
      </w:r>
      <w:r w:rsidR="00FD312D">
        <w:rPr>
          <w:rFonts w:asciiTheme="minorHAnsi" w:hAnsiTheme="minorHAnsi" w:cstheme="minorHAnsi"/>
          <w:sz w:val="24"/>
          <w:szCs w:val="24"/>
          <w:lang w:val="en-GB"/>
        </w:rPr>
        <w:t>are</w:t>
      </w:r>
      <w:r w:rsidRPr="004E05D7">
        <w:rPr>
          <w:rFonts w:asciiTheme="minorHAnsi" w:hAnsiTheme="minorHAnsi" w:cstheme="minorHAnsi"/>
          <w:sz w:val="24"/>
          <w:szCs w:val="24"/>
          <w:lang w:val="en-GB"/>
        </w:rPr>
        <w:t xml:space="preserve"> powered exclusively by energy from renewable sources since the beginning of 2024.</w:t>
      </w:r>
    </w:p>
    <w:p w14:paraId="1159E47C" w14:textId="77777777" w:rsidR="009F38D0" w:rsidRPr="00C526BA" w:rsidRDefault="009F38D0" w:rsidP="009F38D0">
      <w:pPr>
        <w:autoSpaceDE w:val="0"/>
        <w:autoSpaceDN w:val="0"/>
        <w:adjustRightInd w:val="0"/>
        <w:spacing w:line="276" w:lineRule="auto"/>
        <w:jc w:val="both"/>
        <w:rPr>
          <w:rFonts w:asciiTheme="minorHAnsi" w:hAnsiTheme="minorHAnsi" w:cstheme="minorHAnsi"/>
          <w:sz w:val="24"/>
          <w:szCs w:val="24"/>
          <w:lang w:val="en-GB"/>
        </w:rPr>
      </w:pPr>
    </w:p>
    <w:p w14:paraId="3CBB1566" w14:textId="3B18C4FC" w:rsidR="004E05D7" w:rsidRPr="00C526BA" w:rsidRDefault="00FD312D" w:rsidP="009F38D0">
      <w:pPr>
        <w:autoSpaceDE w:val="0"/>
        <w:autoSpaceDN w:val="0"/>
        <w:adjustRightInd w:val="0"/>
        <w:spacing w:line="276" w:lineRule="auto"/>
        <w:jc w:val="both"/>
        <w:rPr>
          <w:rFonts w:asciiTheme="minorHAnsi" w:hAnsiTheme="minorHAnsi" w:cstheme="minorHAnsi"/>
          <w:sz w:val="24"/>
          <w:szCs w:val="24"/>
          <w:lang w:val="en-GB"/>
        </w:rPr>
      </w:pPr>
      <w:r>
        <w:rPr>
          <w:rFonts w:asciiTheme="minorHAnsi" w:hAnsiTheme="minorHAnsi" w:cstheme="minorHAnsi"/>
          <w:sz w:val="24"/>
          <w:szCs w:val="24"/>
          <w:lang w:val="en-GB"/>
        </w:rPr>
        <w:t>“</w:t>
      </w:r>
      <w:r w:rsidR="004E05D7" w:rsidRPr="00265D32">
        <w:rPr>
          <w:rFonts w:asciiTheme="minorHAnsi" w:hAnsiTheme="minorHAnsi" w:cstheme="minorHAnsi"/>
          <w:i/>
          <w:iCs/>
          <w:sz w:val="24"/>
          <w:szCs w:val="24"/>
          <w:lang w:val="en-GB"/>
        </w:rPr>
        <w:t xml:space="preserve">We are aware of the growing importance of environmental </w:t>
      </w:r>
      <w:r w:rsidR="00690FBF" w:rsidRPr="00265D32">
        <w:rPr>
          <w:rFonts w:asciiTheme="minorHAnsi" w:hAnsiTheme="minorHAnsi" w:cstheme="minorHAnsi"/>
          <w:i/>
          <w:iCs/>
          <w:sz w:val="24"/>
          <w:szCs w:val="24"/>
          <w:lang w:val="en-GB"/>
        </w:rPr>
        <w:t>objectives</w:t>
      </w:r>
      <w:r w:rsidR="004E05D7" w:rsidRPr="00265D32">
        <w:rPr>
          <w:rFonts w:asciiTheme="minorHAnsi" w:hAnsiTheme="minorHAnsi" w:cstheme="minorHAnsi"/>
          <w:i/>
          <w:iCs/>
          <w:sz w:val="24"/>
          <w:szCs w:val="24"/>
          <w:lang w:val="en-GB"/>
        </w:rPr>
        <w:t xml:space="preserve"> in business and the impact </w:t>
      </w:r>
      <w:r w:rsidR="00690FBF" w:rsidRPr="00265D32">
        <w:rPr>
          <w:rFonts w:asciiTheme="minorHAnsi" w:hAnsiTheme="minorHAnsi" w:cstheme="minorHAnsi"/>
          <w:i/>
          <w:iCs/>
          <w:sz w:val="24"/>
          <w:szCs w:val="24"/>
          <w:lang w:val="en-GB"/>
        </w:rPr>
        <w:t>of</w:t>
      </w:r>
      <w:r w:rsidR="004E05D7" w:rsidRPr="00265D32">
        <w:rPr>
          <w:rFonts w:asciiTheme="minorHAnsi" w:hAnsiTheme="minorHAnsi" w:cstheme="minorHAnsi"/>
          <w:i/>
          <w:iCs/>
          <w:sz w:val="24"/>
          <w:szCs w:val="24"/>
          <w:lang w:val="en-GB"/>
        </w:rPr>
        <w:t xml:space="preserve"> real estate projects on the environment. Our commitment to using only green energy </w:t>
      </w:r>
      <w:r w:rsidR="00690FBF" w:rsidRPr="00265D32">
        <w:rPr>
          <w:rFonts w:asciiTheme="minorHAnsi" w:hAnsiTheme="minorHAnsi" w:cstheme="minorHAnsi"/>
          <w:i/>
          <w:iCs/>
          <w:sz w:val="24"/>
          <w:szCs w:val="24"/>
          <w:lang w:val="en-GB"/>
        </w:rPr>
        <w:t>reflects ou</w:t>
      </w:r>
      <w:r w:rsidR="00C821D7">
        <w:rPr>
          <w:rFonts w:asciiTheme="minorHAnsi" w:hAnsiTheme="minorHAnsi" w:cstheme="minorHAnsi"/>
          <w:i/>
          <w:iCs/>
          <w:sz w:val="24"/>
          <w:szCs w:val="24"/>
          <w:lang w:val="en-GB"/>
        </w:rPr>
        <w:t>r</w:t>
      </w:r>
      <w:r w:rsidR="004E05D7" w:rsidRPr="00265D32">
        <w:rPr>
          <w:rFonts w:asciiTheme="minorHAnsi" w:hAnsiTheme="minorHAnsi" w:cstheme="minorHAnsi"/>
          <w:i/>
          <w:iCs/>
          <w:sz w:val="24"/>
          <w:szCs w:val="24"/>
          <w:lang w:val="en-GB"/>
        </w:rPr>
        <w:t xml:space="preserve"> concern for the environment and future generations, which is why we will successively introduce green energy solutions also in our other investments,</w:t>
      </w:r>
      <w:r w:rsidR="00CB50FE">
        <w:rPr>
          <w:rFonts w:asciiTheme="minorHAnsi" w:hAnsiTheme="minorHAnsi" w:cstheme="minorHAnsi"/>
          <w:sz w:val="24"/>
          <w:szCs w:val="24"/>
          <w:lang w:val="en-GB"/>
        </w:rPr>
        <w:t>”</w:t>
      </w:r>
      <w:r w:rsidR="004E05D7" w:rsidRPr="004E05D7">
        <w:rPr>
          <w:rFonts w:asciiTheme="minorHAnsi" w:hAnsiTheme="minorHAnsi" w:cstheme="minorHAnsi"/>
          <w:sz w:val="24"/>
          <w:szCs w:val="24"/>
          <w:lang w:val="en-GB"/>
        </w:rPr>
        <w:t xml:space="preserve"> </w:t>
      </w:r>
      <w:r w:rsidR="00CB50FE" w:rsidRPr="00CB50FE">
        <w:rPr>
          <w:rFonts w:asciiTheme="minorHAnsi" w:hAnsiTheme="minorHAnsi" w:cstheme="minorHAnsi"/>
          <w:b/>
          <w:bCs/>
          <w:sz w:val="24"/>
          <w:szCs w:val="24"/>
          <w:lang w:val="en-GB"/>
        </w:rPr>
        <w:t>said</w:t>
      </w:r>
      <w:r w:rsidR="004E05D7" w:rsidRPr="00CB50FE">
        <w:rPr>
          <w:rFonts w:asciiTheme="minorHAnsi" w:hAnsiTheme="minorHAnsi" w:cstheme="minorHAnsi"/>
          <w:b/>
          <w:bCs/>
          <w:sz w:val="24"/>
          <w:szCs w:val="24"/>
          <w:lang w:val="en-GB"/>
        </w:rPr>
        <w:t xml:space="preserve"> Marcin </w:t>
      </w:r>
      <w:proofErr w:type="spellStart"/>
      <w:r w:rsidR="004E05D7" w:rsidRPr="00CB50FE">
        <w:rPr>
          <w:rFonts w:asciiTheme="minorHAnsi" w:hAnsiTheme="minorHAnsi" w:cstheme="minorHAnsi"/>
          <w:b/>
          <w:bCs/>
          <w:sz w:val="24"/>
          <w:szCs w:val="24"/>
          <w:lang w:val="en-GB"/>
        </w:rPr>
        <w:t>Juszczyk</w:t>
      </w:r>
      <w:proofErr w:type="spellEnd"/>
      <w:r w:rsidR="004E05D7" w:rsidRPr="00CB50FE">
        <w:rPr>
          <w:rFonts w:asciiTheme="minorHAnsi" w:hAnsiTheme="minorHAnsi" w:cstheme="minorHAnsi"/>
          <w:b/>
          <w:bCs/>
          <w:sz w:val="24"/>
          <w:szCs w:val="24"/>
          <w:lang w:val="en-GB"/>
        </w:rPr>
        <w:t>, Management Board Member, CIO/CFO at Capital Park Group</w:t>
      </w:r>
      <w:r w:rsidR="004E05D7" w:rsidRPr="004E05D7">
        <w:rPr>
          <w:rFonts w:asciiTheme="minorHAnsi" w:hAnsiTheme="minorHAnsi" w:cstheme="minorHAnsi"/>
          <w:sz w:val="24"/>
          <w:szCs w:val="24"/>
          <w:lang w:val="en-GB"/>
        </w:rPr>
        <w:t>.</w:t>
      </w:r>
    </w:p>
    <w:p w14:paraId="6032774C" w14:textId="6B461082" w:rsidR="009F38D0" w:rsidRPr="00C526BA" w:rsidRDefault="009F38D0" w:rsidP="009F38D0">
      <w:pPr>
        <w:autoSpaceDE w:val="0"/>
        <w:autoSpaceDN w:val="0"/>
        <w:adjustRightInd w:val="0"/>
        <w:spacing w:line="276" w:lineRule="auto"/>
        <w:jc w:val="both"/>
        <w:rPr>
          <w:rFonts w:asciiTheme="minorHAnsi" w:hAnsiTheme="minorHAnsi" w:cstheme="minorHAnsi"/>
          <w:sz w:val="24"/>
          <w:szCs w:val="24"/>
          <w:lang w:val="en-GB"/>
        </w:rPr>
      </w:pPr>
      <w:r w:rsidRPr="00C526BA">
        <w:rPr>
          <w:rFonts w:asciiTheme="minorHAnsi" w:hAnsiTheme="minorHAnsi" w:cstheme="minorHAnsi"/>
          <w:sz w:val="24"/>
          <w:szCs w:val="24"/>
          <w:lang w:val="en-GB"/>
        </w:rPr>
        <w:t xml:space="preserve"> </w:t>
      </w:r>
    </w:p>
    <w:p w14:paraId="54ABB244" w14:textId="3030F529" w:rsidR="004E05D7" w:rsidRPr="00C526BA" w:rsidRDefault="004E05D7" w:rsidP="009F38D0">
      <w:pPr>
        <w:autoSpaceDE w:val="0"/>
        <w:autoSpaceDN w:val="0"/>
        <w:adjustRightInd w:val="0"/>
        <w:spacing w:line="276" w:lineRule="auto"/>
        <w:jc w:val="both"/>
        <w:rPr>
          <w:rFonts w:asciiTheme="minorHAnsi" w:hAnsiTheme="minorHAnsi" w:cstheme="minorHAnsi"/>
          <w:sz w:val="24"/>
          <w:szCs w:val="24"/>
          <w:lang w:val="en-GB"/>
        </w:rPr>
      </w:pPr>
      <w:r w:rsidRPr="004E05D7">
        <w:rPr>
          <w:rFonts w:asciiTheme="minorHAnsi" w:hAnsiTheme="minorHAnsi" w:cstheme="minorHAnsi"/>
          <w:sz w:val="24"/>
          <w:szCs w:val="24"/>
          <w:lang w:val="en-GB"/>
        </w:rPr>
        <w:t>Capital Park</w:t>
      </w:r>
      <w:r w:rsidR="00CB50FE">
        <w:rPr>
          <w:rFonts w:asciiTheme="minorHAnsi" w:hAnsiTheme="minorHAnsi" w:cstheme="minorHAnsi"/>
          <w:sz w:val="24"/>
          <w:szCs w:val="24"/>
          <w:lang w:val="en-GB"/>
        </w:rPr>
        <w:t>’</w:t>
      </w:r>
      <w:r w:rsidRPr="004E05D7">
        <w:rPr>
          <w:rFonts w:asciiTheme="minorHAnsi" w:hAnsiTheme="minorHAnsi" w:cstheme="minorHAnsi"/>
          <w:sz w:val="24"/>
          <w:szCs w:val="24"/>
          <w:lang w:val="en-GB"/>
        </w:rPr>
        <w:t xml:space="preserve">s broker and advisor in the green energy </w:t>
      </w:r>
      <w:r w:rsidR="00CB50FE">
        <w:rPr>
          <w:rFonts w:asciiTheme="minorHAnsi" w:hAnsiTheme="minorHAnsi" w:cstheme="minorHAnsi"/>
          <w:sz w:val="24"/>
          <w:szCs w:val="24"/>
          <w:lang w:val="en-GB"/>
        </w:rPr>
        <w:t>procurement</w:t>
      </w:r>
      <w:r w:rsidRPr="004E05D7">
        <w:rPr>
          <w:rFonts w:asciiTheme="minorHAnsi" w:hAnsiTheme="minorHAnsi" w:cstheme="minorHAnsi"/>
          <w:sz w:val="24"/>
          <w:szCs w:val="24"/>
          <w:lang w:val="en-GB"/>
        </w:rPr>
        <w:t xml:space="preserve"> process was </w:t>
      </w:r>
      <w:proofErr w:type="spellStart"/>
      <w:r w:rsidRPr="004E05D7">
        <w:rPr>
          <w:rFonts w:asciiTheme="minorHAnsi" w:hAnsiTheme="minorHAnsi" w:cstheme="minorHAnsi"/>
          <w:sz w:val="24"/>
          <w:szCs w:val="24"/>
          <w:lang w:val="en-GB"/>
        </w:rPr>
        <w:t>Westbridge</w:t>
      </w:r>
      <w:proofErr w:type="spellEnd"/>
      <w:r w:rsidRPr="004E05D7">
        <w:rPr>
          <w:rFonts w:asciiTheme="minorHAnsi" w:hAnsiTheme="minorHAnsi" w:cstheme="minorHAnsi"/>
          <w:sz w:val="24"/>
          <w:szCs w:val="24"/>
          <w:lang w:val="en-GB"/>
        </w:rPr>
        <w:t xml:space="preserve"> Advisory, which advises the Group on electricity supply, cost optimisation and sustainability goals.</w:t>
      </w:r>
    </w:p>
    <w:p w14:paraId="286995E4" w14:textId="77777777" w:rsidR="00D80E10" w:rsidRPr="00C526BA" w:rsidRDefault="00D80E10" w:rsidP="009F38D0">
      <w:pPr>
        <w:autoSpaceDE w:val="0"/>
        <w:autoSpaceDN w:val="0"/>
        <w:adjustRightInd w:val="0"/>
        <w:spacing w:line="276" w:lineRule="auto"/>
        <w:jc w:val="both"/>
        <w:rPr>
          <w:rFonts w:asciiTheme="minorHAnsi" w:hAnsiTheme="minorHAnsi" w:cstheme="minorHAnsi"/>
          <w:sz w:val="24"/>
          <w:szCs w:val="24"/>
          <w:lang w:val="en-GB"/>
        </w:rPr>
      </w:pPr>
    </w:p>
    <w:p w14:paraId="23810122" w14:textId="08387503" w:rsidR="005F697A" w:rsidRPr="005F697A" w:rsidRDefault="005F697A" w:rsidP="009F38D0">
      <w:pPr>
        <w:autoSpaceDE w:val="0"/>
        <w:autoSpaceDN w:val="0"/>
        <w:adjustRightInd w:val="0"/>
        <w:spacing w:line="276" w:lineRule="auto"/>
        <w:jc w:val="both"/>
        <w:rPr>
          <w:rFonts w:ascii="Calibri" w:hAnsi="Calibri" w:cs="Calibri"/>
          <w:sz w:val="24"/>
          <w:szCs w:val="24"/>
          <w:lang w:val="en-GB"/>
        </w:rPr>
      </w:pPr>
      <w:r w:rsidRPr="005F697A">
        <w:rPr>
          <w:rFonts w:asciiTheme="minorHAnsi" w:hAnsiTheme="minorHAnsi" w:cstheme="minorHAnsi"/>
          <w:i/>
          <w:iCs/>
          <w:sz w:val="24"/>
          <w:szCs w:val="24"/>
          <w:lang w:val="en-US"/>
        </w:rPr>
        <w:t>Whether owner, investment or asset manager: the EU taxonomy  make the energy optimization of real estate an absolute necessity in terms of the competitiveness of assets</w:t>
      </w:r>
      <w:r w:rsidRPr="005F697A">
        <w:rPr>
          <w:rFonts w:asciiTheme="minorHAnsi" w:hAnsiTheme="minorHAnsi" w:cstheme="minorHAnsi"/>
          <w:sz w:val="24"/>
          <w:szCs w:val="24"/>
          <w:lang w:val="en-US"/>
        </w:rPr>
        <w:t xml:space="preserve">, </w:t>
      </w:r>
      <w:r w:rsidRPr="005F697A">
        <w:rPr>
          <w:rFonts w:asciiTheme="minorHAnsi" w:hAnsiTheme="minorHAnsi" w:cstheme="minorHAnsi"/>
          <w:b/>
          <w:bCs/>
          <w:sz w:val="24"/>
          <w:szCs w:val="24"/>
          <w:lang w:val="en-US"/>
        </w:rPr>
        <w:t xml:space="preserve">said Danuta </w:t>
      </w:r>
      <w:proofErr w:type="spellStart"/>
      <w:r w:rsidRPr="005F697A">
        <w:rPr>
          <w:rFonts w:asciiTheme="minorHAnsi" w:hAnsiTheme="minorHAnsi" w:cstheme="minorHAnsi"/>
          <w:b/>
          <w:bCs/>
          <w:sz w:val="24"/>
          <w:szCs w:val="24"/>
          <w:lang w:val="en-US"/>
        </w:rPr>
        <w:t>Grzywacz</w:t>
      </w:r>
      <w:proofErr w:type="spellEnd"/>
      <w:r w:rsidRPr="005F697A">
        <w:rPr>
          <w:rFonts w:asciiTheme="minorHAnsi" w:hAnsiTheme="minorHAnsi" w:cstheme="minorHAnsi"/>
          <w:b/>
          <w:bCs/>
          <w:sz w:val="24"/>
          <w:szCs w:val="24"/>
          <w:lang w:val="en-US"/>
        </w:rPr>
        <w:t xml:space="preserve">, Country Head Poland at </w:t>
      </w:r>
      <w:proofErr w:type="spellStart"/>
      <w:r w:rsidRPr="005F697A">
        <w:rPr>
          <w:rFonts w:asciiTheme="minorHAnsi" w:hAnsiTheme="minorHAnsi" w:cstheme="minorHAnsi"/>
          <w:b/>
          <w:bCs/>
          <w:sz w:val="24"/>
          <w:szCs w:val="24"/>
          <w:lang w:val="en-US"/>
        </w:rPr>
        <w:t>Westbridge</w:t>
      </w:r>
      <w:proofErr w:type="spellEnd"/>
      <w:r>
        <w:rPr>
          <w:rFonts w:asciiTheme="minorHAnsi" w:hAnsiTheme="minorHAnsi" w:cstheme="minorHAnsi"/>
          <w:b/>
          <w:bCs/>
          <w:sz w:val="24"/>
          <w:szCs w:val="24"/>
          <w:lang w:val="en-US"/>
        </w:rPr>
        <w:t xml:space="preserve">. </w:t>
      </w:r>
      <w:r w:rsidRPr="005F697A">
        <w:rPr>
          <w:rFonts w:ascii="Calibri" w:hAnsi="Calibri" w:cs="Calibri"/>
          <w:i/>
          <w:iCs/>
          <w:sz w:val="24"/>
          <w:szCs w:val="24"/>
          <w:lang w:val="en-US"/>
        </w:rPr>
        <w:t>We are pleased that Capital Park has decided to initiate the process of transitioning to green energy for its projects, and that we have successfully supported another player in the real estate market in terms of sustainable development actions</w:t>
      </w:r>
      <w:r>
        <w:rPr>
          <w:rFonts w:ascii="Calibri" w:hAnsi="Calibri" w:cs="Calibri"/>
          <w:i/>
          <w:iCs/>
          <w:sz w:val="24"/>
          <w:szCs w:val="24"/>
          <w:lang w:val="en-US"/>
        </w:rPr>
        <w:t>.</w:t>
      </w:r>
    </w:p>
    <w:p w14:paraId="20B0ABB7" w14:textId="77777777" w:rsidR="009F38D0" w:rsidRPr="00C526BA" w:rsidRDefault="009F38D0" w:rsidP="009F38D0">
      <w:pPr>
        <w:autoSpaceDE w:val="0"/>
        <w:autoSpaceDN w:val="0"/>
        <w:adjustRightInd w:val="0"/>
        <w:spacing w:line="276" w:lineRule="auto"/>
        <w:jc w:val="both"/>
        <w:rPr>
          <w:rFonts w:asciiTheme="minorHAnsi" w:hAnsiTheme="minorHAnsi" w:cstheme="minorHAnsi"/>
          <w:sz w:val="24"/>
          <w:szCs w:val="24"/>
          <w:lang w:val="en-GB"/>
        </w:rPr>
      </w:pPr>
    </w:p>
    <w:p w14:paraId="744AEC84" w14:textId="26576AD1" w:rsidR="003D4B96" w:rsidRDefault="003D4B96" w:rsidP="009F38D0">
      <w:pPr>
        <w:spacing w:line="276" w:lineRule="auto"/>
        <w:jc w:val="both"/>
        <w:rPr>
          <w:rFonts w:asciiTheme="minorHAnsi" w:hAnsiTheme="minorHAnsi" w:cstheme="minorHAnsi"/>
          <w:sz w:val="24"/>
          <w:szCs w:val="24"/>
          <w:lang w:val="en-GB"/>
        </w:rPr>
      </w:pPr>
    </w:p>
    <w:p w14:paraId="58A4A638" w14:textId="72B5CDE1" w:rsidR="00A208C9" w:rsidRPr="00A208C9" w:rsidRDefault="00A208C9" w:rsidP="009F38D0">
      <w:pPr>
        <w:spacing w:line="276" w:lineRule="auto"/>
        <w:jc w:val="both"/>
        <w:rPr>
          <w:rFonts w:asciiTheme="minorHAnsi" w:hAnsiTheme="minorHAnsi" w:cstheme="minorHAnsi"/>
          <w:b/>
          <w:bCs/>
          <w:sz w:val="20"/>
          <w:szCs w:val="20"/>
          <w:lang w:val="en-GB"/>
        </w:rPr>
      </w:pPr>
      <w:r w:rsidRPr="00A208C9">
        <w:rPr>
          <w:rFonts w:asciiTheme="minorHAnsi" w:hAnsiTheme="minorHAnsi" w:cstheme="minorHAnsi"/>
          <w:b/>
          <w:bCs/>
          <w:sz w:val="20"/>
          <w:szCs w:val="20"/>
          <w:lang w:val="en-GB"/>
        </w:rPr>
        <w:t>More information:</w:t>
      </w:r>
    </w:p>
    <w:p w14:paraId="26929D7D" w14:textId="251D6321" w:rsidR="00A208C9" w:rsidRPr="005F697A" w:rsidRDefault="00A208C9" w:rsidP="009F38D0">
      <w:pPr>
        <w:spacing w:line="276" w:lineRule="auto"/>
        <w:jc w:val="both"/>
        <w:rPr>
          <w:rFonts w:asciiTheme="minorHAnsi" w:hAnsiTheme="minorHAnsi" w:cstheme="minorHAnsi"/>
          <w:sz w:val="20"/>
          <w:szCs w:val="20"/>
          <w:lang w:val="en-US"/>
        </w:rPr>
      </w:pPr>
      <w:r w:rsidRPr="005F697A">
        <w:rPr>
          <w:rFonts w:asciiTheme="minorHAnsi" w:hAnsiTheme="minorHAnsi" w:cstheme="minorHAnsi"/>
          <w:sz w:val="20"/>
          <w:szCs w:val="20"/>
          <w:lang w:val="en-US"/>
        </w:rPr>
        <w:t>Lidia Piekarska-Juszczyk</w:t>
      </w:r>
    </w:p>
    <w:p w14:paraId="4431DBC1" w14:textId="5B86FB0A" w:rsidR="00A208C9" w:rsidRPr="005F697A" w:rsidRDefault="00000000" w:rsidP="009F38D0">
      <w:pPr>
        <w:spacing w:line="276" w:lineRule="auto"/>
        <w:jc w:val="both"/>
        <w:rPr>
          <w:rFonts w:asciiTheme="minorHAnsi" w:hAnsiTheme="minorHAnsi" w:cstheme="minorHAnsi"/>
          <w:sz w:val="20"/>
          <w:szCs w:val="20"/>
          <w:lang w:val="en-US"/>
        </w:rPr>
      </w:pPr>
      <w:hyperlink r:id="rId7" w:history="1">
        <w:r w:rsidR="00A208C9" w:rsidRPr="005F697A">
          <w:rPr>
            <w:rStyle w:val="Hipercze"/>
            <w:rFonts w:asciiTheme="minorHAnsi" w:hAnsiTheme="minorHAnsi" w:cstheme="minorHAnsi"/>
            <w:sz w:val="20"/>
            <w:szCs w:val="20"/>
            <w:lang w:val="en-US"/>
          </w:rPr>
          <w:t>l.piekarska@bepr.pl</w:t>
        </w:r>
      </w:hyperlink>
    </w:p>
    <w:p w14:paraId="7C02532D" w14:textId="30C957D4" w:rsidR="00A208C9" w:rsidRPr="005F697A" w:rsidRDefault="00A208C9" w:rsidP="009F38D0">
      <w:pPr>
        <w:spacing w:line="276" w:lineRule="auto"/>
        <w:jc w:val="both"/>
        <w:rPr>
          <w:rFonts w:asciiTheme="minorHAnsi" w:hAnsiTheme="minorHAnsi" w:cstheme="minorHAnsi"/>
          <w:sz w:val="20"/>
          <w:szCs w:val="20"/>
          <w:lang w:val="en-US"/>
        </w:rPr>
      </w:pPr>
      <w:r w:rsidRPr="005F697A">
        <w:rPr>
          <w:rFonts w:asciiTheme="minorHAnsi" w:hAnsiTheme="minorHAnsi" w:cstheme="minorHAnsi"/>
          <w:sz w:val="20"/>
          <w:szCs w:val="20"/>
          <w:lang w:val="en-US"/>
        </w:rPr>
        <w:t>mob. +48 691 38 12 38</w:t>
      </w:r>
    </w:p>
    <w:p w14:paraId="7D282CF8" w14:textId="77777777" w:rsidR="00A208C9" w:rsidRPr="005F697A" w:rsidRDefault="00A208C9" w:rsidP="009F38D0">
      <w:pPr>
        <w:spacing w:line="276" w:lineRule="auto"/>
        <w:jc w:val="both"/>
        <w:rPr>
          <w:rFonts w:asciiTheme="minorHAnsi" w:hAnsiTheme="minorHAnsi" w:cstheme="minorHAnsi"/>
          <w:sz w:val="20"/>
          <w:szCs w:val="20"/>
          <w:lang w:val="en-US"/>
        </w:rPr>
      </w:pPr>
    </w:p>
    <w:p w14:paraId="2ECDAC35" w14:textId="196A6C63" w:rsidR="00A208C9" w:rsidRPr="005F697A" w:rsidRDefault="00A208C9" w:rsidP="00A208C9">
      <w:pPr>
        <w:spacing w:line="276" w:lineRule="auto"/>
        <w:jc w:val="center"/>
        <w:rPr>
          <w:rFonts w:asciiTheme="minorHAnsi" w:hAnsiTheme="minorHAnsi" w:cstheme="minorHAnsi"/>
          <w:sz w:val="20"/>
          <w:szCs w:val="20"/>
          <w:lang w:val="en-US"/>
        </w:rPr>
      </w:pPr>
      <w:r w:rsidRPr="005F697A">
        <w:rPr>
          <w:rFonts w:asciiTheme="minorHAnsi" w:hAnsiTheme="minorHAnsi" w:cstheme="minorHAnsi"/>
          <w:sz w:val="20"/>
          <w:szCs w:val="20"/>
          <w:lang w:val="en-US"/>
        </w:rPr>
        <w:t>***</w:t>
      </w:r>
    </w:p>
    <w:p w14:paraId="272C35CA" w14:textId="4545F816" w:rsidR="00A208C9" w:rsidRDefault="00A208C9" w:rsidP="00A208C9">
      <w:pPr>
        <w:spacing w:line="276" w:lineRule="auto"/>
        <w:jc w:val="both"/>
        <w:rPr>
          <w:rFonts w:ascii="Calibri" w:hAnsi="Calibri" w:cs="Calibri"/>
          <w:color w:val="000000"/>
          <w:sz w:val="20"/>
          <w:szCs w:val="20"/>
          <w:lang w:val="en-US"/>
        </w:rPr>
      </w:pPr>
      <w:r w:rsidRPr="00A208C9">
        <w:rPr>
          <w:rFonts w:ascii="Calibri" w:hAnsi="Calibri" w:cs="Calibri"/>
          <w:b/>
          <w:bCs/>
          <w:color w:val="000000"/>
          <w:sz w:val="20"/>
          <w:szCs w:val="20"/>
          <w:bdr w:val="none" w:sz="0" w:space="0" w:color="auto" w:frame="1"/>
          <w:lang w:val="en-US"/>
        </w:rPr>
        <w:t>Capital Park Group</w:t>
      </w:r>
      <w:r w:rsidRPr="00A208C9">
        <w:rPr>
          <w:rFonts w:ascii="Calibri" w:hAnsi="Calibri" w:cs="Calibri"/>
          <w:color w:val="000000"/>
          <w:sz w:val="20"/>
          <w:szCs w:val="20"/>
          <w:lang w:val="en-US"/>
        </w:rPr>
        <w:t> is an investor, developer and asset manager in the real estate market in Poland. Over its 20 years of operation, the company has built a high-quality project portfolio consisting of modern office, mixed-use, retail and residential spaces, including assets like Royal Wilanów and revitalized Norblin Factory. Currently, Group manages a portfolio of properties with a total area of 172,000 sq.m. and a market value of 2.8 billion PLN. The company is in the process of preparing for additional unique multifunctional projects, such as Nowy Wełnowiec in Katowice and Polski Hak in Gdańsk. From 2013 to 2023, the company was listed on the Warsaw Stock Exchange.</w:t>
      </w:r>
    </w:p>
    <w:p w14:paraId="4A6D982C" w14:textId="77777777" w:rsidR="005F697A" w:rsidRDefault="005F697A" w:rsidP="00A208C9">
      <w:pPr>
        <w:spacing w:line="276" w:lineRule="auto"/>
        <w:jc w:val="both"/>
        <w:rPr>
          <w:rFonts w:ascii="Calibri" w:hAnsi="Calibri" w:cs="Calibri"/>
          <w:color w:val="000000"/>
          <w:sz w:val="20"/>
          <w:szCs w:val="20"/>
          <w:lang w:val="en-US"/>
        </w:rPr>
      </w:pPr>
    </w:p>
    <w:p w14:paraId="426AE7D2" w14:textId="77777777" w:rsidR="005F697A" w:rsidRPr="005F697A" w:rsidRDefault="005F697A" w:rsidP="005F697A">
      <w:pPr>
        <w:spacing w:line="276" w:lineRule="auto"/>
        <w:jc w:val="both"/>
        <w:rPr>
          <w:rFonts w:ascii="Calibri" w:hAnsi="Calibri" w:cs="Calibri"/>
          <w:color w:val="000000"/>
          <w:sz w:val="20"/>
          <w:szCs w:val="20"/>
          <w:lang w:val="en-US"/>
        </w:rPr>
      </w:pPr>
      <w:bookmarkStart w:id="0" w:name="_Hlk142986704"/>
      <w:proofErr w:type="spellStart"/>
      <w:r w:rsidRPr="005F697A">
        <w:rPr>
          <w:rFonts w:ascii="Calibri" w:hAnsi="Calibri" w:cs="Calibri"/>
          <w:b/>
          <w:bCs/>
          <w:color w:val="000000"/>
          <w:sz w:val="20"/>
          <w:szCs w:val="20"/>
          <w:lang w:val="en-US"/>
        </w:rPr>
        <w:t>Westbridge</w:t>
      </w:r>
      <w:proofErr w:type="spellEnd"/>
      <w:r w:rsidRPr="005F697A">
        <w:rPr>
          <w:rFonts w:ascii="Calibri" w:hAnsi="Calibri" w:cs="Calibri"/>
          <w:b/>
          <w:bCs/>
          <w:color w:val="000000"/>
          <w:sz w:val="20"/>
          <w:szCs w:val="20"/>
          <w:lang w:val="en-US"/>
        </w:rPr>
        <w:t xml:space="preserve"> Advisory (</w:t>
      </w:r>
      <w:proofErr w:type="spellStart"/>
      <w:r w:rsidRPr="005F697A">
        <w:rPr>
          <w:rFonts w:ascii="Calibri" w:hAnsi="Calibri" w:cs="Calibri"/>
          <w:b/>
          <w:bCs/>
          <w:color w:val="000000"/>
          <w:sz w:val="20"/>
          <w:szCs w:val="20"/>
          <w:lang w:val="en-US"/>
        </w:rPr>
        <w:t>Westbridge</w:t>
      </w:r>
      <w:proofErr w:type="spellEnd"/>
      <w:r w:rsidRPr="005F697A">
        <w:rPr>
          <w:rFonts w:ascii="Calibri" w:hAnsi="Calibri" w:cs="Calibri"/>
          <w:b/>
          <w:bCs/>
          <w:color w:val="000000"/>
          <w:sz w:val="20"/>
          <w:szCs w:val="20"/>
          <w:lang w:val="en-US"/>
        </w:rPr>
        <w:t>)</w:t>
      </w:r>
      <w:r w:rsidRPr="005F697A">
        <w:rPr>
          <w:rFonts w:ascii="Calibri" w:hAnsi="Calibri" w:cs="Calibri"/>
          <w:color w:val="000000"/>
          <w:sz w:val="20"/>
          <w:szCs w:val="20"/>
          <w:lang w:val="en-US"/>
        </w:rPr>
        <w:t xml:space="preserve"> is one of the leading Energy &amp; Sustainability Advisors in the real estate industry. The company’s services are provided across Europe and range from smart metering, energy purchasing and </w:t>
      </w:r>
      <w:proofErr w:type="spellStart"/>
      <w:r w:rsidRPr="005F697A">
        <w:rPr>
          <w:rFonts w:ascii="Calibri" w:hAnsi="Calibri" w:cs="Calibri"/>
          <w:color w:val="000000"/>
          <w:sz w:val="20"/>
          <w:szCs w:val="20"/>
          <w:lang w:val="en-US"/>
        </w:rPr>
        <w:t>optimisation</w:t>
      </w:r>
      <w:proofErr w:type="spellEnd"/>
      <w:r w:rsidRPr="005F697A">
        <w:rPr>
          <w:rFonts w:ascii="Calibri" w:hAnsi="Calibri" w:cs="Calibri"/>
          <w:color w:val="000000"/>
          <w:sz w:val="20"/>
          <w:szCs w:val="20"/>
          <w:lang w:val="en-US"/>
        </w:rPr>
        <w:t xml:space="preserve"> of energy procurement to advice on sustainable operations management. </w:t>
      </w:r>
      <w:proofErr w:type="spellStart"/>
      <w:r w:rsidRPr="005F697A">
        <w:rPr>
          <w:rFonts w:ascii="Calibri" w:hAnsi="Calibri" w:cs="Calibri"/>
          <w:color w:val="000000"/>
          <w:sz w:val="20"/>
          <w:szCs w:val="20"/>
          <w:lang w:val="en-US"/>
        </w:rPr>
        <w:t>Westbridge</w:t>
      </w:r>
      <w:proofErr w:type="spellEnd"/>
      <w:r w:rsidRPr="005F697A">
        <w:rPr>
          <w:rFonts w:ascii="Calibri" w:hAnsi="Calibri" w:cs="Calibri"/>
          <w:color w:val="000000"/>
          <w:sz w:val="20"/>
          <w:szCs w:val="20"/>
          <w:lang w:val="en-US"/>
        </w:rPr>
        <w:t xml:space="preserve"> also offers the </w:t>
      </w:r>
      <w:proofErr w:type="spellStart"/>
      <w:r w:rsidRPr="005F697A">
        <w:rPr>
          <w:rFonts w:ascii="Calibri" w:hAnsi="Calibri" w:cs="Calibri"/>
          <w:color w:val="000000"/>
          <w:sz w:val="20"/>
          <w:szCs w:val="20"/>
          <w:lang w:val="en-US"/>
        </w:rPr>
        <w:t>digitalisation</w:t>
      </w:r>
      <w:proofErr w:type="spellEnd"/>
      <w:r w:rsidRPr="005F697A">
        <w:rPr>
          <w:rFonts w:ascii="Calibri" w:hAnsi="Calibri" w:cs="Calibri"/>
          <w:color w:val="000000"/>
          <w:sz w:val="20"/>
          <w:szCs w:val="20"/>
          <w:lang w:val="en-US"/>
        </w:rPr>
        <w:t xml:space="preserve"> of natural gas and electricity consumption data, the integration of e-mobility and photovoltaic systems in and on buildings, the support of sustainability certifications for properties and measures for water conservation and waste disposal at property and portfolio level. </w:t>
      </w:r>
      <w:proofErr w:type="spellStart"/>
      <w:r w:rsidRPr="005F697A">
        <w:rPr>
          <w:rFonts w:ascii="Calibri" w:hAnsi="Calibri" w:cs="Calibri"/>
          <w:color w:val="000000"/>
          <w:sz w:val="20"/>
          <w:szCs w:val="20"/>
          <w:lang w:val="en-US"/>
        </w:rPr>
        <w:t>Westbridge</w:t>
      </w:r>
      <w:proofErr w:type="spellEnd"/>
      <w:r w:rsidRPr="005F697A">
        <w:rPr>
          <w:rFonts w:ascii="Calibri" w:hAnsi="Calibri" w:cs="Calibri"/>
          <w:color w:val="000000"/>
          <w:sz w:val="20"/>
          <w:szCs w:val="20"/>
          <w:lang w:val="en-US"/>
        </w:rPr>
        <w:t xml:space="preserve"> was founded in Frankfurt am Main in 2015. Through the merger with </w:t>
      </w:r>
      <w:proofErr w:type="spellStart"/>
      <w:r w:rsidRPr="005F697A">
        <w:rPr>
          <w:rFonts w:ascii="Calibri" w:hAnsi="Calibri" w:cs="Calibri"/>
          <w:color w:val="000000"/>
          <w:sz w:val="20"/>
          <w:szCs w:val="20"/>
          <w:lang w:val="en-US"/>
        </w:rPr>
        <w:t>Argentus</w:t>
      </w:r>
      <w:proofErr w:type="spellEnd"/>
      <w:r w:rsidRPr="005F697A">
        <w:rPr>
          <w:rFonts w:ascii="Calibri" w:hAnsi="Calibri" w:cs="Calibri"/>
          <w:color w:val="000000"/>
          <w:sz w:val="20"/>
          <w:szCs w:val="20"/>
          <w:lang w:val="en-US"/>
        </w:rPr>
        <w:t xml:space="preserve"> at the beginning of 2022 and the full acquisition of </w:t>
      </w:r>
      <w:proofErr w:type="spellStart"/>
      <w:r w:rsidRPr="005F697A">
        <w:rPr>
          <w:rFonts w:ascii="Calibri" w:hAnsi="Calibri" w:cs="Calibri"/>
          <w:color w:val="000000"/>
          <w:sz w:val="20"/>
          <w:szCs w:val="20"/>
          <w:lang w:val="en-US"/>
        </w:rPr>
        <w:t>agradblue</w:t>
      </w:r>
      <w:proofErr w:type="spellEnd"/>
      <w:r w:rsidRPr="005F697A">
        <w:rPr>
          <w:rFonts w:ascii="Calibri" w:hAnsi="Calibri" w:cs="Calibri"/>
          <w:color w:val="000000"/>
          <w:sz w:val="20"/>
          <w:szCs w:val="20"/>
          <w:lang w:val="en-US"/>
        </w:rPr>
        <w:t xml:space="preserve">, the </w:t>
      </w:r>
      <w:proofErr w:type="spellStart"/>
      <w:r w:rsidRPr="005F697A">
        <w:rPr>
          <w:rFonts w:ascii="Calibri" w:hAnsi="Calibri" w:cs="Calibri"/>
          <w:color w:val="000000"/>
          <w:sz w:val="20"/>
          <w:szCs w:val="20"/>
          <w:lang w:val="en-US"/>
        </w:rPr>
        <w:t>Westbridge</w:t>
      </w:r>
      <w:proofErr w:type="spellEnd"/>
      <w:r w:rsidRPr="005F697A">
        <w:rPr>
          <w:rFonts w:ascii="Calibri" w:hAnsi="Calibri" w:cs="Calibri"/>
          <w:color w:val="000000"/>
          <w:sz w:val="20"/>
          <w:szCs w:val="20"/>
          <w:lang w:val="en-US"/>
        </w:rPr>
        <w:t xml:space="preserve"> Group is now the first provider on the market to offer a fully comprehensive range of services with around 180 sustainability specialists at locations in Frankfurt, Düsseldorf, Hamburg, Warsaw and Zurich. The aim is to support clients in the change of their real estate assets to a sustainable and future-oriented profitable pathway. For more information, please visit</w:t>
      </w:r>
      <w:r w:rsidRPr="005F697A">
        <w:rPr>
          <w:rFonts w:ascii="Calibri" w:hAnsi="Calibri" w:cs="Calibri"/>
        </w:rPr>
        <w:t> </w:t>
      </w:r>
      <w:bookmarkEnd w:id="0"/>
      <w:r w:rsidRPr="005F697A">
        <w:rPr>
          <w:rFonts w:ascii="Calibri" w:hAnsi="Calibri" w:cs="Calibri"/>
          <w:color w:val="000000"/>
          <w:sz w:val="20"/>
          <w:szCs w:val="20"/>
          <w:lang w:val="en-US"/>
        </w:rPr>
        <w:fldChar w:fldCharType="begin"/>
      </w:r>
      <w:r w:rsidRPr="005F697A">
        <w:rPr>
          <w:rFonts w:ascii="Calibri" w:hAnsi="Calibri" w:cs="Calibri"/>
          <w:color w:val="000000"/>
          <w:sz w:val="20"/>
          <w:szCs w:val="20"/>
          <w:lang w:val="en-US"/>
        </w:rPr>
        <w:instrText>HYPERLINK "http://www.westbridge-advisory.com" \o "http://www.westbridge-advisory.com/"</w:instrText>
      </w:r>
      <w:r w:rsidRPr="005F697A">
        <w:rPr>
          <w:rFonts w:ascii="Calibri" w:hAnsi="Calibri" w:cs="Calibri"/>
          <w:color w:val="000000"/>
          <w:sz w:val="20"/>
          <w:szCs w:val="20"/>
          <w:lang w:val="en-US"/>
        </w:rPr>
      </w:r>
      <w:r w:rsidRPr="005F697A">
        <w:rPr>
          <w:rFonts w:ascii="Calibri" w:hAnsi="Calibri" w:cs="Calibri"/>
          <w:color w:val="000000"/>
          <w:sz w:val="20"/>
          <w:szCs w:val="20"/>
          <w:lang w:val="en-US"/>
        </w:rPr>
        <w:fldChar w:fldCharType="separate"/>
      </w:r>
      <w:r w:rsidRPr="005F697A">
        <w:rPr>
          <w:rFonts w:ascii="Calibri" w:hAnsi="Calibri" w:cs="Calibri"/>
          <w:color w:val="000000"/>
          <w:sz w:val="20"/>
          <w:szCs w:val="20"/>
        </w:rPr>
        <w:t>www.westbridge-advisory.com</w:t>
      </w:r>
      <w:r w:rsidRPr="005F697A">
        <w:rPr>
          <w:rFonts w:ascii="Calibri" w:hAnsi="Calibri" w:cs="Calibri"/>
          <w:color w:val="000000"/>
          <w:sz w:val="20"/>
          <w:szCs w:val="20"/>
          <w:lang w:val="en-US"/>
        </w:rPr>
        <w:fldChar w:fldCharType="end"/>
      </w:r>
      <w:r w:rsidRPr="005F697A">
        <w:rPr>
          <w:rFonts w:ascii="Calibri" w:hAnsi="Calibri" w:cs="Calibri"/>
          <w:color w:val="000000"/>
          <w:sz w:val="20"/>
          <w:szCs w:val="20"/>
          <w:lang w:val="en-US"/>
        </w:rPr>
        <w:t>.</w:t>
      </w:r>
    </w:p>
    <w:p w14:paraId="1A4C4AD8" w14:textId="77777777" w:rsidR="005F697A" w:rsidRDefault="005F697A" w:rsidP="005F697A">
      <w:pPr>
        <w:rPr>
          <w:rFonts w:ascii="Calibri" w:hAnsi="Calibri" w:cs="Calibri"/>
          <w:color w:val="000000"/>
        </w:rPr>
      </w:pPr>
      <w:r>
        <w:rPr>
          <w:rFonts w:ascii="Arial" w:hAnsi="Arial" w:cs="Arial"/>
          <w:color w:val="000000"/>
        </w:rPr>
        <w:t> </w:t>
      </w:r>
    </w:p>
    <w:p w14:paraId="152456E1" w14:textId="77777777" w:rsidR="005F697A" w:rsidRPr="00A208C9" w:rsidRDefault="005F697A" w:rsidP="00A208C9">
      <w:pPr>
        <w:spacing w:line="276" w:lineRule="auto"/>
        <w:jc w:val="both"/>
        <w:rPr>
          <w:rFonts w:ascii="Calibri" w:hAnsi="Calibri" w:cs="Calibri"/>
          <w:sz w:val="20"/>
          <w:szCs w:val="20"/>
          <w:lang w:val="en-US"/>
        </w:rPr>
      </w:pPr>
    </w:p>
    <w:sectPr w:rsidR="005F697A" w:rsidRPr="00A208C9">
      <w:headerReference w:type="default" r:id="rId8"/>
      <w:footerReference w:type="default" r:id="rId9"/>
      <w:pgSz w:w="12240" w:h="15840"/>
      <w:pgMar w:top="1440" w:right="1440" w:bottom="0" w:left="1420" w:header="0" w:footer="0" w:gutter="0"/>
      <w:cols w:space="708" w:equalWidth="0">
        <w:col w:w="93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FD08" w14:textId="77777777" w:rsidR="005357B1" w:rsidRDefault="005357B1" w:rsidP="00D72099">
      <w:r>
        <w:separator/>
      </w:r>
    </w:p>
  </w:endnote>
  <w:endnote w:type="continuationSeparator" w:id="0">
    <w:p w14:paraId="76445C37" w14:textId="77777777" w:rsidR="005357B1" w:rsidRDefault="005357B1" w:rsidP="00D7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F57D" w14:textId="77777777" w:rsidR="00D72099" w:rsidRDefault="00D72099" w:rsidP="00D72099">
    <w:pPr>
      <w:ind w:right="-379"/>
      <w:jc w:val="center"/>
      <w:rPr>
        <w:rFonts w:ascii="Calibri Light" w:eastAsia="Calibri Light" w:hAnsi="Calibri Light" w:cs="Calibri Light"/>
        <w:color w:val="3E3F3E"/>
        <w:sz w:val="14"/>
        <w:szCs w:val="14"/>
      </w:rPr>
    </w:pPr>
  </w:p>
  <w:p w14:paraId="4D879D97" w14:textId="77777777" w:rsidR="00D72099" w:rsidRDefault="00D72099" w:rsidP="00D72099">
    <w:pPr>
      <w:tabs>
        <w:tab w:val="left" w:pos="4245"/>
        <w:tab w:val="center" w:pos="4879"/>
      </w:tabs>
      <w:ind w:right="-379"/>
      <w:rPr>
        <w:rFonts w:ascii="Calibri Light" w:eastAsia="Calibri Light" w:hAnsi="Calibri Light" w:cs="Calibri Light"/>
        <w:color w:val="3E3F3E"/>
        <w:sz w:val="14"/>
        <w:szCs w:val="14"/>
      </w:rPr>
    </w:pPr>
    <w:r>
      <w:rPr>
        <w:rFonts w:ascii="Calibri Light" w:eastAsia="Calibri Light" w:hAnsi="Calibri Light" w:cs="Calibri Light"/>
        <w:color w:val="3E3F3E"/>
        <w:sz w:val="14"/>
        <w:szCs w:val="14"/>
      </w:rPr>
      <w:tab/>
    </w:r>
    <w:r>
      <w:rPr>
        <w:rFonts w:ascii="Calibri Light" w:eastAsia="Calibri Light" w:hAnsi="Calibri Light" w:cs="Calibri Light"/>
        <w:color w:val="3E3F3E"/>
        <w:sz w:val="14"/>
        <w:szCs w:val="14"/>
      </w:rPr>
      <w:tab/>
    </w:r>
  </w:p>
  <w:p w14:paraId="66B59A3F" w14:textId="77777777" w:rsidR="00D72099" w:rsidRDefault="00D72099" w:rsidP="00D72099">
    <w:pPr>
      <w:ind w:right="-379"/>
      <w:jc w:val="center"/>
      <w:rPr>
        <w:rFonts w:ascii="Calibri Light" w:eastAsia="Calibri Light" w:hAnsi="Calibri Light" w:cs="Calibri Light"/>
        <w:color w:val="3E3F3E"/>
        <w:sz w:val="14"/>
        <w:szCs w:val="14"/>
      </w:rPr>
    </w:pPr>
    <w:r>
      <w:rPr>
        <w:noProof/>
        <w:sz w:val="24"/>
        <w:szCs w:val="24"/>
      </w:rPr>
      <w:drawing>
        <wp:anchor distT="0" distB="0" distL="114300" distR="114300" simplePos="0" relativeHeight="251659264" behindDoc="1" locked="0" layoutInCell="0" allowOverlap="1" wp14:anchorId="39489330" wp14:editId="30437BDE">
          <wp:simplePos x="0" y="0"/>
          <wp:positionH relativeFrom="column">
            <wp:posOffset>2203450</wp:posOffset>
          </wp:positionH>
          <wp:positionV relativeFrom="paragraph">
            <wp:posOffset>51435</wp:posOffset>
          </wp:positionV>
          <wp:extent cx="1993265" cy="581660"/>
          <wp:effectExtent l="0" t="0" r="6985" b="8890"/>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93265" cy="581660"/>
                  </a:xfrm>
                  <a:prstGeom prst="rect">
                    <a:avLst/>
                  </a:prstGeom>
                  <a:noFill/>
                </pic:spPr>
              </pic:pic>
            </a:graphicData>
          </a:graphic>
        </wp:anchor>
      </w:drawing>
    </w:r>
  </w:p>
  <w:p w14:paraId="5FEB4E68" w14:textId="77777777" w:rsidR="00D72099" w:rsidRDefault="00D72099" w:rsidP="00D72099">
    <w:pPr>
      <w:ind w:right="-379"/>
      <w:jc w:val="center"/>
      <w:rPr>
        <w:rFonts w:ascii="Calibri Light" w:eastAsia="Calibri Light" w:hAnsi="Calibri Light" w:cs="Calibri Light"/>
        <w:color w:val="3E3F3E"/>
        <w:sz w:val="14"/>
        <w:szCs w:val="14"/>
      </w:rPr>
    </w:pPr>
  </w:p>
  <w:p w14:paraId="612BDEB8" w14:textId="77777777" w:rsidR="00D72099" w:rsidRDefault="00D72099" w:rsidP="00D72099">
    <w:pPr>
      <w:ind w:right="-379"/>
      <w:jc w:val="center"/>
      <w:rPr>
        <w:rFonts w:ascii="Calibri Light" w:eastAsia="Calibri Light" w:hAnsi="Calibri Light" w:cs="Calibri Light"/>
        <w:color w:val="3E3F3E"/>
        <w:sz w:val="14"/>
        <w:szCs w:val="14"/>
      </w:rPr>
    </w:pPr>
  </w:p>
  <w:p w14:paraId="6B0C2B1B" w14:textId="77777777" w:rsidR="00D72099" w:rsidRDefault="00D72099" w:rsidP="00D72099">
    <w:pPr>
      <w:ind w:right="-379"/>
      <w:jc w:val="center"/>
      <w:rPr>
        <w:rFonts w:ascii="Calibri Light" w:eastAsia="Calibri Light" w:hAnsi="Calibri Light" w:cs="Calibri Light"/>
        <w:color w:val="3E3F3E"/>
        <w:sz w:val="14"/>
        <w:szCs w:val="14"/>
      </w:rPr>
    </w:pPr>
  </w:p>
  <w:p w14:paraId="4CDEAB16" w14:textId="77777777" w:rsidR="00D72099" w:rsidRDefault="00D72099" w:rsidP="00D72099">
    <w:pPr>
      <w:ind w:right="-379"/>
      <w:jc w:val="center"/>
      <w:rPr>
        <w:rFonts w:ascii="Calibri Light" w:eastAsia="Calibri Light" w:hAnsi="Calibri Light" w:cs="Calibri Light"/>
        <w:color w:val="3E3F3E"/>
        <w:sz w:val="14"/>
        <w:szCs w:val="14"/>
      </w:rPr>
    </w:pPr>
  </w:p>
  <w:p w14:paraId="155643A3" w14:textId="77777777" w:rsidR="00D72099" w:rsidRDefault="00D72099" w:rsidP="00D72099">
    <w:pPr>
      <w:ind w:right="-379"/>
      <w:jc w:val="center"/>
      <w:rPr>
        <w:rFonts w:ascii="Calibri Light" w:eastAsia="Calibri Light" w:hAnsi="Calibri Light" w:cs="Calibri Light"/>
        <w:color w:val="3E3F3E"/>
        <w:sz w:val="14"/>
        <w:szCs w:val="14"/>
      </w:rPr>
    </w:pPr>
  </w:p>
  <w:p w14:paraId="296D731F" w14:textId="17EB32B8" w:rsidR="00D72099" w:rsidRDefault="00D72099" w:rsidP="00D72099">
    <w:pPr>
      <w:ind w:right="-379"/>
      <w:jc w:val="center"/>
      <w:rPr>
        <w:sz w:val="20"/>
        <w:szCs w:val="20"/>
      </w:rPr>
    </w:pPr>
    <w:r>
      <w:rPr>
        <w:rFonts w:ascii="Calibri Light" w:eastAsia="Calibri Light" w:hAnsi="Calibri Light" w:cs="Calibri Light"/>
        <w:color w:val="3E3F3E"/>
        <w:sz w:val="14"/>
        <w:szCs w:val="14"/>
      </w:rPr>
      <w:t>CAPITAL</w:t>
    </w:r>
    <w:r w:rsidR="00C558C6">
      <w:rPr>
        <w:rFonts w:ascii="Calibri Light" w:eastAsia="Calibri Light" w:hAnsi="Calibri Light" w:cs="Calibri Light"/>
        <w:color w:val="3E3F3E"/>
        <w:sz w:val="14"/>
        <w:szCs w:val="14"/>
      </w:rPr>
      <w:t xml:space="preserve"> </w:t>
    </w:r>
    <w:r>
      <w:rPr>
        <w:rFonts w:ascii="Calibri Light" w:eastAsia="Calibri Light" w:hAnsi="Calibri Light" w:cs="Calibri Light"/>
        <w:color w:val="3E3F3E"/>
        <w:sz w:val="14"/>
        <w:szCs w:val="14"/>
      </w:rPr>
      <w:t>PARK S.A.</w:t>
    </w:r>
  </w:p>
  <w:p w14:paraId="66E63ADC" w14:textId="77777777" w:rsidR="00D72099" w:rsidRDefault="00D72099" w:rsidP="00D72099">
    <w:pPr>
      <w:spacing w:line="33" w:lineRule="exact"/>
      <w:rPr>
        <w:sz w:val="24"/>
        <w:szCs w:val="24"/>
      </w:rPr>
    </w:pPr>
  </w:p>
  <w:p w14:paraId="296CF885" w14:textId="77777777" w:rsidR="00D72099" w:rsidRDefault="00D72099" w:rsidP="00D72099">
    <w:pPr>
      <w:ind w:right="-379"/>
      <w:jc w:val="center"/>
      <w:rPr>
        <w:sz w:val="20"/>
        <w:szCs w:val="20"/>
      </w:rPr>
    </w:pPr>
    <w:r>
      <w:rPr>
        <w:rFonts w:ascii="Calibri Light" w:eastAsia="Calibri Light" w:hAnsi="Calibri Light" w:cs="Calibri Light"/>
        <w:color w:val="3E3F3E"/>
        <w:sz w:val="14"/>
        <w:szCs w:val="14"/>
      </w:rPr>
      <w:t>ul. Klimczaka 1, 02-797 Warszawa</w:t>
    </w:r>
  </w:p>
  <w:p w14:paraId="5486BDB0" w14:textId="77777777" w:rsidR="00D72099" w:rsidRDefault="00D72099" w:rsidP="00D72099">
    <w:pPr>
      <w:spacing w:line="36" w:lineRule="exact"/>
      <w:rPr>
        <w:sz w:val="24"/>
        <w:szCs w:val="24"/>
      </w:rPr>
    </w:pPr>
  </w:p>
  <w:p w14:paraId="5027EBB1" w14:textId="77777777" w:rsidR="00D72099" w:rsidRDefault="00D72099" w:rsidP="00D72099">
    <w:pPr>
      <w:numPr>
        <w:ilvl w:val="1"/>
        <w:numId w:val="1"/>
      </w:numPr>
      <w:tabs>
        <w:tab w:val="left" w:pos="4460"/>
      </w:tabs>
      <w:ind w:left="4460" w:hanging="138"/>
      <w:rPr>
        <w:rFonts w:ascii="Calibri" w:eastAsia="Calibri" w:hAnsi="Calibri" w:cs="Calibri"/>
        <w:b/>
        <w:bCs/>
        <w:color w:val="3E3F3E"/>
        <w:sz w:val="14"/>
        <w:szCs w:val="14"/>
      </w:rPr>
    </w:pPr>
    <w:r>
      <w:rPr>
        <w:rFonts w:ascii="Calibri Light" w:eastAsia="Calibri Light" w:hAnsi="Calibri Light" w:cs="Calibri Light"/>
        <w:color w:val="3E3F3E"/>
        <w:sz w:val="14"/>
        <w:szCs w:val="14"/>
      </w:rPr>
      <w:t>+48 22 318 88 88</w:t>
    </w:r>
  </w:p>
  <w:p w14:paraId="2689CE94" w14:textId="77777777" w:rsidR="00D72099" w:rsidRDefault="00D72099" w:rsidP="00D72099">
    <w:pPr>
      <w:spacing w:line="33" w:lineRule="exact"/>
      <w:rPr>
        <w:rFonts w:ascii="Calibri" w:eastAsia="Calibri" w:hAnsi="Calibri" w:cs="Calibri"/>
        <w:b/>
        <w:bCs/>
        <w:color w:val="3E3F3E"/>
        <w:sz w:val="14"/>
        <w:szCs w:val="14"/>
      </w:rPr>
    </w:pPr>
  </w:p>
  <w:p w14:paraId="0FC6BF1D" w14:textId="77777777" w:rsidR="00D72099" w:rsidRDefault="00D72099" w:rsidP="00D72099">
    <w:pPr>
      <w:numPr>
        <w:ilvl w:val="0"/>
        <w:numId w:val="2"/>
      </w:numPr>
      <w:tabs>
        <w:tab w:val="left" w:pos="4380"/>
      </w:tabs>
      <w:ind w:left="4380" w:hanging="188"/>
      <w:rPr>
        <w:rFonts w:ascii="Calibri" w:eastAsia="Calibri" w:hAnsi="Calibri" w:cs="Calibri"/>
        <w:b/>
        <w:bCs/>
        <w:color w:val="3E3F3E"/>
        <w:sz w:val="14"/>
        <w:szCs w:val="14"/>
      </w:rPr>
    </w:pPr>
    <w:r>
      <w:rPr>
        <w:rFonts w:ascii="Calibri Light" w:eastAsia="Calibri Light" w:hAnsi="Calibri Light" w:cs="Calibri Light"/>
        <w:color w:val="3E3F3E"/>
        <w:sz w:val="14"/>
        <w:szCs w:val="14"/>
      </w:rPr>
      <w:t>biuro@capitalpark.pl</w:t>
    </w:r>
  </w:p>
  <w:p w14:paraId="569E699D" w14:textId="77777777" w:rsidR="00D72099" w:rsidRDefault="00D72099" w:rsidP="00D72099">
    <w:pPr>
      <w:spacing w:line="243" w:lineRule="exact"/>
      <w:rPr>
        <w:sz w:val="24"/>
        <w:szCs w:val="24"/>
      </w:rPr>
    </w:pPr>
  </w:p>
  <w:p w14:paraId="1646A113" w14:textId="77777777" w:rsidR="00D72099" w:rsidRDefault="00D72099" w:rsidP="00D72099">
    <w:pPr>
      <w:ind w:right="-299"/>
      <w:jc w:val="center"/>
      <w:rPr>
        <w:sz w:val="20"/>
        <w:szCs w:val="20"/>
      </w:rPr>
    </w:pPr>
    <w:r>
      <w:rPr>
        <w:rFonts w:ascii="Calibri" w:eastAsia="Calibri" w:hAnsi="Calibri" w:cs="Calibri"/>
        <w:color w:val="3E3F3E"/>
        <w:sz w:val="12"/>
        <w:szCs w:val="12"/>
      </w:rPr>
      <w:t>WWW.CAPITALPARK.PL</w:t>
    </w:r>
  </w:p>
  <w:p w14:paraId="2E9E251A" w14:textId="77777777" w:rsidR="00D72099" w:rsidRDefault="00D720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7356" w14:textId="77777777" w:rsidR="005357B1" w:rsidRDefault="005357B1" w:rsidP="00D72099">
      <w:r>
        <w:separator/>
      </w:r>
    </w:p>
  </w:footnote>
  <w:footnote w:type="continuationSeparator" w:id="0">
    <w:p w14:paraId="0321BFED" w14:textId="77777777" w:rsidR="005357B1" w:rsidRDefault="005357B1" w:rsidP="00D7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FC0F" w14:textId="313CAD8D" w:rsidR="00D72099" w:rsidRDefault="00A208C9" w:rsidP="006E0A72">
    <w:pPr>
      <w:pStyle w:val="Nagwek"/>
      <w:jc w:val="center"/>
    </w:pPr>
    <w:r>
      <w:rPr>
        <w:noProof/>
      </w:rPr>
      <w:drawing>
        <wp:inline distT="0" distB="0" distL="0" distR="0" wp14:anchorId="7FDAC96B" wp14:editId="74F04DDF">
          <wp:extent cx="4998296" cy="887940"/>
          <wp:effectExtent l="0" t="0" r="0" b="1270"/>
          <wp:docPr id="1970353887" name="Obraz 1" descr="Obraz zawierający tekst, biały, Czcionka, algebr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353887" name="Obraz 1" descr="Obraz zawierający tekst, biały, Czcionka, algebra&#10;&#10;Opis wygenerowany automatycznie"/>
                  <pic:cNvPicPr/>
                </pic:nvPicPr>
                <pic:blipFill rotWithShape="1">
                  <a:blip r:embed="rId1">
                    <a:extLst>
                      <a:ext uri="{28A0092B-C50C-407E-A947-70E740481C1C}">
                        <a14:useLocalDpi xmlns:a14="http://schemas.microsoft.com/office/drawing/2010/main" val="0"/>
                      </a:ext>
                    </a:extLst>
                  </a:blip>
                  <a:srcRect t="29868" b="38234"/>
                  <a:stretch/>
                </pic:blipFill>
                <pic:spPr bwMode="auto">
                  <a:xfrm>
                    <a:off x="0" y="0"/>
                    <a:ext cx="5087386" cy="9037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5EA66B4A"/>
    <w:lvl w:ilvl="0" w:tplc="7B3AE372">
      <w:start w:val="13"/>
      <w:numFmt w:val="upperLetter"/>
      <w:lvlText w:val="%1:"/>
      <w:lvlJc w:val="left"/>
    </w:lvl>
    <w:lvl w:ilvl="1" w:tplc="1736D010">
      <w:start w:val="1"/>
      <w:numFmt w:val="upperLetter"/>
      <w:lvlText w:val="%2"/>
      <w:lvlJc w:val="left"/>
    </w:lvl>
    <w:lvl w:ilvl="2" w:tplc="75C6B690">
      <w:numFmt w:val="decimal"/>
      <w:lvlText w:val=""/>
      <w:lvlJc w:val="left"/>
    </w:lvl>
    <w:lvl w:ilvl="3" w:tplc="38E4DC42">
      <w:numFmt w:val="decimal"/>
      <w:lvlText w:val=""/>
      <w:lvlJc w:val="left"/>
    </w:lvl>
    <w:lvl w:ilvl="4" w:tplc="502297B0">
      <w:numFmt w:val="decimal"/>
      <w:lvlText w:val=""/>
      <w:lvlJc w:val="left"/>
    </w:lvl>
    <w:lvl w:ilvl="5" w:tplc="BD0A9926">
      <w:numFmt w:val="decimal"/>
      <w:lvlText w:val=""/>
      <w:lvlJc w:val="left"/>
    </w:lvl>
    <w:lvl w:ilvl="6" w:tplc="C51E9084">
      <w:numFmt w:val="decimal"/>
      <w:lvlText w:val=""/>
      <w:lvlJc w:val="left"/>
    </w:lvl>
    <w:lvl w:ilvl="7" w:tplc="BC467982">
      <w:numFmt w:val="decimal"/>
      <w:lvlText w:val=""/>
      <w:lvlJc w:val="left"/>
    </w:lvl>
    <w:lvl w:ilvl="8" w:tplc="FEB294F0">
      <w:numFmt w:val="decimal"/>
      <w:lvlText w:val=""/>
      <w:lvlJc w:val="left"/>
    </w:lvl>
  </w:abstractNum>
  <w:abstractNum w:abstractNumId="1" w15:restartNumberingAfterBreak="0">
    <w:nsid w:val="2AE8944A"/>
    <w:multiLevelType w:val="hybridMultilevel"/>
    <w:tmpl w:val="304E81BC"/>
    <w:lvl w:ilvl="0" w:tplc="79BE1414">
      <w:start w:val="1"/>
      <w:numFmt w:val="upperLetter"/>
      <w:lvlText w:val="%1"/>
      <w:lvlJc w:val="left"/>
    </w:lvl>
    <w:lvl w:ilvl="1" w:tplc="81E839CC">
      <w:start w:val="20"/>
      <w:numFmt w:val="upperLetter"/>
      <w:lvlText w:val="%2:"/>
      <w:lvlJc w:val="left"/>
    </w:lvl>
    <w:lvl w:ilvl="2" w:tplc="9AD4237A">
      <w:numFmt w:val="decimal"/>
      <w:lvlText w:val=""/>
      <w:lvlJc w:val="left"/>
    </w:lvl>
    <w:lvl w:ilvl="3" w:tplc="537ABF38">
      <w:numFmt w:val="decimal"/>
      <w:lvlText w:val=""/>
      <w:lvlJc w:val="left"/>
    </w:lvl>
    <w:lvl w:ilvl="4" w:tplc="5404A466">
      <w:numFmt w:val="decimal"/>
      <w:lvlText w:val=""/>
      <w:lvlJc w:val="left"/>
    </w:lvl>
    <w:lvl w:ilvl="5" w:tplc="4FC496EC">
      <w:numFmt w:val="decimal"/>
      <w:lvlText w:val=""/>
      <w:lvlJc w:val="left"/>
    </w:lvl>
    <w:lvl w:ilvl="6" w:tplc="641E64C0">
      <w:numFmt w:val="decimal"/>
      <w:lvlText w:val=""/>
      <w:lvlJc w:val="left"/>
    </w:lvl>
    <w:lvl w:ilvl="7" w:tplc="7F1E3E74">
      <w:numFmt w:val="decimal"/>
      <w:lvlText w:val=""/>
      <w:lvlJc w:val="left"/>
    </w:lvl>
    <w:lvl w:ilvl="8" w:tplc="6DC0CE20">
      <w:numFmt w:val="decimal"/>
      <w:lvlText w:val=""/>
      <w:lvlJc w:val="left"/>
    </w:lvl>
  </w:abstractNum>
  <w:abstractNum w:abstractNumId="2" w15:restartNumberingAfterBreak="0">
    <w:nsid w:val="625558EC"/>
    <w:multiLevelType w:val="hybridMultilevel"/>
    <w:tmpl w:val="54024D70"/>
    <w:lvl w:ilvl="0" w:tplc="15C8F772">
      <w:start w:val="13"/>
      <w:numFmt w:val="upperLetter"/>
      <w:lvlText w:val="%1:"/>
      <w:lvlJc w:val="left"/>
    </w:lvl>
    <w:lvl w:ilvl="1" w:tplc="96468D68">
      <w:start w:val="1"/>
      <w:numFmt w:val="upperLetter"/>
      <w:lvlText w:val="%2"/>
      <w:lvlJc w:val="left"/>
    </w:lvl>
    <w:lvl w:ilvl="2" w:tplc="78746E3C">
      <w:numFmt w:val="decimal"/>
      <w:lvlText w:val=""/>
      <w:lvlJc w:val="left"/>
    </w:lvl>
    <w:lvl w:ilvl="3" w:tplc="5F2EE230">
      <w:numFmt w:val="decimal"/>
      <w:lvlText w:val=""/>
      <w:lvlJc w:val="left"/>
    </w:lvl>
    <w:lvl w:ilvl="4" w:tplc="01021FD6">
      <w:numFmt w:val="decimal"/>
      <w:lvlText w:val=""/>
      <w:lvlJc w:val="left"/>
    </w:lvl>
    <w:lvl w:ilvl="5" w:tplc="AE0C97AE">
      <w:numFmt w:val="decimal"/>
      <w:lvlText w:val=""/>
      <w:lvlJc w:val="left"/>
    </w:lvl>
    <w:lvl w:ilvl="6" w:tplc="887CA58A">
      <w:numFmt w:val="decimal"/>
      <w:lvlText w:val=""/>
      <w:lvlJc w:val="left"/>
    </w:lvl>
    <w:lvl w:ilvl="7" w:tplc="0B2290BA">
      <w:numFmt w:val="decimal"/>
      <w:lvlText w:val=""/>
      <w:lvlJc w:val="left"/>
    </w:lvl>
    <w:lvl w:ilvl="8" w:tplc="92600798">
      <w:numFmt w:val="decimal"/>
      <w:lvlText w:val=""/>
      <w:lvlJc w:val="left"/>
    </w:lvl>
  </w:abstractNum>
  <w:abstractNum w:abstractNumId="3" w15:restartNumberingAfterBreak="0">
    <w:nsid w:val="74B0DC51"/>
    <w:multiLevelType w:val="hybridMultilevel"/>
    <w:tmpl w:val="511AE39A"/>
    <w:lvl w:ilvl="0" w:tplc="35402CEA">
      <w:start w:val="1"/>
      <w:numFmt w:val="upperLetter"/>
      <w:lvlText w:val="%1"/>
      <w:lvlJc w:val="left"/>
    </w:lvl>
    <w:lvl w:ilvl="1" w:tplc="6742E196">
      <w:start w:val="20"/>
      <w:numFmt w:val="upperLetter"/>
      <w:lvlText w:val="%2:"/>
      <w:lvlJc w:val="left"/>
    </w:lvl>
    <w:lvl w:ilvl="2" w:tplc="DEDA11BA">
      <w:numFmt w:val="decimal"/>
      <w:lvlText w:val=""/>
      <w:lvlJc w:val="left"/>
    </w:lvl>
    <w:lvl w:ilvl="3" w:tplc="7236E840">
      <w:numFmt w:val="decimal"/>
      <w:lvlText w:val=""/>
      <w:lvlJc w:val="left"/>
    </w:lvl>
    <w:lvl w:ilvl="4" w:tplc="7C1EEAAA">
      <w:numFmt w:val="decimal"/>
      <w:lvlText w:val=""/>
      <w:lvlJc w:val="left"/>
    </w:lvl>
    <w:lvl w:ilvl="5" w:tplc="0CA69F78">
      <w:numFmt w:val="decimal"/>
      <w:lvlText w:val=""/>
      <w:lvlJc w:val="left"/>
    </w:lvl>
    <w:lvl w:ilvl="6" w:tplc="4F6AF458">
      <w:numFmt w:val="decimal"/>
      <w:lvlText w:val=""/>
      <w:lvlJc w:val="left"/>
    </w:lvl>
    <w:lvl w:ilvl="7" w:tplc="820A2EFC">
      <w:numFmt w:val="decimal"/>
      <w:lvlText w:val=""/>
      <w:lvlJc w:val="left"/>
    </w:lvl>
    <w:lvl w:ilvl="8" w:tplc="E3E0C704">
      <w:numFmt w:val="decimal"/>
      <w:lvlText w:val=""/>
      <w:lvlJc w:val="left"/>
    </w:lvl>
  </w:abstractNum>
  <w:num w:numId="1" w16cid:durableId="125048034">
    <w:abstractNumId w:val="3"/>
  </w:num>
  <w:num w:numId="2" w16cid:durableId="1590014">
    <w:abstractNumId w:val="0"/>
  </w:num>
  <w:num w:numId="3" w16cid:durableId="307517676">
    <w:abstractNumId w:val="1"/>
  </w:num>
  <w:num w:numId="4" w16cid:durableId="973679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3F"/>
    <w:rsid w:val="00042D6A"/>
    <w:rsid w:val="000456E3"/>
    <w:rsid w:val="0005102B"/>
    <w:rsid w:val="00061012"/>
    <w:rsid w:val="00096111"/>
    <w:rsid w:val="00097B31"/>
    <w:rsid w:val="000A1C2F"/>
    <w:rsid w:val="000A5A74"/>
    <w:rsid w:val="000B3282"/>
    <w:rsid w:val="000C274C"/>
    <w:rsid w:val="000C717B"/>
    <w:rsid w:val="000D0A92"/>
    <w:rsid w:val="000D1954"/>
    <w:rsid w:val="000D1E11"/>
    <w:rsid w:val="000D50E7"/>
    <w:rsid w:val="000E2D6E"/>
    <w:rsid w:val="001019A8"/>
    <w:rsid w:val="00106006"/>
    <w:rsid w:val="00120343"/>
    <w:rsid w:val="00124D1F"/>
    <w:rsid w:val="00142386"/>
    <w:rsid w:val="00150966"/>
    <w:rsid w:val="001714BF"/>
    <w:rsid w:val="0019045D"/>
    <w:rsid w:val="001933C0"/>
    <w:rsid w:val="0019627E"/>
    <w:rsid w:val="001A0F86"/>
    <w:rsid w:val="001A3338"/>
    <w:rsid w:val="001A3999"/>
    <w:rsid w:val="001B3617"/>
    <w:rsid w:val="001C128F"/>
    <w:rsid w:val="001C7BE5"/>
    <w:rsid w:val="001D5066"/>
    <w:rsid w:val="001E5890"/>
    <w:rsid w:val="001F0E7C"/>
    <w:rsid w:val="001F100D"/>
    <w:rsid w:val="002038EE"/>
    <w:rsid w:val="00207778"/>
    <w:rsid w:val="002173F4"/>
    <w:rsid w:val="00232F3F"/>
    <w:rsid w:val="00237E25"/>
    <w:rsid w:val="0024588E"/>
    <w:rsid w:val="00246BFE"/>
    <w:rsid w:val="00252E8C"/>
    <w:rsid w:val="00260ED9"/>
    <w:rsid w:val="00263B91"/>
    <w:rsid w:val="00265D32"/>
    <w:rsid w:val="00274C5B"/>
    <w:rsid w:val="00281322"/>
    <w:rsid w:val="00282256"/>
    <w:rsid w:val="002849C3"/>
    <w:rsid w:val="00293894"/>
    <w:rsid w:val="00294BB4"/>
    <w:rsid w:val="002A4E63"/>
    <w:rsid w:val="002A57DF"/>
    <w:rsid w:val="002B0698"/>
    <w:rsid w:val="002C6769"/>
    <w:rsid w:val="002D0E15"/>
    <w:rsid w:val="002D6B6C"/>
    <w:rsid w:val="002E4935"/>
    <w:rsid w:val="002E50B1"/>
    <w:rsid w:val="002F0BAB"/>
    <w:rsid w:val="002F4A5B"/>
    <w:rsid w:val="002F52C1"/>
    <w:rsid w:val="00301AC6"/>
    <w:rsid w:val="00303D03"/>
    <w:rsid w:val="003108B9"/>
    <w:rsid w:val="00315541"/>
    <w:rsid w:val="00320B9C"/>
    <w:rsid w:val="0032193F"/>
    <w:rsid w:val="00326B2D"/>
    <w:rsid w:val="00336DEC"/>
    <w:rsid w:val="00337337"/>
    <w:rsid w:val="00337EC3"/>
    <w:rsid w:val="00342269"/>
    <w:rsid w:val="00350283"/>
    <w:rsid w:val="003513BD"/>
    <w:rsid w:val="003528E9"/>
    <w:rsid w:val="00372524"/>
    <w:rsid w:val="00385F81"/>
    <w:rsid w:val="00395E50"/>
    <w:rsid w:val="003A0104"/>
    <w:rsid w:val="003A21C8"/>
    <w:rsid w:val="003A3149"/>
    <w:rsid w:val="003A7B7C"/>
    <w:rsid w:val="003B479D"/>
    <w:rsid w:val="003C100D"/>
    <w:rsid w:val="003C229B"/>
    <w:rsid w:val="003D2979"/>
    <w:rsid w:val="003D4B96"/>
    <w:rsid w:val="003D5C2B"/>
    <w:rsid w:val="003D7A89"/>
    <w:rsid w:val="003D7E8E"/>
    <w:rsid w:val="0042265D"/>
    <w:rsid w:val="00453A9A"/>
    <w:rsid w:val="00455F6E"/>
    <w:rsid w:val="00460F19"/>
    <w:rsid w:val="00472F6F"/>
    <w:rsid w:val="004759DC"/>
    <w:rsid w:val="00481946"/>
    <w:rsid w:val="00481D05"/>
    <w:rsid w:val="004838D5"/>
    <w:rsid w:val="00491B94"/>
    <w:rsid w:val="004956F2"/>
    <w:rsid w:val="004A2EB3"/>
    <w:rsid w:val="004A2ECB"/>
    <w:rsid w:val="004A67DC"/>
    <w:rsid w:val="004B7A26"/>
    <w:rsid w:val="004D1AE4"/>
    <w:rsid w:val="004D3097"/>
    <w:rsid w:val="004D3DC0"/>
    <w:rsid w:val="004D5C8A"/>
    <w:rsid w:val="004E05D7"/>
    <w:rsid w:val="004F1CF0"/>
    <w:rsid w:val="004F3F3E"/>
    <w:rsid w:val="00502A3B"/>
    <w:rsid w:val="0051380B"/>
    <w:rsid w:val="00521BDF"/>
    <w:rsid w:val="0052377D"/>
    <w:rsid w:val="00534EA2"/>
    <w:rsid w:val="005357B1"/>
    <w:rsid w:val="00545632"/>
    <w:rsid w:val="005467C4"/>
    <w:rsid w:val="005570F7"/>
    <w:rsid w:val="0057041D"/>
    <w:rsid w:val="0057204A"/>
    <w:rsid w:val="005751EC"/>
    <w:rsid w:val="005759E4"/>
    <w:rsid w:val="00582E70"/>
    <w:rsid w:val="00585D1D"/>
    <w:rsid w:val="005A1990"/>
    <w:rsid w:val="005B1B5C"/>
    <w:rsid w:val="005B7F49"/>
    <w:rsid w:val="005C4471"/>
    <w:rsid w:val="005D6BAB"/>
    <w:rsid w:val="005E211F"/>
    <w:rsid w:val="005E598F"/>
    <w:rsid w:val="005E6CE4"/>
    <w:rsid w:val="005F0BE8"/>
    <w:rsid w:val="005F1048"/>
    <w:rsid w:val="005F526A"/>
    <w:rsid w:val="005F697A"/>
    <w:rsid w:val="006065E6"/>
    <w:rsid w:val="006217F5"/>
    <w:rsid w:val="00632DF4"/>
    <w:rsid w:val="006330F9"/>
    <w:rsid w:val="0063361B"/>
    <w:rsid w:val="006366FE"/>
    <w:rsid w:val="0063719F"/>
    <w:rsid w:val="00645902"/>
    <w:rsid w:val="00646FDB"/>
    <w:rsid w:val="006501A3"/>
    <w:rsid w:val="006563FF"/>
    <w:rsid w:val="0067209F"/>
    <w:rsid w:val="00677B59"/>
    <w:rsid w:val="00680A4B"/>
    <w:rsid w:val="00681B89"/>
    <w:rsid w:val="00685426"/>
    <w:rsid w:val="0068624F"/>
    <w:rsid w:val="0068656E"/>
    <w:rsid w:val="00690FBF"/>
    <w:rsid w:val="006B1294"/>
    <w:rsid w:val="006B7CAE"/>
    <w:rsid w:val="006C50EA"/>
    <w:rsid w:val="006C520C"/>
    <w:rsid w:val="006D1B80"/>
    <w:rsid w:val="006D3ED1"/>
    <w:rsid w:val="006D40EC"/>
    <w:rsid w:val="006D4839"/>
    <w:rsid w:val="006E0A72"/>
    <w:rsid w:val="006E0F6F"/>
    <w:rsid w:val="006E4488"/>
    <w:rsid w:val="006E46E5"/>
    <w:rsid w:val="006F12D5"/>
    <w:rsid w:val="006F79F3"/>
    <w:rsid w:val="00704153"/>
    <w:rsid w:val="0070421C"/>
    <w:rsid w:val="00720F2A"/>
    <w:rsid w:val="00723154"/>
    <w:rsid w:val="00733537"/>
    <w:rsid w:val="00736BF3"/>
    <w:rsid w:val="00742D7A"/>
    <w:rsid w:val="00743B1F"/>
    <w:rsid w:val="00755DB1"/>
    <w:rsid w:val="00793343"/>
    <w:rsid w:val="007A3087"/>
    <w:rsid w:val="007A3E31"/>
    <w:rsid w:val="007A7E09"/>
    <w:rsid w:val="007B4BC9"/>
    <w:rsid w:val="007C3DEF"/>
    <w:rsid w:val="007C7950"/>
    <w:rsid w:val="007C7E32"/>
    <w:rsid w:val="007D20B1"/>
    <w:rsid w:val="007D51FC"/>
    <w:rsid w:val="007D669C"/>
    <w:rsid w:val="007D6F2B"/>
    <w:rsid w:val="007D7B41"/>
    <w:rsid w:val="007E38BF"/>
    <w:rsid w:val="008024D9"/>
    <w:rsid w:val="0081025D"/>
    <w:rsid w:val="00814D80"/>
    <w:rsid w:val="008172D5"/>
    <w:rsid w:val="00834B37"/>
    <w:rsid w:val="00844BFD"/>
    <w:rsid w:val="0085492E"/>
    <w:rsid w:val="00860399"/>
    <w:rsid w:val="00861B30"/>
    <w:rsid w:val="00872543"/>
    <w:rsid w:val="00895088"/>
    <w:rsid w:val="008A0A7A"/>
    <w:rsid w:val="008A47DA"/>
    <w:rsid w:val="008A5B4F"/>
    <w:rsid w:val="008B124A"/>
    <w:rsid w:val="008B2965"/>
    <w:rsid w:val="008B7076"/>
    <w:rsid w:val="008D22C1"/>
    <w:rsid w:val="008D5493"/>
    <w:rsid w:val="008D5BB8"/>
    <w:rsid w:val="008D706B"/>
    <w:rsid w:val="008E17AC"/>
    <w:rsid w:val="008E4A93"/>
    <w:rsid w:val="008F17BA"/>
    <w:rsid w:val="008F244C"/>
    <w:rsid w:val="008F5B27"/>
    <w:rsid w:val="00900786"/>
    <w:rsid w:val="00910FAD"/>
    <w:rsid w:val="00921282"/>
    <w:rsid w:val="00922C07"/>
    <w:rsid w:val="00922CF3"/>
    <w:rsid w:val="00925D53"/>
    <w:rsid w:val="009348F3"/>
    <w:rsid w:val="00935718"/>
    <w:rsid w:val="00936218"/>
    <w:rsid w:val="00941D1E"/>
    <w:rsid w:val="009423A6"/>
    <w:rsid w:val="00944F6C"/>
    <w:rsid w:val="009639B0"/>
    <w:rsid w:val="009662F5"/>
    <w:rsid w:val="0097380B"/>
    <w:rsid w:val="009804D4"/>
    <w:rsid w:val="00986AD8"/>
    <w:rsid w:val="009870F1"/>
    <w:rsid w:val="00993B86"/>
    <w:rsid w:val="0099486B"/>
    <w:rsid w:val="00997EAC"/>
    <w:rsid w:val="009A39F6"/>
    <w:rsid w:val="009C106E"/>
    <w:rsid w:val="009D09DE"/>
    <w:rsid w:val="009D4822"/>
    <w:rsid w:val="009D7A83"/>
    <w:rsid w:val="009E6316"/>
    <w:rsid w:val="009F1739"/>
    <w:rsid w:val="009F1BD8"/>
    <w:rsid w:val="009F38D0"/>
    <w:rsid w:val="009F6D70"/>
    <w:rsid w:val="00A013E6"/>
    <w:rsid w:val="00A02B62"/>
    <w:rsid w:val="00A02BDC"/>
    <w:rsid w:val="00A044A0"/>
    <w:rsid w:val="00A06713"/>
    <w:rsid w:val="00A207A5"/>
    <w:rsid w:val="00A208C9"/>
    <w:rsid w:val="00A24DF9"/>
    <w:rsid w:val="00A24EFA"/>
    <w:rsid w:val="00A351FE"/>
    <w:rsid w:val="00A360A4"/>
    <w:rsid w:val="00A3658E"/>
    <w:rsid w:val="00A43E0F"/>
    <w:rsid w:val="00A53A93"/>
    <w:rsid w:val="00A558AF"/>
    <w:rsid w:val="00A57EEF"/>
    <w:rsid w:val="00A748CF"/>
    <w:rsid w:val="00A7534F"/>
    <w:rsid w:val="00A77B71"/>
    <w:rsid w:val="00A823DD"/>
    <w:rsid w:val="00A9028E"/>
    <w:rsid w:val="00A91499"/>
    <w:rsid w:val="00AA0E19"/>
    <w:rsid w:val="00AB05F4"/>
    <w:rsid w:val="00AB09E7"/>
    <w:rsid w:val="00AB5011"/>
    <w:rsid w:val="00AC002A"/>
    <w:rsid w:val="00AD2D03"/>
    <w:rsid w:val="00AE02BA"/>
    <w:rsid w:val="00AE14B9"/>
    <w:rsid w:val="00AE3BBD"/>
    <w:rsid w:val="00AF20CF"/>
    <w:rsid w:val="00AF5A3C"/>
    <w:rsid w:val="00AF5C83"/>
    <w:rsid w:val="00AF7802"/>
    <w:rsid w:val="00B006E1"/>
    <w:rsid w:val="00B1095B"/>
    <w:rsid w:val="00B111AF"/>
    <w:rsid w:val="00B13ADA"/>
    <w:rsid w:val="00B168A3"/>
    <w:rsid w:val="00B34E8D"/>
    <w:rsid w:val="00B37AB3"/>
    <w:rsid w:val="00B43407"/>
    <w:rsid w:val="00B461FE"/>
    <w:rsid w:val="00B4764B"/>
    <w:rsid w:val="00B504E5"/>
    <w:rsid w:val="00B51881"/>
    <w:rsid w:val="00B56C40"/>
    <w:rsid w:val="00B604DD"/>
    <w:rsid w:val="00B639D9"/>
    <w:rsid w:val="00B65081"/>
    <w:rsid w:val="00B669AD"/>
    <w:rsid w:val="00B779CF"/>
    <w:rsid w:val="00B817A8"/>
    <w:rsid w:val="00B82A27"/>
    <w:rsid w:val="00B8337C"/>
    <w:rsid w:val="00BA0839"/>
    <w:rsid w:val="00BA56A1"/>
    <w:rsid w:val="00BB3FE4"/>
    <w:rsid w:val="00BB4F15"/>
    <w:rsid w:val="00BC4571"/>
    <w:rsid w:val="00BD2245"/>
    <w:rsid w:val="00BD28AA"/>
    <w:rsid w:val="00BE4A07"/>
    <w:rsid w:val="00BF1C12"/>
    <w:rsid w:val="00BF2536"/>
    <w:rsid w:val="00BF6236"/>
    <w:rsid w:val="00C007D9"/>
    <w:rsid w:val="00C01AB5"/>
    <w:rsid w:val="00C043CD"/>
    <w:rsid w:val="00C14094"/>
    <w:rsid w:val="00C21B2B"/>
    <w:rsid w:val="00C25AF4"/>
    <w:rsid w:val="00C358AD"/>
    <w:rsid w:val="00C5261F"/>
    <w:rsid w:val="00C526BA"/>
    <w:rsid w:val="00C558C6"/>
    <w:rsid w:val="00C65D26"/>
    <w:rsid w:val="00C71C0A"/>
    <w:rsid w:val="00C7278C"/>
    <w:rsid w:val="00C740D2"/>
    <w:rsid w:val="00C76AB4"/>
    <w:rsid w:val="00C76B07"/>
    <w:rsid w:val="00C821D7"/>
    <w:rsid w:val="00C863F4"/>
    <w:rsid w:val="00C94E6D"/>
    <w:rsid w:val="00CB0619"/>
    <w:rsid w:val="00CB39FE"/>
    <w:rsid w:val="00CB50FE"/>
    <w:rsid w:val="00CB52D8"/>
    <w:rsid w:val="00CC079B"/>
    <w:rsid w:val="00CC1882"/>
    <w:rsid w:val="00CC20E8"/>
    <w:rsid w:val="00CC6456"/>
    <w:rsid w:val="00CD26FB"/>
    <w:rsid w:val="00CE114E"/>
    <w:rsid w:val="00CF0A3A"/>
    <w:rsid w:val="00CF35CD"/>
    <w:rsid w:val="00CF4F27"/>
    <w:rsid w:val="00CF58C3"/>
    <w:rsid w:val="00D06F67"/>
    <w:rsid w:val="00D217E2"/>
    <w:rsid w:val="00D25EDA"/>
    <w:rsid w:val="00D32532"/>
    <w:rsid w:val="00D43BEB"/>
    <w:rsid w:val="00D447D0"/>
    <w:rsid w:val="00D4633B"/>
    <w:rsid w:val="00D5094F"/>
    <w:rsid w:val="00D512A0"/>
    <w:rsid w:val="00D607E8"/>
    <w:rsid w:val="00D60E68"/>
    <w:rsid w:val="00D712A4"/>
    <w:rsid w:val="00D72099"/>
    <w:rsid w:val="00D72C29"/>
    <w:rsid w:val="00D74940"/>
    <w:rsid w:val="00D76FE0"/>
    <w:rsid w:val="00D80E10"/>
    <w:rsid w:val="00D90B65"/>
    <w:rsid w:val="00D91E71"/>
    <w:rsid w:val="00DA4571"/>
    <w:rsid w:val="00DB0499"/>
    <w:rsid w:val="00DB1CA3"/>
    <w:rsid w:val="00DB647B"/>
    <w:rsid w:val="00DD2299"/>
    <w:rsid w:val="00DD5DEF"/>
    <w:rsid w:val="00DE24FF"/>
    <w:rsid w:val="00DF27C0"/>
    <w:rsid w:val="00DF3417"/>
    <w:rsid w:val="00DF45FE"/>
    <w:rsid w:val="00DF603D"/>
    <w:rsid w:val="00DF70D9"/>
    <w:rsid w:val="00E02DB9"/>
    <w:rsid w:val="00E147B5"/>
    <w:rsid w:val="00E158FD"/>
    <w:rsid w:val="00E17306"/>
    <w:rsid w:val="00E212D7"/>
    <w:rsid w:val="00E245AD"/>
    <w:rsid w:val="00E324B0"/>
    <w:rsid w:val="00E50CA4"/>
    <w:rsid w:val="00E51132"/>
    <w:rsid w:val="00E52DC2"/>
    <w:rsid w:val="00E66229"/>
    <w:rsid w:val="00E675A1"/>
    <w:rsid w:val="00E72306"/>
    <w:rsid w:val="00E72E6E"/>
    <w:rsid w:val="00E73A62"/>
    <w:rsid w:val="00E7471E"/>
    <w:rsid w:val="00E7562D"/>
    <w:rsid w:val="00E77CCB"/>
    <w:rsid w:val="00E8161B"/>
    <w:rsid w:val="00E859F4"/>
    <w:rsid w:val="00E85E30"/>
    <w:rsid w:val="00E93729"/>
    <w:rsid w:val="00E96E95"/>
    <w:rsid w:val="00EA1CF4"/>
    <w:rsid w:val="00EA7F73"/>
    <w:rsid w:val="00EB0C80"/>
    <w:rsid w:val="00EB58D8"/>
    <w:rsid w:val="00EB6BA7"/>
    <w:rsid w:val="00EC6997"/>
    <w:rsid w:val="00ED1224"/>
    <w:rsid w:val="00ED6C05"/>
    <w:rsid w:val="00ED789B"/>
    <w:rsid w:val="00EE7FDD"/>
    <w:rsid w:val="00F00D7C"/>
    <w:rsid w:val="00F058C3"/>
    <w:rsid w:val="00F0672C"/>
    <w:rsid w:val="00F20ED3"/>
    <w:rsid w:val="00F2140E"/>
    <w:rsid w:val="00F23C62"/>
    <w:rsid w:val="00F36273"/>
    <w:rsid w:val="00F40E17"/>
    <w:rsid w:val="00F4406A"/>
    <w:rsid w:val="00F527D2"/>
    <w:rsid w:val="00F60830"/>
    <w:rsid w:val="00F60C3A"/>
    <w:rsid w:val="00F62285"/>
    <w:rsid w:val="00F7093B"/>
    <w:rsid w:val="00F81250"/>
    <w:rsid w:val="00F85C04"/>
    <w:rsid w:val="00FA0726"/>
    <w:rsid w:val="00FA5190"/>
    <w:rsid w:val="00FB23DA"/>
    <w:rsid w:val="00FB3F2A"/>
    <w:rsid w:val="00FC44B7"/>
    <w:rsid w:val="00FD312D"/>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A3A0"/>
  <w15:docId w15:val="{DBFB88A2-DD1E-8043-B83E-3C881615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D09DE"/>
    <w:pPr>
      <w:spacing w:before="100" w:beforeAutospacing="1" w:after="100" w:afterAutospacing="1"/>
      <w:outlineLvl w:val="1"/>
    </w:pPr>
    <w:rPr>
      <w:rFonts w:eastAsia="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2099"/>
    <w:pPr>
      <w:tabs>
        <w:tab w:val="center" w:pos="4536"/>
        <w:tab w:val="right" w:pos="9072"/>
      </w:tabs>
    </w:pPr>
  </w:style>
  <w:style w:type="character" w:customStyle="1" w:styleId="NagwekZnak">
    <w:name w:val="Nagłówek Znak"/>
    <w:basedOn w:val="Domylnaczcionkaakapitu"/>
    <w:link w:val="Nagwek"/>
    <w:uiPriority w:val="99"/>
    <w:rsid w:val="00D72099"/>
  </w:style>
  <w:style w:type="paragraph" w:styleId="Stopka">
    <w:name w:val="footer"/>
    <w:basedOn w:val="Normalny"/>
    <w:link w:val="StopkaZnak"/>
    <w:uiPriority w:val="99"/>
    <w:unhideWhenUsed/>
    <w:rsid w:val="00D72099"/>
    <w:pPr>
      <w:tabs>
        <w:tab w:val="center" w:pos="4536"/>
        <w:tab w:val="right" w:pos="9072"/>
      </w:tabs>
    </w:pPr>
  </w:style>
  <w:style w:type="character" w:customStyle="1" w:styleId="StopkaZnak">
    <w:name w:val="Stopka Znak"/>
    <w:basedOn w:val="Domylnaczcionkaakapitu"/>
    <w:link w:val="Stopka"/>
    <w:uiPriority w:val="99"/>
    <w:rsid w:val="00D72099"/>
  </w:style>
  <w:style w:type="paragraph" w:styleId="Tekstdymka">
    <w:name w:val="Balloon Text"/>
    <w:basedOn w:val="Normalny"/>
    <w:link w:val="TekstdymkaZnak"/>
    <w:uiPriority w:val="99"/>
    <w:semiHidden/>
    <w:unhideWhenUsed/>
    <w:rsid w:val="002F52C1"/>
    <w:rPr>
      <w:sz w:val="18"/>
      <w:szCs w:val="18"/>
    </w:rPr>
  </w:style>
  <w:style w:type="character" w:customStyle="1" w:styleId="TekstdymkaZnak">
    <w:name w:val="Tekst dymka Znak"/>
    <w:basedOn w:val="Domylnaczcionkaakapitu"/>
    <w:link w:val="Tekstdymka"/>
    <w:uiPriority w:val="99"/>
    <w:semiHidden/>
    <w:rsid w:val="002F52C1"/>
    <w:rPr>
      <w:sz w:val="18"/>
      <w:szCs w:val="18"/>
    </w:rPr>
  </w:style>
  <w:style w:type="character" w:styleId="Odwoaniedokomentarza">
    <w:name w:val="annotation reference"/>
    <w:basedOn w:val="Domylnaczcionkaakapitu"/>
    <w:uiPriority w:val="99"/>
    <w:semiHidden/>
    <w:unhideWhenUsed/>
    <w:rsid w:val="002F52C1"/>
    <w:rPr>
      <w:sz w:val="16"/>
      <w:szCs w:val="16"/>
    </w:rPr>
  </w:style>
  <w:style w:type="paragraph" w:styleId="Tekstkomentarza">
    <w:name w:val="annotation text"/>
    <w:basedOn w:val="Normalny"/>
    <w:link w:val="TekstkomentarzaZnak"/>
    <w:uiPriority w:val="99"/>
    <w:semiHidden/>
    <w:unhideWhenUsed/>
    <w:rsid w:val="002F52C1"/>
    <w:rPr>
      <w:sz w:val="20"/>
      <w:szCs w:val="20"/>
    </w:rPr>
  </w:style>
  <w:style w:type="character" w:customStyle="1" w:styleId="TekstkomentarzaZnak">
    <w:name w:val="Tekst komentarza Znak"/>
    <w:basedOn w:val="Domylnaczcionkaakapitu"/>
    <w:link w:val="Tekstkomentarza"/>
    <w:uiPriority w:val="99"/>
    <w:semiHidden/>
    <w:rsid w:val="002F52C1"/>
    <w:rPr>
      <w:sz w:val="20"/>
      <w:szCs w:val="20"/>
    </w:rPr>
  </w:style>
  <w:style w:type="paragraph" w:styleId="Tematkomentarza">
    <w:name w:val="annotation subject"/>
    <w:basedOn w:val="Tekstkomentarza"/>
    <w:next w:val="Tekstkomentarza"/>
    <w:link w:val="TematkomentarzaZnak"/>
    <w:uiPriority w:val="99"/>
    <w:semiHidden/>
    <w:unhideWhenUsed/>
    <w:rsid w:val="002F52C1"/>
    <w:rPr>
      <w:b/>
      <w:bCs/>
    </w:rPr>
  </w:style>
  <w:style w:type="character" w:customStyle="1" w:styleId="TematkomentarzaZnak">
    <w:name w:val="Temat komentarza Znak"/>
    <w:basedOn w:val="TekstkomentarzaZnak"/>
    <w:link w:val="Tematkomentarza"/>
    <w:uiPriority w:val="99"/>
    <w:semiHidden/>
    <w:rsid w:val="002F52C1"/>
    <w:rPr>
      <w:b/>
      <w:bCs/>
      <w:sz w:val="20"/>
      <w:szCs w:val="20"/>
    </w:rPr>
  </w:style>
  <w:style w:type="paragraph" w:styleId="Poprawka">
    <w:name w:val="Revision"/>
    <w:hidden/>
    <w:uiPriority w:val="99"/>
    <w:semiHidden/>
    <w:rsid w:val="00DD2299"/>
  </w:style>
  <w:style w:type="character" w:styleId="Hipercze">
    <w:name w:val="Hyperlink"/>
    <w:basedOn w:val="Domylnaczcionkaakapitu"/>
    <w:uiPriority w:val="99"/>
    <w:unhideWhenUsed/>
    <w:rsid w:val="003D7E8E"/>
    <w:rPr>
      <w:color w:val="0000FF" w:themeColor="hyperlink"/>
      <w:u w:val="single"/>
    </w:rPr>
  </w:style>
  <w:style w:type="character" w:styleId="Nierozpoznanawzmianka">
    <w:name w:val="Unresolved Mention"/>
    <w:basedOn w:val="Domylnaczcionkaakapitu"/>
    <w:uiPriority w:val="99"/>
    <w:semiHidden/>
    <w:unhideWhenUsed/>
    <w:rsid w:val="003D7E8E"/>
    <w:rPr>
      <w:color w:val="605E5C"/>
      <w:shd w:val="clear" w:color="auto" w:fill="E1DFDD"/>
    </w:rPr>
  </w:style>
  <w:style w:type="character" w:styleId="Pogrubienie">
    <w:name w:val="Strong"/>
    <w:uiPriority w:val="22"/>
    <w:qFormat/>
    <w:rsid w:val="006D1B80"/>
    <w:rPr>
      <w:rFonts w:ascii="Calibri" w:hAnsi="Calibri"/>
      <w:b/>
      <w:bCs/>
    </w:rPr>
  </w:style>
  <w:style w:type="paragraph" w:styleId="NormalnyWeb">
    <w:name w:val="Normal (Web)"/>
    <w:basedOn w:val="Normalny"/>
    <w:uiPriority w:val="99"/>
    <w:unhideWhenUsed/>
    <w:rsid w:val="00B34E8D"/>
    <w:pPr>
      <w:spacing w:before="100" w:beforeAutospacing="1" w:after="100" w:afterAutospacing="1"/>
    </w:pPr>
    <w:rPr>
      <w:rFonts w:eastAsia="Times New Roman"/>
      <w:sz w:val="24"/>
      <w:szCs w:val="24"/>
    </w:rPr>
  </w:style>
  <w:style w:type="character" w:styleId="Uwydatnienie">
    <w:name w:val="Emphasis"/>
    <w:basedOn w:val="Domylnaczcionkaakapitu"/>
    <w:uiPriority w:val="20"/>
    <w:qFormat/>
    <w:rsid w:val="00DB1CA3"/>
    <w:rPr>
      <w:i/>
      <w:iCs/>
    </w:rPr>
  </w:style>
  <w:style w:type="character" w:customStyle="1" w:styleId="apple-converted-space">
    <w:name w:val="apple-converted-space"/>
    <w:basedOn w:val="Domylnaczcionkaakapitu"/>
    <w:rsid w:val="00DB1CA3"/>
  </w:style>
  <w:style w:type="character" w:styleId="UyteHipercze">
    <w:name w:val="FollowedHyperlink"/>
    <w:basedOn w:val="Domylnaczcionkaakapitu"/>
    <w:uiPriority w:val="99"/>
    <w:semiHidden/>
    <w:unhideWhenUsed/>
    <w:rsid w:val="00521BDF"/>
    <w:rPr>
      <w:color w:val="800080" w:themeColor="followedHyperlink"/>
      <w:u w:val="single"/>
    </w:rPr>
  </w:style>
  <w:style w:type="character" w:customStyle="1" w:styleId="fontstyle01">
    <w:name w:val="fontstyle01"/>
    <w:basedOn w:val="Domylnaczcionkaakapitu"/>
    <w:rsid w:val="00EA7F73"/>
    <w:rPr>
      <w:rFonts w:ascii="Calibri" w:hAnsi="Calibri" w:cs="Calibri" w:hint="default"/>
      <w:b w:val="0"/>
      <w:bCs w:val="0"/>
      <w:i w:val="0"/>
      <w:iCs w:val="0"/>
      <w:color w:val="000000"/>
      <w:sz w:val="22"/>
      <w:szCs w:val="22"/>
    </w:rPr>
  </w:style>
  <w:style w:type="paragraph" w:styleId="HTML-wstpniesformatowany">
    <w:name w:val="HTML Preformatted"/>
    <w:basedOn w:val="Normalny"/>
    <w:link w:val="HTML-wstpniesformatowanyZnak"/>
    <w:uiPriority w:val="99"/>
    <w:unhideWhenUsed/>
    <w:rsid w:val="00CF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u w:color="000000"/>
    </w:rPr>
  </w:style>
  <w:style w:type="character" w:customStyle="1" w:styleId="HTML-wstpniesformatowanyZnak">
    <w:name w:val="HTML - wstępnie sformatowany Znak"/>
    <w:basedOn w:val="Domylnaczcionkaakapitu"/>
    <w:link w:val="HTML-wstpniesformatowany"/>
    <w:uiPriority w:val="99"/>
    <w:rsid w:val="00CF58C3"/>
    <w:rPr>
      <w:rFonts w:ascii="Courier New" w:eastAsia="Times New Roman" w:hAnsi="Courier New" w:cs="Courier New"/>
      <w:sz w:val="20"/>
      <w:szCs w:val="20"/>
      <w:u w:color="000000"/>
    </w:rPr>
  </w:style>
  <w:style w:type="character" w:customStyle="1" w:styleId="Nagwek2Znak">
    <w:name w:val="Nagłówek 2 Znak"/>
    <w:basedOn w:val="Domylnaczcionkaakapitu"/>
    <w:link w:val="Nagwek2"/>
    <w:uiPriority w:val="9"/>
    <w:rsid w:val="009D09DE"/>
    <w:rPr>
      <w:rFonts w:eastAsia="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006">
      <w:bodyDiv w:val="1"/>
      <w:marLeft w:val="0"/>
      <w:marRight w:val="0"/>
      <w:marTop w:val="0"/>
      <w:marBottom w:val="0"/>
      <w:divBdr>
        <w:top w:val="none" w:sz="0" w:space="0" w:color="auto"/>
        <w:left w:val="none" w:sz="0" w:space="0" w:color="auto"/>
        <w:bottom w:val="none" w:sz="0" w:space="0" w:color="auto"/>
        <w:right w:val="none" w:sz="0" w:space="0" w:color="auto"/>
      </w:divBdr>
    </w:div>
    <w:div w:id="241525781">
      <w:bodyDiv w:val="1"/>
      <w:marLeft w:val="0"/>
      <w:marRight w:val="0"/>
      <w:marTop w:val="0"/>
      <w:marBottom w:val="0"/>
      <w:divBdr>
        <w:top w:val="none" w:sz="0" w:space="0" w:color="auto"/>
        <w:left w:val="none" w:sz="0" w:space="0" w:color="auto"/>
        <w:bottom w:val="none" w:sz="0" w:space="0" w:color="auto"/>
        <w:right w:val="none" w:sz="0" w:space="0" w:color="auto"/>
      </w:divBdr>
    </w:div>
    <w:div w:id="277760223">
      <w:bodyDiv w:val="1"/>
      <w:marLeft w:val="0"/>
      <w:marRight w:val="0"/>
      <w:marTop w:val="0"/>
      <w:marBottom w:val="0"/>
      <w:divBdr>
        <w:top w:val="none" w:sz="0" w:space="0" w:color="auto"/>
        <w:left w:val="none" w:sz="0" w:space="0" w:color="auto"/>
        <w:bottom w:val="none" w:sz="0" w:space="0" w:color="auto"/>
        <w:right w:val="none" w:sz="0" w:space="0" w:color="auto"/>
      </w:divBdr>
      <w:divsChild>
        <w:div w:id="1351183768">
          <w:marLeft w:val="0"/>
          <w:marRight w:val="0"/>
          <w:marTop w:val="0"/>
          <w:marBottom w:val="0"/>
          <w:divBdr>
            <w:top w:val="none" w:sz="0" w:space="0" w:color="auto"/>
            <w:left w:val="none" w:sz="0" w:space="0" w:color="auto"/>
            <w:bottom w:val="none" w:sz="0" w:space="0" w:color="auto"/>
            <w:right w:val="none" w:sz="0" w:space="0" w:color="auto"/>
          </w:divBdr>
          <w:divsChild>
            <w:div w:id="1236739373">
              <w:marLeft w:val="0"/>
              <w:marRight w:val="0"/>
              <w:marTop w:val="0"/>
              <w:marBottom w:val="0"/>
              <w:divBdr>
                <w:top w:val="none" w:sz="0" w:space="0" w:color="auto"/>
                <w:left w:val="none" w:sz="0" w:space="0" w:color="auto"/>
                <w:bottom w:val="none" w:sz="0" w:space="0" w:color="auto"/>
                <w:right w:val="none" w:sz="0" w:space="0" w:color="auto"/>
              </w:divBdr>
              <w:divsChild>
                <w:div w:id="1385526916">
                  <w:marLeft w:val="0"/>
                  <w:marRight w:val="0"/>
                  <w:marTop w:val="0"/>
                  <w:marBottom w:val="0"/>
                  <w:divBdr>
                    <w:top w:val="none" w:sz="0" w:space="0" w:color="auto"/>
                    <w:left w:val="none" w:sz="0" w:space="0" w:color="auto"/>
                    <w:bottom w:val="none" w:sz="0" w:space="0" w:color="auto"/>
                    <w:right w:val="none" w:sz="0" w:space="0" w:color="auto"/>
                  </w:divBdr>
                  <w:divsChild>
                    <w:div w:id="8156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06477">
      <w:bodyDiv w:val="1"/>
      <w:marLeft w:val="0"/>
      <w:marRight w:val="0"/>
      <w:marTop w:val="0"/>
      <w:marBottom w:val="0"/>
      <w:divBdr>
        <w:top w:val="none" w:sz="0" w:space="0" w:color="auto"/>
        <w:left w:val="none" w:sz="0" w:space="0" w:color="auto"/>
        <w:bottom w:val="none" w:sz="0" w:space="0" w:color="auto"/>
        <w:right w:val="none" w:sz="0" w:space="0" w:color="auto"/>
      </w:divBdr>
      <w:divsChild>
        <w:div w:id="1123428265">
          <w:marLeft w:val="0"/>
          <w:marRight w:val="0"/>
          <w:marTop w:val="0"/>
          <w:marBottom w:val="0"/>
          <w:divBdr>
            <w:top w:val="none" w:sz="0" w:space="0" w:color="auto"/>
            <w:left w:val="none" w:sz="0" w:space="0" w:color="auto"/>
            <w:bottom w:val="none" w:sz="0" w:space="0" w:color="auto"/>
            <w:right w:val="none" w:sz="0" w:space="0" w:color="auto"/>
          </w:divBdr>
          <w:divsChild>
            <w:div w:id="1877935173">
              <w:marLeft w:val="0"/>
              <w:marRight w:val="0"/>
              <w:marTop w:val="0"/>
              <w:marBottom w:val="0"/>
              <w:divBdr>
                <w:top w:val="none" w:sz="0" w:space="0" w:color="auto"/>
                <w:left w:val="none" w:sz="0" w:space="0" w:color="auto"/>
                <w:bottom w:val="none" w:sz="0" w:space="0" w:color="auto"/>
                <w:right w:val="none" w:sz="0" w:space="0" w:color="auto"/>
              </w:divBdr>
              <w:divsChild>
                <w:div w:id="1209024818">
                  <w:marLeft w:val="0"/>
                  <w:marRight w:val="0"/>
                  <w:marTop w:val="0"/>
                  <w:marBottom w:val="0"/>
                  <w:divBdr>
                    <w:top w:val="none" w:sz="0" w:space="0" w:color="auto"/>
                    <w:left w:val="none" w:sz="0" w:space="0" w:color="auto"/>
                    <w:bottom w:val="none" w:sz="0" w:space="0" w:color="auto"/>
                    <w:right w:val="none" w:sz="0" w:space="0" w:color="auto"/>
                  </w:divBdr>
                </w:div>
                <w:div w:id="7676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6250">
      <w:bodyDiv w:val="1"/>
      <w:marLeft w:val="0"/>
      <w:marRight w:val="0"/>
      <w:marTop w:val="0"/>
      <w:marBottom w:val="0"/>
      <w:divBdr>
        <w:top w:val="none" w:sz="0" w:space="0" w:color="auto"/>
        <w:left w:val="none" w:sz="0" w:space="0" w:color="auto"/>
        <w:bottom w:val="none" w:sz="0" w:space="0" w:color="auto"/>
        <w:right w:val="none" w:sz="0" w:space="0" w:color="auto"/>
      </w:divBdr>
      <w:divsChild>
        <w:div w:id="321783082">
          <w:marLeft w:val="0"/>
          <w:marRight w:val="0"/>
          <w:marTop w:val="0"/>
          <w:marBottom w:val="0"/>
          <w:divBdr>
            <w:top w:val="none" w:sz="0" w:space="0" w:color="auto"/>
            <w:left w:val="none" w:sz="0" w:space="0" w:color="auto"/>
            <w:bottom w:val="none" w:sz="0" w:space="0" w:color="auto"/>
            <w:right w:val="none" w:sz="0" w:space="0" w:color="auto"/>
          </w:divBdr>
          <w:divsChild>
            <w:div w:id="1123693952">
              <w:marLeft w:val="0"/>
              <w:marRight w:val="0"/>
              <w:marTop w:val="0"/>
              <w:marBottom w:val="0"/>
              <w:divBdr>
                <w:top w:val="none" w:sz="0" w:space="0" w:color="auto"/>
                <w:left w:val="none" w:sz="0" w:space="0" w:color="auto"/>
                <w:bottom w:val="none" w:sz="0" w:space="0" w:color="auto"/>
                <w:right w:val="none" w:sz="0" w:space="0" w:color="auto"/>
              </w:divBdr>
              <w:divsChild>
                <w:div w:id="91510935">
                  <w:marLeft w:val="0"/>
                  <w:marRight w:val="0"/>
                  <w:marTop w:val="0"/>
                  <w:marBottom w:val="0"/>
                  <w:divBdr>
                    <w:top w:val="none" w:sz="0" w:space="0" w:color="auto"/>
                    <w:left w:val="none" w:sz="0" w:space="0" w:color="auto"/>
                    <w:bottom w:val="none" w:sz="0" w:space="0" w:color="auto"/>
                    <w:right w:val="none" w:sz="0" w:space="0" w:color="auto"/>
                  </w:divBdr>
                  <w:divsChild>
                    <w:div w:id="14973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62512">
      <w:bodyDiv w:val="1"/>
      <w:marLeft w:val="0"/>
      <w:marRight w:val="0"/>
      <w:marTop w:val="0"/>
      <w:marBottom w:val="0"/>
      <w:divBdr>
        <w:top w:val="none" w:sz="0" w:space="0" w:color="auto"/>
        <w:left w:val="none" w:sz="0" w:space="0" w:color="auto"/>
        <w:bottom w:val="none" w:sz="0" w:space="0" w:color="auto"/>
        <w:right w:val="none" w:sz="0" w:space="0" w:color="auto"/>
      </w:divBdr>
      <w:divsChild>
        <w:div w:id="1830248966">
          <w:marLeft w:val="0"/>
          <w:marRight w:val="0"/>
          <w:marTop w:val="0"/>
          <w:marBottom w:val="0"/>
          <w:divBdr>
            <w:top w:val="none" w:sz="0" w:space="0" w:color="auto"/>
            <w:left w:val="none" w:sz="0" w:space="0" w:color="auto"/>
            <w:bottom w:val="none" w:sz="0" w:space="0" w:color="auto"/>
            <w:right w:val="none" w:sz="0" w:space="0" w:color="auto"/>
          </w:divBdr>
          <w:divsChild>
            <w:div w:id="858348680">
              <w:marLeft w:val="0"/>
              <w:marRight w:val="0"/>
              <w:marTop w:val="0"/>
              <w:marBottom w:val="0"/>
              <w:divBdr>
                <w:top w:val="none" w:sz="0" w:space="0" w:color="auto"/>
                <w:left w:val="none" w:sz="0" w:space="0" w:color="auto"/>
                <w:bottom w:val="none" w:sz="0" w:space="0" w:color="auto"/>
                <w:right w:val="none" w:sz="0" w:space="0" w:color="auto"/>
              </w:divBdr>
              <w:divsChild>
                <w:div w:id="4429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0451">
      <w:bodyDiv w:val="1"/>
      <w:marLeft w:val="0"/>
      <w:marRight w:val="0"/>
      <w:marTop w:val="0"/>
      <w:marBottom w:val="0"/>
      <w:divBdr>
        <w:top w:val="none" w:sz="0" w:space="0" w:color="auto"/>
        <w:left w:val="none" w:sz="0" w:space="0" w:color="auto"/>
        <w:bottom w:val="none" w:sz="0" w:space="0" w:color="auto"/>
        <w:right w:val="none" w:sz="0" w:space="0" w:color="auto"/>
      </w:divBdr>
      <w:divsChild>
        <w:div w:id="496579032">
          <w:marLeft w:val="0"/>
          <w:marRight w:val="0"/>
          <w:marTop w:val="0"/>
          <w:marBottom w:val="0"/>
          <w:divBdr>
            <w:top w:val="none" w:sz="0" w:space="0" w:color="auto"/>
            <w:left w:val="none" w:sz="0" w:space="0" w:color="auto"/>
            <w:bottom w:val="none" w:sz="0" w:space="0" w:color="auto"/>
            <w:right w:val="none" w:sz="0" w:space="0" w:color="auto"/>
          </w:divBdr>
          <w:divsChild>
            <w:div w:id="771511816">
              <w:marLeft w:val="0"/>
              <w:marRight w:val="0"/>
              <w:marTop w:val="0"/>
              <w:marBottom w:val="0"/>
              <w:divBdr>
                <w:top w:val="none" w:sz="0" w:space="0" w:color="auto"/>
                <w:left w:val="none" w:sz="0" w:space="0" w:color="auto"/>
                <w:bottom w:val="none" w:sz="0" w:space="0" w:color="auto"/>
                <w:right w:val="none" w:sz="0" w:space="0" w:color="auto"/>
              </w:divBdr>
              <w:divsChild>
                <w:div w:id="339236858">
                  <w:marLeft w:val="0"/>
                  <w:marRight w:val="0"/>
                  <w:marTop w:val="0"/>
                  <w:marBottom w:val="0"/>
                  <w:divBdr>
                    <w:top w:val="none" w:sz="0" w:space="0" w:color="auto"/>
                    <w:left w:val="none" w:sz="0" w:space="0" w:color="auto"/>
                    <w:bottom w:val="none" w:sz="0" w:space="0" w:color="auto"/>
                    <w:right w:val="none" w:sz="0" w:space="0" w:color="auto"/>
                  </w:divBdr>
                  <w:divsChild>
                    <w:div w:id="16182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6467">
      <w:bodyDiv w:val="1"/>
      <w:marLeft w:val="0"/>
      <w:marRight w:val="0"/>
      <w:marTop w:val="0"/>
      <w:marBottom w:val="0"/>
      <w:divBdr>
        <w:top w:val="none" w:sz="0" w:space="0" w:color="auto"/>
        <w:left w:val="none" w:sz="0" w:space="0" w:color="auto"/>
        <w:bottom w:val="none" w:sz="0" w:space="0" w:color="auto"/>
        <w:right w:val="none" w:sz="0" w:space="0" w:color="auto"/>
      </w:divBdr>
      <w:divsChild>
        <w:div w:id="1709453370">
          <w:marLeft w:val="0"/>
          <w:marRight w:val="0"/>
          <w:marTop w:val="0"/>
          <w:marBottom w:val="0"/>
          <w:divBdr>
            <w:top w:val="none" w:sz="0" w:space="0" w:color="auto"/>
            <w:left w:val="none" w:sz="0" w:space="0" w:color="auto"/>
            <w:bottom w:val="none" w:sz="0" w:space="0" w:color="auto"/>
            <w:right w:val="none" w:sz="0" w:space="0" w:color="auto"/>
          </w:divBdr>
          <w:divsChild>
            <w:div w:id="492986584">
              <w:marLeft w:val="0"/>
              <w:marRight w:val="0"/>
              <w:marTop w:val="0"/>
              <w:marBottom w:val="0"/>
              <w:divBdr>
                <w:top w:val="none" w:sz="0" w:space="0" w:color="auto"/>
                <w:left w:val="none" w:sz="0" w:space="0" w:color="auto"/>
                <w:bottom w:val="none" w:sz="0" w:space="0" w:color="auto"/>
                <w:right w:val="none" w:sz="0" w:space="0" w:color="auto"/>
              </w:divBdr>
              <w:divsChild>
                <w:div w:id="618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76430">
      <w:bodyDiv w:val="1"/>
      <w:marLeft w:val="0"/>
      <w:marRight w:val="0"/>
      <w:marTop w:val="0"/>
      <w:marBottom w:val="0"/>
      <w:divBdr>
        <w:top w:val="none" w:sz="0" w:space="0" w:color="auto"/>
        <w:left w:val="none" w:sz="0" w:space="0" w:color="auto"/>
        <w:bottom w:val="none" w:sz="0" w:space="0" w:color="auto"/>
        <w:right w:val="none" w:sz="0" w:space="0" w:color="auto"/>
      </w:divBdr>
    </w:div>
    <w:div w:id="1823621007">
      <w:bodyDiv w:val="1"/>
      <w:marLeft w:val="0"/>
      <w:marRight w:val="0"/>
      <w:marTop w:val="0"/>
      <w:marBottom w:val="0"/>
      <w:divBdr>
        <w:top w:val="none" w:sz="0" w:space="0" w:color="auto"/>
        <w:left w:val="none" w:sz="0" w:space="0" w:color="auto"/>
        <w:bottom w:val="none" w:sz="0" w:space="0" w:color="auto"/>
        <w:right w:val="none" w:sz="0" w:space="0" w:color="auto"/>
      </w:divBdr>
    </w:div>
    <w:div w:id="1952400439">
      <w:bodyDiv w:val="1"/>
      <w:marLeft w:val="0"/>
      <w:marRight w:val="0"/>
      <w:marTop w:val="0"/>
      <w:marBottom w:val="0"/>
      <w:divBdr>
        <w:top w:val="none" w:sz="0" w:space="0" w:color="auto"/>
        <w:left w:val="none" w:sz="0" w:space="0" w:color="auto"/>
        <w:bottom w:val="none" w:sz="0" w:space="0" w:color="auto"/>
        <w:right w:val="none" w:sz="0" w:space="0" w:color="auto"/>
      </w:divBdr>
      <w:divsChild>
        <w:div w:id="421877489">
          <w:marLeft w:val="0"/>
          <w:marRight w:val="0"/>
          <w:marTop w:val="0"/>
          <w:marBottom w:val="0"/>
          <w:divBdr>
            <w:top w:val="none" w:sz="0" w:space="0" w:color="auto"/>
            <w:left w:val="none" w:sz="0" w:space="0" w:color="auto"/>
            <w:bottom w:val="none" w:sz="0" w:space="0" w:color="auto"/>
            <w:right w:val="none" w:sz="0" w:space="0" w:color="auto"/>
          </w:divBdr>
          <w:divsChild>
            <w:div w:id="1323772912">
              <w:marLeft w:val="0"/>
              <w:marRight w:val="0"/>
              <w:marTop w:val="0"/>
              <w:marBottom w:val="0"/>
              <w:divBdr>
                <w:top w:val="none" w:sz="0" w:space="0" w:color="auto"/>
                <w:left w:val="none" w:sz="0" w:space="0" w:color="auto"/>
                <w:bottom w:val="none" w:sz="0" w:space="0" w:color="auto"/>
                <w:right w:val="none" w:sz="0" w:space="0" w:color="auto"/>
              </w:divBdr>
              <w:divsChild>
                <w:div w:id="1640068136">
                  <w:marLeft w:val="0"/>
                  <w:marRight w:val="0"/>
                  <w:marTop w:val="0"/>
                  <w:marBottom w:val="0"/>
                  <w:divBdr>
                    <w:top w:val="none" w:sz="0" w:space="0" w:color="auto"/>
                    <w:left w:val="none" w:sz="0" w:space="0" w:color="auto"/>
                    <w:bottom w:val="none" w:sz="0" w:space="0" w:color="auto"/>
                    <w:right w:val="none" w:sz="0" w:space="0" w:color="auto"/>
                  </w:divBdr>
                  <w:divsChild>
                    <w:div w:id="8432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piekarska@bep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588</Words>
  <Characters>3532</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Lidia Piekarska - Juszczyk</cp:lastModifiedBy>
  <cp:revision>5</cp:revision>
  <dcterms:created xsi:type="dcterms:W3CDTF">2024-01-08T08:46:00Z</dcterms:created>
  <dcterms:modified xsi:type="dcterms:W3CDTF">2024-01-17T15:49:00Z</dcterms:modified>
</cp:coreProperties>
</file>