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10EA" w14:textId="77777777" w:rsidR="006E30C4" w:rsidRDefault="006E30C4" w:rsidP="006E30C4">
      <w:pPr>
        <w:pStyle w:val="Nagwek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272D9" wp14:editId="397CD243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KOMUNIKAT PRASOWY</w:t>
      </w:r>
    </w:p>
    <w:p w14:paraId="468AA066" w14:textId="62BD58F7" w:rsidR="006E30C4" w:rsidRPr="00D95DBE" w:rsidRDefault="002D3E95" w:rsidP="006E30C4">
      <w:pPr>
        <w:jc w:val="both"/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2</w:t>
      </w:r>
      <w:r w:rsidR="00A301E3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5</w:t>
      </w:r>
      <w:r w:rsidR="006E30C4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.01.2024</w:t>
      </w:r>
    </w:p>
    <w:p w14:paraId="5B826CEE" w14:textId="77777777" w:rsidR="00A301E3" w:rsidRPr="0084240A" w:rsidRDefault="00A301E3" w:rsidP="00A301E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4240A">
        <w:rPr>
          <w:rFonts w:ascii="Arial" w:hAnsi="Arial" w:cs="Arial"/>
          <w:b/>
          <w:bCs/>
          <w:sz w:val="28"/>
          <w:szCs w:val="28"/>
        </w:rPr>
        <w:t xml:space="preserve">Bank Pekao S.A. </w:t>
      </w:r>
      <w:r>
        <w:rPr>
          <w:rFonts w:ascii="Arial" w:hAnsi="Arial" w:cs="Arial"/>
          <w:b/>
          <w:bCs/>
          <w:sz w:val="28"/>
          <w:szCs w:val="28"/>
        </w:rPr>
        <w:t xml:space="preserve">z gwarancją </w:t>
      </w:r>
      <w:proofErr w:type="spellStart"/>
      <w:r w:rsidRPr="0084240A">
        <w:rPr>
          <w:rFonts w:ascii="Arial" w:hAnsi="Arial" w:cs="Arial"/>
          <w:b/>
          <w:bCs/>
          <w:sz w:val="28"/>
          <w:szCs w:val="28"/>
        </w:rPr>
        <w:t>Ekomax</w:t>
      </w:r>
      <w:proofErr w:type="spellEnd"/>
      <w:r w:rsidRPr="0084240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dla przedsiębiorców </w:t>
      </w:r>
      <w:r w:rsidRPr="0084240A">
        <w:rPr>
          <w:rFonts w:ascii="Arial" w:hAnsi="Arial" w:cs="Arial"/>
          <w:b/>
          <w:bCs/>
          <w:sz w:val="28"/>
          <w:szCs w:val="28"/>
        </w:rPr>
        <w:t>– now</w:t>
      </w:r>
      <w:r>
        <w:rPr>
          <w:rFonts w:ascii="Arial" w:hAnsi="Arial" w:cs="Arial"/>
          <w:b/>
          <w:bCs/>
          <w:sz w:val="28"/>
          <w:szCs w:val="28"/>
        </w:rPr>
        <w:t>ą</w:t>
      </w:r>
      <w:r w:rsidRPr="0084240A">
        <w:rPr>
          <w:rFonts w:ascii="Arial" w:hAnsi="Arial" w:cs="Arial"/>
          <w:b/>
          <w:bCs/>
          <w:sz w:val="28"/>
          <w:szCs w:val="28"/>
        </w:rPr>
        <w:t xml:space="preserve"> form</w:t>
      </w:r>
      <w:r>
        <w:rPr>
          <w:rFonts w:ascii="Arial" w:hAnsi="Arial" w:cs="Arial"/>
          <w:b/>
          <w:bCs/>
          <w:sz w:val="28"/>
          <w:szCs w:val="28"/>
        </w:rPr>
        <w:t>ą</w:t>
      </w:r>
      <w:r w:rsidRPr="0084240A">
        <w:rPr>
          <w:rFonts w:ascii="Arial" w:hAnsi="Arial" w:cs="Arial"/>
          <w:b/>
          <w:bCs/>
          <w:sz w:val="28"/>
          <w:szCs w:val="28"/>
        </w:rPr>
        <w:t xml:space="preserve"> zabezpieczenia dla finansowania </w:t>
      </w:r>
      <w:r>
        <w:rPr>
          <w:rFonts w:ascii="Arial" w:hAnsi="Arial" w:cs="Arial"/>
          <w:b/>
          <w:bCs/>
          <w:sz w:val="28"/>
          <w:szCs w:val="28"/>
        </w:rPr>
        <w:t xml:space="preserve">transformacji </w:t>
      </w:r>
      <w:r w:rsidRPr="0084240A">
        <w:rPr>
          <w:rFonts w:ascii="Arial" w:hAnsi="Arial" w:cs="Arial"/>
          <w:b/>
          <w:bCs/>
          <w:sz w:val="28"/>
          <w:szCs w:val="28"/>
        </w:rPr>
        <w:t>energetycznej</w:t>
      </w:r>
    </w:p>
    <w:p w14:paraId="66E056BA" w14:textId="74070679" w:rsidR="00A301E3" w:rsidRPr="0084240A" w:rsidRDefault="00A301E3" w:rsidP="00A301E3">
      <w:pPr>
        <w:jc w:val="both"/>
        <w:rPr>
          <w:rFonts w:ascii="Arial" w:hAnsi="Arial" w:cs="Arial"/>
          <w:b/>
          <w:bCs/>
        </w:rPr>
      </w:pPr>
      <w:r w:rsidRPr="0084240A">
        <w:rPr>
          <w:rFonts w:ascii="Arial" w:hAnsi="Arial" w:cs="Arial"/>
          <w:b/>
          <w:bCs/>
        </w:rPr>
        <w:t xml:space="preserve">Ze względu na </w:t>
      </w:r>
      <w:r w:rsidR="00CE5609">
        <w:rPr>
          <w:rFonts w:ascii="Arial" w:hAnsi="Arial" w:cs="Arial"/>
          <w:b/>
          <w:bCs/>
        </w:rPr>
        <w:t>zmieniające się</w:t>
      </w:r>
      <w:r w:rsidRPr="0084240A">
        <w:rPr>
          <w:rFonts w:ascii="Arial" w:hAnsi="Arial" w:cs="Arial"/>
          <w:b/>
          <w:bCs/>
        </w:rPr>
        <w:t xml:space="preserve"> wymagania dotyczące efektywności energetycznej i zrównoważonego rozwoju, polscy przedsiębiorcy stoją przed wyzwaniem </w:t>
      </w:r>
      <w:r>
        <w:rPr>
          <w:rFonts w:ascii="Arial" w:hAnsi="Arial" w:cs="Arial"/>
          <w:b/>
          <w:bCs/>
        </w:rPr>
        <w:t xml:space="preserve">transformacji </w:t>
      </w:r>
      <w:r w:rsidRPr="0084240A">
        <w:rPr>
          <w:rFonts w:ascii="Arial" w:hAnsi="Arial" w:cs="Arial"/>
          <w:b/>
          <w:bCs/>
        </w:rPr>
        <w:t xml:space="preserve">energetycznej swoich działalności. Jednym ze sposobów finansowania tych szczególnych potrzeb są kredyty inwestycyjne z </w:t>
      </w:r>
      <w:proofErr w:type="spellStart"/>
      <w:r w:rsidRPr="0084240A">
        <w:rPr>
          <w:rFonts w:ascii="Arial" w:hAnsi="Arial" w:cs="Arial"/>
          <w:b/>
          <w:bCs/>
        </w:rPr>
        <w:t>Ekomax</w:t>
      </w:r>
      <w:proofErr w:type="spellEnd"/>
      <w:r w:rsidRPr="0084240A">
        <w:rPr>
          <w:rFonts w:ascii="Arial" w:hAnsi="Arial" w:cs="Arial"/>
          <w:b/>
          <w:bCs/>
        </w:rPr>
        <w:t xml:space="preserve">, gwarancją Banku Gospodarstwa Krajowego, </w:t>
      </w:r>
      <w:r w:rsidR="00BD4BFC">
        <w:rPr>
          <w:rFonts w:ascii="Arial" w:hAnsi="Arial" w:cs="Arial"/>
          <w:b/>
          <w:bCs/>
        </w:rPr>
        <w:t xml:space="preserve">już </w:t>
      </w:r>
      <w:r w:rsidRPr="0084240A">
        <w:rPr>
          <w:rFonts w:ascii="Arial" w:hAnsi="Arial" w:cs="Arial"/>
          <w:b/>
          <w:bCs/>
        </w:rPr>
        <w:t>dostępne w ofercie Banku Pekao S.A</w:t>
      </w:r>
      <w:r w:rsidR="001958F1">
        <w:rPr>
          <w:rFonts w:ascii="Arial" w:hAnsi="Arial" w:cs="Arial"/>
          <w:b/>
          <w:bCs/>
        </w:rPr>
        <w:t>.</w:t>
      </w:r>
      <w:r w:rsidRPr="0084240A">
        <w:rPr>
          <w:rFonts w:ascii="Arial" w:hAnsi="Arial" w:cs="Arial"/>
          <w:b/>
          <w:bCs/>
        </w:rPr>
        <w:t xml:space="preserve"> dla przedsiębiorstw.</w:t>
      </w:r>
    </w:p>
    <w:p w14:paraId="23394096" w14:textId="60746A22" w:rsidR="00A301E3" w:rsidRDefault="00A301E3" w:rsidP="00A301E3">
      <w:pPr>
        <w:jc w:val="both"/>
        <w:rPr>
          <w:rFonts w:ascii="Arial" w:hAnsi="Arial" w:cs="Arial"/>
        </w:rPr>
      </w:pPr>
      <w:r w:rsidRPr="0084240A">
        <w:rPr>
          <w:rFonts w:ascii="Arial" w:hAnsi="Arial" w:cs="Arial"/>
        </w:rPr>
        <w:t>Kredyt inwestycyjn</w:t>
      </w:r>
      <w:r>
        <w:rPr>
          <w:rFonts w:ascii="Arial" w:hAnsi="Arial" w:cs="Arial"/>
        </w:rPr>
        <w:t xml:space="preserve">y </w:t>
      </w:r>
      <w:r w:rsidRPr="0084240A">
        <w:rPr>
          <w:rFonts w:ascii="Arial" w:hAnsi="Arial" w:cs="Arial"/>
        </w:rPr>
        <w:t xml:space="preserve">z gwarancją </w:t>
      </w:r>
      <w:proofErr w:type="spellStart"/>
      <w:r w:rsidRPr="0084240A">
        <w:rPr>
          <w:rFonts w:ascii="Arial" w:hAnsi="Arial" w:cs="Arial"/>
        </w:rPr>
        <w:t>Ekomax</w:t>
      </w:r>
      <w:proofErr w:type="spellEnd"/>
      <w:r w:rsidRPr="0084240A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produkt</w:t>
      </w:r>
      <w:r w:rsidRPr="0084240A">
        <w:rPr>
          <w:rFonts w:ascii="Arial" w:hAnsi="Arial" w:cs="Arial"/>
        </w:rPr>
        <w:t xml:space="preserve">, który umożliwia firmom z sektora MŚP oraz spółkom o małej i średniej kapitalizacji dostęp do </w:t>
      </w:r>
      <w:r>
        <w:rPr>
          <w:rFonts w:ascii="Arial" w:hAnsi="Arial" w:cs="Arial"/>
        </w:rPr>
        <w:t xml:space="preserve">finansowania </w:t>
      </w:r>
      <w:r w:rsidRPr="0084240A">
        <w:rPr>
          <w:rFonts w:ascii="Arial" w:hAnsi="Arial" w:cs="Arial"/>
        </w:rPr>
        <w:t xml:space="preserve">na preferencyjnych warunkach. Z myślą o promowaniu zrównoważonego rozwoju, </w:t>
      </w:r>
      <w:proofErr w:type="spellStart"/>
      <w:r w:rsidRPr="0084240A">
        <w:rPr>
          <w:rFonts w:ascii="Arial" w:hAnsi="Arial" w:cs="Arial"/>
        </w:rPr>
        <w:t>Ekomax</w:t>
      </w:r>
      <w:proofErr w:type="spellEnd"/>
      <w:r w:rsidRPr="0084240A">
        <w:rPr>
          <w:rFonts w:ascii="Arial" w:hAnsi="Arial" w:cs="Arial"/>
        </w:rPr>
        <w:t xml:space="preserve"> skupia się na projektach zwiększających efektywność energetyczną, od termomodernizacji budynków po instalacje odnawialnych źródeł energii.</w:t>
      </w:r>
      <w:r>
        <w:rPr>
          <w:rFonts w:ascii="Arial" w:hAnsi="Arial" w:cs="Arial"/>
        </w:rPr>
        <w:t xml:space="preserve"> Z pomocą kredytu można sfinansować nabycie środków trwałych, opłacenie robót i materiałów budowlanych, jak również inwestycje w wartości niematerialne i prawne, takie jak patenty i licencje. </w:t>
      </w:r>
    </w:p>
    <w:p w14:paraId="5D2AE5A2" w14:textId="1E656C4D" w:rsidR="00A301E3" w:rsidRDefault="00A301E3" w:rsidP="00A3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84240A">
        <w:rPr>
          <w:rFonts w:ascii="Arial" w:hAnsi="Arial" w:cs="Arial"/>
          <w:i/>
          <w:iCs/>
        </w:rPr>
        <w:t xml:space="preserve">Zrównoważony rozwój i efektywność energetyczna stanowią dziś kluczowe wyzwania dla sektora MŚP. Kredyty inwestycyjne z gwarancją </w:t>
      </w:r>
      <w:proofErr w:type="spellStart"/>
      <w:r w:rsidRPr="0084240A">
        <w:rPr>
          <w:rFonts w:ascii="Arial" w:hAnsi="Arial" w:cs="Arial"/>
          <w:i/>
          <w:iCs/>
        </w:rPr>
        <w:t>Ekomax</w:t>
      </w:r>
      <w:proofErr w:type="spellEnd"/>
      <w:r w:rsidRPr="0084240A">
        <w:rPr>
          <w:rFonts w:ascii="Arial" w:hAnsi="Arial" w:cs="Arial"/>
          <w:i/>
          <w:iCs/>
        </w:rPr>
        <w:t xml:space="preserve">, oferując dostęp do elastycznego finansowania, stają się nieocenionym wsparciem dla firm, które chcą inwestować w nowoczesne technologie i ekologiczne rozwiązania. Jestem dumna, że możemy być częścią tego przełomowego projektu, który nie tylko wspiera rozwój biznesu, ale także przyczynia się do budowania zrównoważonej przyszłości naszej gospodarki </w:t>
      </w:r>
      <w:r>
        <w:rPr>
          <w:rFonts w:ascii="Arial" w:hAnsi="Arial" w:cs="Arial"/>
        </w:rPr>
        <w:t xml:space="preserve">– mówi </w:t>
      </w:r>
      <w:r w:rsidRPr="0084240A">
        <w:rPr>
          <w:rFonts w:ascii="Arial" w:hAnsi="Arial" w:cs="Arial"/>
          <w:b/>
          <w:bCs/>
        </w:rPr>
        <w:t xml:space="preserve">Magdalena </w:t>
      </w:r>
      <w:proofErr w:type="spellStart"/>
      <w:r w:rsidRPr="0084240A">
        <w:rPr>
          <w:rFonts w:ascii="Arial" w:hAnsi="Arial" w:cs="Arial"/>
          <w:b/>
          <w:bCs/>
        </w:rPr>
        <w:t>Zmitrowicz</w:t>
      </w:r>
      <w:proofErr w:type="spellEnd"/>
      <w:r>
        <w:rPr>
          <w:rFonts w:ascii="Arial" w:hAnsi="Arial" w:cs="Arial"/>
        </w:rPr>
        <w:t xml:space="preserve">, wiceprezes Banku Pekao S.A. nadzorująca Pion Bankowości Przedsiębiorstw. </w:t>
      </w:r>
    </w:p>
    <w:p w14:paraId="298CC92B" w14:textId="33F88789" w:rsidR="00A301E3" w:rsidRPr="0084240A" w:rsidRDefault="00A301E3" w:rsidP="00A301E3">
      <w:pPr>
        <w:jc w:val="both"/>
        <w:rPr>
          <w:rFonts w:ascii="Arial" w:hAnsi="Arial" w:cs="Arial"/>
        </w:rPr>
      </w:pPr>
      <w:r w:rsidRPr="0084240A">
        <w:rPr>
          <w:rFonts w:ascii="Arial" w:hAnsi="Arial" w:cs="Arial"/>
        </w:rPr>
        <w:t xml:space="preserve">Jednym z kluczowych atutów gwarancji </w:t>
      </w:r>
      <w:proofErr w:type="spellStart"/>
      <w:r w:rsidRPr="0084240A">
        <w:rPr>
          <w:rFonts w:ascii="Arial" w:hAnsi="Arial" w:cs="Arial"/>
        </w:rPr>
        <w:t>Ekomax</w:t>
      </w:r>
      <w:proofErr w:type="spellEnd"/>
      <w:r w:rsidRPr="0084240A">
        <w:rPr>
          <w:rFonts w:ascii="Arial" w:hAnsi="Arial" w:cs="Arial"/>
        </w:rPr>
        <w:t xml:space="preserve"> jest brak opłat prowizyjnych, dotacja do 20</w:t>
      </w:r>
      <w:r>
        <w:rPr>
          <w:rFonts w:ascii="Arial" w:hAnsi="Arial" w:cs="Arial"/>
        </w:rPr>
        <w:t xml:space="preserve"> proc.</w:t>
      </w:r>
      <w:r w:rsidRPr="0084240A">
        <w:rPr>
          <w:rFonts w:ascii="Arial" w:hAnsi="Arial" w:cs="Arial"/>
        </w:rPr>
        <w:t xml:space="preserve"> kapitału kredytu oraz możliwość zabezpieczenia do 80</w:t>
      </w:r>
      <w:r>
        <w:rPr>
          <w:rFonts w:ascii="Arial" w:hAnsi="Arial" w:cs="Arial"/>
        </w:rPr>
        <w:t xml:space="preserve"> proc.</w:t>
      </w:r>
      <w:r w:rsidRPr="0084240A">
        <w:rPr>
          <w:rFonts w:ascii="Arial" w:hAnsi="Arial" w:cs="Arial"/>
        </w:rPr>
        <w:t xml:space="preserve"> wartości kapitału kredytu, z kwotą gwarancji </w:t>
      </w:r>
      <w:r>
        <w:rPr>
          <w:rFonts w:ascii="Arial" w:hAnsi="Arial" w:cs="Arial"/>
        </w:rPr>
        <w:t xml:space="preserve">do </w:t>
      </w:r>
      <w:r w:rsidRPr="0084240A">
        <w:rPr>
          <w:rFonts w:ascii="Arial" w:hAnsi="Arial" w:cs="Arial"/>
        </w:rPr>
        <w:t>2,5 mln euro. Co więcej, maksymalny okres gwarancji może wynosić nawet 20 lat, umożliwiając przedsiębiorstwom realizację długoterminowych inwestycji.</w:t>
      </w:r>
    </w:p>
    <w:p w14:paraId="549377A7" w14:textId="7A86BF4A" w:rsidR="00A301E3" w:rsidRPr="0084240A" w:rsidRDefault="00A301E3" w:rsidP="00A3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240A">
        <w:rPr>
          <w:rFonts w:ascii="Arial" w:hAnsi="Arial" w:cs="Arial"/>
          <w:i/>
          <w:iCs/>
        </w:rPr>
        <w:t xml:space="preserve">W kredytach inwestycyjnych z gwarancją </w:t>
      </w:r>
      <w:proofErr w:type="spellStart"/>
      <w:r w:rsidRPr="0084240A">
        <w:rPr>
          <w:rFonts w:ascii="Arial" w:hAnsi="Arial" w:cs="Arial"/>
          <w:i/>
          <w:iCs/>
        </w:rPr>
        <w:t>Ekomax</w:t>
      </w:r>
      <w:proofErr w:type="spellEnd"/>
      <w:r w:rsidRPr="0084240A">
        <w:rPr>
          <w:rFonts w:ascii="Arial" w:hAnsi="Arial" w:cs="Arial"/>
          <w:i/>
          <w:iCs/>
        </w:rPr>
        <w:t xml:space="preserve"> widzimy potężne narzędzie wspierające polskie przedsiębiorstwa w dążeniu do nowoczesności i zrównoważonego rozwoju. Dzięki dopłacie do kapitału kredytu w wysokości do 20 proc. jest to nie tylko wsparcie finansowe, ale także inwestycja w </w:t>
      </w:r>
      <w:r>
        <w:rPr>
          <w:rFonts w:ascii="Arial" w:hAnsi="Arial" w:cs="Arial"/>
          <w:i/>
          <w:iCs/>
        </w:rPr>
        <w:t xml:space="preserve">naszą </w:t>
      </w:r>
      <w:r w:rsidRPr="0084240A">
        <w:rPr>
          <w:rFonts w:ascii="Arial" w:hAnsi="Arial" w:cs="Arial"/>
          <w:i/>
          <w:iCs/>
        </w:rPr>
        <w:t>przyszłość</w:t>
      </w:r>
      <w:r>
        <w:rPr>
          <w:rFonts w:ascii="Arial" w:hAnsi="Arial" w:cs="Arial"/>
          <w:i/>
          <w:iCs/>
        </w:rPr>
        <w:t xml:space="preserve">, zarówno pod kątem gospodarki, jak i </w:t>
      </w:r>
      <w:r w:rsidRPr="0084240A">
        <w:rPr>
          <w:rFonts w:ascii="Arial" w:hAnsi="Arial" w:cs="Arial"/>
          <w:i/>
          <w:iCs/>
        </w:rPr>
        <w:t>środowiska</w:t>
      </w:r>
      <w:r w:rsidRPr="0084240A">
        <w:rPr>
          <w:rFonts w:ascii="Arial" w:hAnsi="Arial" w:cs="Arial"/>
        </w:rPr>
        <w:t xml:space="preserve"> – mówi </w:t>
      </w:r>
      <w:r w:rsidRPr="0084240A">
        <w:rPr>
          <w:rFonts w:ascii="Arial" w:hAnsi="Arial" w:cs="Arial"/>
          <w:b/>
          <w:bCs/>
        </w:rPr>
        <w:t>Dominika Byrska</w:t>
      </w:r>
      <w:r w:rsidRPr="0084240A">
        <w:rPr>
          <w:rFonts w:ascii="Arial" w:hAnsi="Arial" w:cs="Arial"/>
        </w:rPr>
        <w:t>, dyrektor Departamentu Produktów i Procesów Kredytowych w Banku Pekao S.A.</w:t>
      </w:r>
    </w:p>
    <w:p w14:paraId="38621789" w14:textId="77777777" w:rsidR="00A301E3" w:rsidRPr="0084240A" w:rsidRDefault="00A301E3" w:rsidP="00A301E3">
      <w:pPr>
        <w:jc w:val="both"/>
        <w:rPr>
          <w:rFonts w:ascii="Arial" w:hAnsi="Arial" w:cs="Arial"/>
        </w:rPr>
      </w:pPr>
      <w:r w:rsidRPr="0084240A">
        <w:rPr>
          <w:rFonts w:ascii="Arial" w:hAnsi="Arial" w:cs="Arial"/>
        </w:rPr>
        <w:t xml:space="preserve">Gwarancja </w:t>
      </w:r>
      <w:proofErr w:type="spellStart"/>
      <w:r w:rsidRPr="0084240A">
        <w:rPr>
          <w:rFonts w:ascii="Arial" w:hAnsi="Arial" w:cs="Arial"/>
        </w:rPr>
        <w:t>Ekomax</w:t>
      </w:r>
      <w:proofErr w:type="spellEnd"/>
      <w:r w:rsidRPr="0084240A">
        <w:rPr>
          <w:rFonts w:ascii="Arial" w:hAnsi="Arial" w:cs="Arial"/>
        </w:rPr>
        <w:t xml:space="preserve"> otwiera nowy rozdział w finansowaniu projektów związanych z efektywnością energetyczną. Jest to szansa dla przedsiębiorstw na rozwój i modernizację, </w:t>
      </w:r>
      <w:r>
        <w:rPr>
          <w:rFonts w:ascii="Arial" w:hAnsi="Arial" w:cs="Arial"/>
        </w:rPr>
        <w:t xml:space="preserve">co </w:t>
      </w:r>
      <w:r w:rsidRPr="0084240A">
        <w:rPr>
          <w:rFonts w:ascii="Arial" w:hAnsi="Arial" w:cs="Arial"/>
        </w:rPr>
        <w:t>jednocześnie przyczynia się do ochrony środowiska. Wszystkie formalności związane z udzieleniem gwarancji i kredytu realizowane są przez Bank Pekao S.A., co dodatkowo ułatwia i przyspiesza proces aplikacyjny.</w:t>
      </w:r>
    </w:p>
    <w:p w14:paraId="10E1AA99" w14:textId="2D933DE5" w:rsidR="0097392E" w:rsidRDefault="0097392E" w:rsidP="00B96CAB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Więcej informacji na stronie: </w:t>
      </w:r>
      <w:hyperlink r:id="rId8" w:history="1">
        <w:r w:rsidR="00A301E3" w:rsidRPr="000B08EB">
          <w:rPr>
            <w:rStyle w:val="Hipercze"/>
            <w:rFonts w:ascii="Arial" w:eastAsia="Times New Roman" w:hAnsi="Arial" w:cs="Arial"/>
            <w:lang w:eastAsia="pl-PL"/>
          </w:rPr>
          <w:t>https://www.pekao.com.pl/male-i-srednie-firmy/Oferta-unijna/kredyty-inwestycyjne-z-gwarancja-ekomax.html</w:t>
        </w:r>
      </w:hyperlink>
      <w:r w:rsidR="00A301E3">
        <w:rPr>
          <w:rFonts w:ascii="Arial" w:eastAsia="Times New Roman" w:hAnsi="Arial" w:cs="Arial"/>
          <w:lang w:eastAsia="pl-PL"/>
        </w:rPr>
        <w:t xml:space="preserve"> </w:t>
      </w:r>
    </w:p>
    <w:p w14:paraId="3BEF41D9" w14:textId="77777777" w:rsidR="0097392E" w:rsidRDefault="0097392E" w:rsidP="0097392E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O Banku Pekao S.A.</w:t>
      </w:r>
    </w:p>
    <w:p w14:paraId="64BDFAB2" w14:textId="77777777" w:rsidR="0097392E" w:rsidRDefault="0097392E" w:rsidP="0097392E">
      <w:pPr>
        <w:shd w:val="clear" w:color="auto" w:fill="FFFFFF"/>
        <w:spacing w:before="120" w:after="7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uniwersalnym w Polsce z 310 mld zł aktywów. Posiadając drugą co do wielkości sieć oddziałów, Bank Pekao obsługuje ponad 6,6 mln klientów. Jako wiodący bank korporacyjny w Polsce, obsługuje co drugą korporację w Polsce. Status banku uniwersalnego opiera się na wiodącej na rynku pozycji w </w:t>
      </w:r>
      <w:proofErr w:type="spellStart"/>
      <w:r>
        <w:rPr>
          <w:rFonts w:ascii="Arial" w:hAnsi="Arial" w:cs="Arial"/>
          <w:sz w:val="18"/>
        </w:rPr>
        <w:t>private</w:t>
      </w:r>
      <w:proofErr w:type="spellEnd"/>
      <w:r>
        <w:rPr>
          <w:rFonts w:ascii="Arial" w:hAnsi="Arial" w:cs="Arial"/>
          <w:sz w:val="18"/>
        </w:rPr>
        <w:t xml:space="preserve"> banking, zarządzaniu aktywami i działalności maklerskiej. Zróżnicowany profil działalności Banku Pekao </w:t>
      </w:r>
      <w:r>
        <w:rPr>
          <w:rFonts w:ascii="Arial" w:hAnsi="Arial" w:cs="Arial"/>
          <w:sz w:val="18"/>
        </w:rPr>
        <w:lastRenderedPageBreak/>
        <w:t xml:space="preserve">jest wspierany przez wiodący na rynku bilans i profil ryzyka odzwierciedlony w najniższych kosztach ryzyka, silnych wskaźnikach kapitałowych i odporności na warunki makroekonomiczne (Pekao </w:t>
      </w:r>
      <w:r>
        <w:rPr>
          <w:rFonts w:ascii="Arial" w:hAnsi="Arial" w:cs="Arial"/>
          <w:sz w:val="18"/>
          <w:shd w:val="clear" w:color="auto" w:fill="FFFFFF"/>
        </w:rPr>
        <w:t>okazało się najbardziej odpornym bankiem, zajmując pierwsze miejsce w testach warunków skrajnych, przeprowadzonych przez EBA w 2023 roku wśród 70 banków w Europie</w:t>
      </w:r>
      <w:r>
        <w:rPr>
          <w:rFonts w:ascii="Arial" w:hAnsi="Arial" w:cs="Arial"/>
          <w:sz w:val="18"/>
        </w:rPr>
        <w:t xml:space="preserve">). Od 1998 r. Bank Pekao jest notowany na Giełdzie Papierów Wartościowych w Warszawie i uczestniczy w kilku lokalnych (w tym WIG 20 i WIG) oraz międzynarodowych indeksach (w tym MSCI EM, </w:t>
      </w:r>
      <w:proofErr w:type="spellStart"/>
      <w:r>
        <w:rPr>
          <w:rFonts w:ascii="Arial" w:hAnsi="Arial" w:cs="Arial"/>
          <w:sz w:val="18"/>
        </w:rPr>
        <w:t>Stoxx</w:t>
      </w:r>
      <w:proofErr w:type="spellEnd"/>
      <w:r>
        <w:rPr>
          <w:rFonts w:ascii="Arial" w:hAnsi="Arial" w:cs="Arial"/>
          <w:sz w:val="18"/>
        </w:rPr>
        <w:t xml:space="preserve"> Europe 600 i FTSE </w:t>
      </w:r>
      <w:proofErr w:type="spellStart"/>
      <w:r>
        <w:rPr>
          <w:rFonts w:ascii="Arial" w:hAnsi="Arial" w:cs="Arial"/>
          <w:sz w:val="18"/>
        </w:rPr>
        <w:t>Developed</w:t>
      </w:r>
      <w:proofErr w:type="spellEnd"/>
      <w:r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dekady.</w:t>
      </w:r>
    </w:p>
    <w:p w14:paraId="674768D6" w14:textId="77777777" w:rsidR="0097392E" w:rsidRDefault="0097392E" w:rsidP="0097392E">
      <w:pPr>
        <w:shd w:val="clear" w:color="auto" w:fill="FFFFFF"/>
        <w:spacing w:before="120" w:after="75"/>
        <w:rPr>
          <w:rFonts w:ascii="Arial" w:hAnsi="Arial" w:cs="Arial"/>
          <w:sz w:val="18"/>
        </w:rPr>
      </w:pPr>
    </w:p>
    <w:p w14:paraId="398DC258" w14:textId="77777777" w:rsidR="0097392E" w:rsidRDefault="0097392E" w:rsidP="0097392E">
      <w:pPr>
        <w:shd w:val="clear" w:color="auto" w:fill="FFFFFF"/>
        <w:spacing w:before="120" w:after="7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 dla mediów</w:t>
      </w:r>
    </w:p>
    <w:p w14:paraId="29244C18" w14:textId="77777777" w:rsidR="006D356A" w:rsidRDefault="006D356A" w:rsidP="0097392E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Kamila Nowak-Feliszewska</w:t>
      </w:r>
    </w:p>
    <w:p w14:paraId="65060A52" w14:textId="6F46E4E4" w:rsidR="0097392E" w:rsidRPr="006D356A" w:rsidRDefault="006D356A" w:rsidP="0097392E">
      <w:pPr>
        <w:spacing w:after="0" w:line="24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6D356A">
        <w:rPr>
          <w:rFonts w:ascii="Arial" w:eastAsia="Arial" w:hAnsi="Arial" w:cs="Arial"/>
          <w:bCs/>
          <w:color w:val="000000"/>
          <w:sz w:val="18"/>
          <w:szCs w:val="18"/>
        </w:rPr>
        <w:t>Departament Komunikacji Korporacyjnej</w:t>
      </w:r>
    </w:p>
    <w:p w14:paraId="33C6DD75" w14:textId="77777777" w:rsidR="0097392E" w:rsidRPr="006D356A" w:rsidRDefault="0097392E" w:rsidP="0097392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D356A">
        <w:rPr>
          <w:rFonts w:ascii="Arial" w:eastAsia="Arial" w:hAnsi="Arial" w:cs="Arial"/>
          <w:color w:val="000000"/>
          <w:sz w:val="18"/>
          <w:szCs w:val="18"/>
        </w:rPr>
        <w:t xml:space="preserve">Bank Pekao S.A. </w:t>
      </w:r>
    </w:p>
    <w:p w14:paraId="6F2A9A08" w14:textId="7900E7AC" w:rsidR="0097392E" w:rsidRPr="00A301E3" w:rsidRDefault="0097392E" w:rsidP="0097392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val="de-DE"/>
        </w:rPr>
      </w:pPr>
      <w:r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tel.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lang w:val="de-DE"/>
        </w:rPr>
        <w:t>kom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. </w:t>
      </w:r>
      <w:r w:rsidR="006D356A" w:rsidRPr="00A301E3">
        <w:rPr>
          <w:rFonts w:ascii="Arial" w:eastAsia="Arial" w:hAnsi="Arial" w:cs="Arial"/>
          <w:color w:val="000000"/>
          <w:sz w:val="18"/>
          <w:szCs w:val="18"/>
          <w:lang w:val="de-DE"/>
        </w:rPr>
        <w:t>+48 513 180 896</w:t>
      </w:r>
    </w:p>
    <w:p w14:paraId="50641E84" w14:textId="77777777" w:rsidR="0097392E" w:rsidRPr="00A301E3" w:rsidRDefault="00000000" w:rsidP="0097392E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hyperlink r:id="rId9" w:history="1">
        <w:r w:rsidR="0097392E" w:rsidRPr="00A301E3">
          <w:rPr>
            <w:rStyle w:val="Hipercze"/>
            <w:rFonts w:ascii="Arial" w:eastAsia="Arial" w:hAnsi="Arial" w:cs="Arial"/>
            <w:sz w:val="18"/>
            <w:szCs w:val="18"/>
            <w:lang w:val="de-DE"/>
          </w:rPr>
          <w:t>media@pekao.com.pl</w:t>
        </w:r>
      </w:hyperlink>
    </w:p>
    <w:p w14:paraId="1D7FE1F2" w14:textId="729DA54D" w:rsidR="00814CD8" w:rsidRPr="00FE124D" w:rsidRDefault="00000000" w:rsidP="008A2D62">
      <w:pPr>
        <w:rPr>
          <w:rFonts w:ascii="Arial" w:eastAsia="Times New Roman" w:hAnsi="Arial" w:cs="Arial"/>
          <w:lang w:eastAsia="pl-PL"/>
        </w:rPr>
      </w:pPr>
      <w:hyperlink r:id="rId10" w:history="1">
        <w:r w:rsidR="0097392E" w:rsidRPr="006D356A">
          <w:rPr>
            <w:rStyle w:val="Hipercze"/>
            <w:rFonts w:ascii="Arial" w:hAnsi="Arial" w:cs="Arial"/>
            <w:sz w:val="18"/>
            <w:szCs w:val="18"/>
          </w:rPr>
          <w:t>Biuro Prasowe | Bank Pekao S.A.</w:t>
        </w:r>
      </w:hyperlink>
    </w:p>
    <w:sectPr w:rsidR="00814CD8" w:rsidRPr="00FE124D" w:rsidSect="006D3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9B61" w14:textId="77777777" w:rsidR="008D6241" w:rsidRDefault="008D6241" w:rsidP="00203ABC">
      <w:pPr>
        <w:spacing w:after="0" w:line="240" w:lineRule="auto"/>
      </w:pPr>
      <w:r>
        <w:separator/>
      </w:r>
    </w:p>
  </w:endnote>
  <w:endnote w:type="continuationSeparator" w:id="0">
    <w:p w14:paraId="6E15143A" w14:textId="77777777" w:rsidR="008D6241" w:rsidRDefault="008D6241" w:rsidP="0020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0F64" w14:textId="77777777" w:rsidR="008D6241" w:rsidRDefault="008D6241" w:rsidP="00203ABC">
      <w:pPr>
        <w:spacing w:after="0" w:line="240" w:lineRule="auto"/>
      </w:pPr>
      <w:r>
        <w:separator/>
      </w:r>
    </w:p>
  </w:footnote>
  <w:footnote w:type="continuationSeparator" w:id="0">
    <w:p w14:paraId="28EDA1F5" w14:textId="77777777" w:rsidR="008D6241" w:rsidRDefault="008D6241" w:rsidP="0020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207"/>
    <w:multiLevelType w:val="hybridMultilevel"/>
    <w:tmpl w:val="F692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3F4C"/>
    <w:multiLevelType w:val="hybridMultilevel"/>
    <w:tmpl w:val="1F68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A4137"/>
    <w:multiLevelType w:val="hybridMultilevel"/>
    <w:tmpl w:val="11A66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47AAF"/>
    <w:multiLevelType w:val="hybridMultilevel"/>
    <w:tmpl w:val="AC5A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43F3B"/>
    <w:multiLevelType w:val="multilevel"/>
    <w:tmpl w:val="E422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F0627"/>
    <w:multiLevelType w:val="hybridMultilevel"/>
    <w:tmpl w:val="4C1E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C4F13"/>
    <w:multiLevelType w:val="multilevel"/>
    <w:tmpl w:val="8536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300196">
    <w:abstractNumId w:val="1"/>
  </w:num>
  <w:num w:numId="2" w16cid:durableId="1869294570">
    <w:abstractNumId w:val="5"/>
  </w:num>
  <w:num w:numId="3" w16cid:durableId="1562130321">
    <w:abstractNumId w:val="6"/>
  </w:num>
  <w:num w:numId="4" w16cid:durableId="1979914349">
    <w:abstractNumId w:val="4"/>
  </w:num>
  <w:num w:numId="5" w16cid:durableId="1366253947">
    <w:abstractNumId w:val="0"/>
  </w:num>
  <w:num w:numId="6" w16cid:durableId="1695185286">
    <w:abstractNumId w:val="3"/>
  </w:num>
  <w:num w:numId="7" w16cid:durableId="1616061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C4"/>
    <w:rsid w:val="00060FD7"/>
    <w:rsid w:val="000F67C2"/>
    <w:rsid w:val="0012615E"/>
    <w:rsid w:val="001620BD"/>
    <w:rsid w:val="001958F1"/>
    <w:rsid w:val="001A0071"/>
    <w:rsid w:val="001B2834"/>
    <w:rsid w:val="001E08B4"/>
    <w:rsid w:val="00201166"/>
    <w:rsid w:val="00203ABC"/>
    <w:rsid w:val="00274B95"/>
    <w:rsid w:val="002D3E95"/>
    <w:rsid w:val="002E0097"/>
    <w:rsid w:val="003D121A"/>
    <w:rsid w:val="003E0798"/>
    <w:rsid w:val="00500BA5"/>
    <w:rsid w:val="00567D0F"/>
    <w:rsid w:val="005804B1"/>
    <w:rsid w:val="005C195B"/>
    <w:rsid w:val="006862F9"/>
    <w:rsid w:val="006D356A"/>
    <w:rsid w:val="006E30C4"/>
    <w:rsid w:val="00782D0D"/>
    <w:rsid w:val="007A3FAD"/>
    <w:rsid w:val="007F6C62"/>
    <w:rsid w:val="00806C86"/>
    <w:rsid w:val="00814CD8"/>
    <w:rsid w:val="008A2D62"/>
    <w:rsid w:val="008D6241"/>
    <w:rsid w:val="008F6B4C"/>
    <w:rsid w:val="0093366E"/>
    <w:rsid w:val="0097392E"/>
    <w:rsid w:val="00981C55"/>
    <w:rsid w:val="00A301E3"/>
    <w:rsid w:val="00A36B1C"/>
    <w:rsid w:val="00A46330"/>
    <w:rsid w:val="00A916E0"/>
    <w:rsid w:val="00AE2B72"/>
    <w:rsid w:val="00B2278C"/>
    <w:rsid w:val="00B96CAB"/>
    <w:rsid w:val="00BA053B"/>
    <w:rsid w:val="00BB7F17"/>
    <w:rsid w:val="00BD4BFC"/>
    <w:rsid w:val="00C12FA5"/>
    <w:rsid w:val="00C36983"/>
    <w:rsid w:val="00C71A6D"/>
    <w:rsid w:val="00CE5609"/>
    <w:rsid w:val="00D10D7C"/>
    <w:rsid w:val="00D549BB"/>
    <w:rsid w:val="00D714EA"/>
    <w:rsid w:val="00D86980"/>
    <w:rsid w:val="00D871D8"/>
    <w:rsid w:val="00DD1791"/>
    <w:rsid w:val="00DE0B63"/>
    <w:rsid w:val="00EB5AFC"/>
    <w:rsid w:val="00ED00B2"/>
    <w:rsid w:val="00F526E8"/>
    <w:rsid w:val="00F6512E"/>
    <w:rsid w:val="00F655B2"/>
    <w:rsid w:val="00F9699D"/>
    <w:rsid w:val="00FB4599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DF25"/>
  <w15:chartTrackingRefBased/>
  <w15:docId w15:val="{3B4972BE-459F-4B2D-B531-11C5AD34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0C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30C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0C4"/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4B95"/>
    <w:pPr>
      <w:ind w:left="720"/>
      <w:contextualSpacing/>
    </w:pPr>
  </w:style>
  <w:style w:type="character" w:customStyle="1" w:styleId="ms-rtefontface-13">
    <w:name w:val="ms-rtefontface-13"/>
    <w:basedOn w:val="Domylnaczcionkaakapitu"/>
    <w:rsid w:val="00814CD8"/>
  </w:style>
  <w:style w:type="paragraph" w:styleId="NormalnyWeb">
    <w:name w:val="Normal (Web)"/>
    <w:basedOn w:val="Normalny"/>
    <w:uiPriority w:val="99"/>
    <w:semiHidden/>
    <w:unhideWhenUsed/>
    <w:rsid w:val="00814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512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12E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7392E"/>
    <w:rPr>
      <w:color w:val="0000FF"/>
      <w:u w:val="single"/>
    </w:rPr>
  </w:style>
  <w:style w:type="character" w:customStyle="1" w:styleId="description-header">
    <w:name w:val="description-header"/>
    <w:basedOn w:val="Domylnaczcionkaakapitu"/>
    <w:rsid w:val="00F526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A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AB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ABC"/>
    <w:rPr>
      <w:vertAlign w:val="superscript"/>
    </w:rPr>
  </w:style>
  <w:style w:type="paragraph" w:styleId="Poprawka">
    <w:name w:val="Revision"/>
    <w:hidden/>
    <w:uiPriority w:val="99"/>
    <w:semiHidden/>
    <w:rsid w:val="00A916E0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0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kao.com.pl/male-i-srednie-firmy/Oferta-unijna/kredyty-inwestycyjne-z-gwarancja-ekoma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edia.pekao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peka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Barszcz Karolina  (Departament Komunikacji Korporacyjnej)</dc:creator>
  <cp:keywords/>
  <dc:description/>
  <cp:lastModifiedBy>Barszcz Karolina  (Departament Komunikacji Korporacyjnej)</cp:lastModifiedBy>
  <cp:revision>2</cp:revision>
  <dcterms:created xsi:type="dcterms:W3CDTF">2024-01-25T10:05:00Z</dcterms:created>
  <dcterms:modified xsi:type="dcterms:W3CDTF">2024-01-25T10:05:00Z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2024-01-17T09:33:56Z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b94e44f6-e2c6-4b2d-a1bc-927e4bf063c3</vt:lpwstr>
  </property>
  <property fmtid="{D5CDD505-2E9C-101B-9397-08002B2CF9AE}" pid="8" name="MSIP_Label_e926a907-a439-4552-97d4-cf3e4f94d4c9_ContentBits">
    <vt:lpwstr>0</vt:lpwstr>
  </property>
</Properties>
</file>