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1EE" w14:textId="44676B71" w:rsidR="00E65D4D" w:rsidRPr="00487DC8" w:rsidRDefault="5EDF06D3" w:rsidP="00E65D4D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487DC8">
        <w:rPr>
          <w:rFonts w:ascii="Arial" w:hAnsi="Arial" w:cs="Arial"/>
          <w:color w:val="000000" w:themeColor="text1"/>
          <w:sz w:val="20"/>
          <w:szCs w:val="20"/>
        </w:rPr>
        <w:t xml:space="preserve">Materiał prasowy </w:t>
      </w:r>
      <w:r w:rsidR="00E87633">
        <w:rPr>
          <w:rFonts w:ascii="Arial" w:hAnsi="Arial" w:cs="Arial"/>
          <w:color w:val="000000" w:themeColor="text1"/>
          <w:sz w:val="20"/>
          <w:szCs w:val="20"/>
        </w:rPr>
        <w:t>30</w:t>
      </w:r>
      <w:r w:rsidR="0004013E" w:rsidRPr="00487DC8">
        <w:rPr>
          <w:rFonts w:ascii="Arial" w:hAnsi="Arial" w:cs="Arial"/>
          <w:color w:val="000000" w:themeColor="text1"/>
          <w:sz w:val="20"/>
          <w:szCs w:val="20"/>
        </w:rPr>
        <w:t>.</w:t>
      </w:r>
      <w:r w:rsidR="00487DC8">
        <w:rPr>
          <w:rFonts w:ascii="Arial" w:hAnsi="Arial" w:cs="Arial"/>
          <w:color w:val="000000" w:themeColor="text1"/>
          <w:sz w:val="20"/>
          <w:szCs w:val="20"/>
        </w:rPr>
        <w:t>01</w:t>
      </w:r>
      <w:r w:rsidRPr="00487DC8">
        <w:rPr>
          <w:rFonts w:ascii="Arial" w:hAnsi="Arial" w:cs="Arial"/>
          <w:color w:val="000000" w:themeColor="text1"/>
          <w:sz w:val="20"/>
          <w:szCs w:val="20"/>
        </w:rPr>
        <w:t>.202</w:t>
      </w:r>
      <w:r w:rsidR="00487DC8">
        <w:rPr>
          <w:rFonts w:ascii="Arial" w:hAnsi="Arial" w:cs="Arial"/>
          <w:color w:val="000000" w:themeColor="text1"/>
          <w:sz w:val="20"/>
          <w:szCs w:val="20"/>
        </w:rPr>
        <w:t>4</w:t>
      </w:r>
      <w:r w:rsidR="58354856" w:rsidRPr="00487DC8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672A6659" w14:textId="77777777" w:rsidR="00E65D4D" w:rsidRPr="00487DC8" w:rsidRDefault="00E65D4D" w:rsidP="00E65D4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9D6B04F" w14:textId="77777777" w:rsidR="00E65D4D" w:rsidRPr="00487DC8" w:rsidRDefault="00E65D4D" w:rsidP="00E65D4D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487D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F81BC1B" w14:textId="23E5702F" w:rsidR="00487DC8" w:rsidRPr="00487DC8" w:rsidRDefault="00487DC8" w:rsidP="00290E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DC8">
        <w:rPr>
          <w:rFonts w:ascii="Arial" w:hAnsi="Arial" w:cs="Arial"/>
          <w:b/>
          <w:bCs/>
          <w:sz w:val="24"/>
          <w:szCs w:val="24"/>
        </w:rPr>
        <w:t>Mieszkanie z rynku wtórnego czy pierwotnego</w:t>
      </w:r>
      <w:r w:rsidR="00C232A0">
        <w:rPr>
          <w:rFonts w:ascii="Arial" w:hAnsi="Arial" w:cs="Arial"/>
          <w:b/>
          <w:bCs/>
          <w:sz w:val="24"/>
          <w:szCs w:val="24"/>
        </w:rPr>
        <w:t>?</w:t>
      </w:r>
    </w:p>
    <w:p w14:paraId="0E3E69B4" w14:textId="755D86FB" w:rsidR="00487DC8" w:rsidRPr="00487DC8" w:rsidRDefault="00487DC8" w:rsidP="00290E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7DC8">
        <w:rPr>
          <w:rFonts w:ascii="Arial" w:hAnsi="Arial" w:cs="Arial"/>
          <w:b/>
          <w:bCs/>
          <w:sz w:val="20"/>
          <w:szCs w:val="20"/>
        </w:rPr>
        <w:t xml:space="preserve">Nieruchomość nowa czy z drugiej ręki? Przed takim dylematem stoi większość chętnych na zakup mieszkania. 2023 rok stał pod znakiem ogromnego zainteresowania takimi inwestycjami ze względu na możliwość uzyskania dopłat w ramach programu Bezpieczny </w:t>
      </w:r>
      <w:r w:rsidR="00F36616">
        <w:rPr>
          <w:rFonts w:ascii="Arial" w:hAnsi="Arial" w:cs="Arial"/>
          <w:b/>
          <w:bCs/>
          <w:sz w:val="20"/>
          <w:szCs w:val="20"/>
        </w:rPr>
        <w:t>K</w:t>
      </w:r>
      <w:r w:rsidRPr="00487DC8">
        <w:rPr>
          <w:rFonts w:ascii="Arial" w:hAnsi="Arial" w:cs="Arial"/>
          <w:b/>
          <w:bCs/>
          <w:sz w:val="20"/>
          <w:szCs w:val="20"/>
        </w:rPr>
        <w:t>redyt 2%. Można było z niego skorzystać zarówno w przypadku nieruchomości z rynku pierwotnego, jak i wtórnego</w:t>
      </w:r>
      <w:r w:rsidR="00BA41ED">
        <w:rPr>
          <w:rFonts w:ascii="Arial" w:hAnsi="Arial" w:cs="Arial"/>
          <w:b/>
          <w:bCs/>
          <w:sz w:val="20"/>
          <w:szCs w:val="20"/>
        </w:rPr>
        <w:t xml:space="preserve">, </w:t>
      </w:r>
      <w:r w:rsidR="00D20DEA">
        <w:rPr>
          <w:rFonts w:ascii="Arial" w:hAnsi="Arial" w:cs="Arial"/>
          <w:b/>
          <w:bCs/>
          <w:sz w:val="20"/>
          <w:szCs w:val="20"/>
        </w:rPr>
        <w:t>Program ten sprawił jednak, że ceny mieszkań poszły mocno w górę. W grudniu 2023 roku ś</w:t>
      </w:r>
      <w:r w:rsidR="00D20DEA" w:rsidRPr="00D20DEA">
        <w:rPr>
          <w:rFonts w:ascii="Arial" w:hAnsi="Arial" w:cs="Arial"/>
          <w:b/>
          <w:bCs/>
          <w:sz w:val="20"/>
          <w:szCs w:val="20"/>
        </w:rPr>
        <w:t>rednia cena mieszkań w Warszawie wynosiła 16 815 zł za m kw</w:t>
      </w:r>
      <w:r w:rsidR="00D20DEA">
        <w:rPr>
          <w:rFonts w:ascii="Arial" w:hAnsi="Arial" w:cs="Arial"/>
          <w:b/>
          <w:bCs/>
          <w:sz w:val="20"/>
          <w:szCs w:val="20"/>
        </w:rPr>
        <w:t xml:space="preserve">, co stanowiło o 2% więcej niż w listopadzie tego samego roku. Wzrost cen dotyczy zarówno mieszkań z rynku pierwotnego, jak i wtórnego. Na jakie mieszkanie lepiej się zdecydować? </w:t>
      </w:r>
      <w:r w:rsidRPr="00487DC8">
        <w:rPr>
          <w:rFonts w:ascii="Arial" w:hAnsi="Arial" w:cs="Arial"/>
          <w:b/>
          <w:bCs/>
          <w:sz w:val="20"/>
          <w:szCs w:val="20"/>
        </w:rPr>
        <w:t>Spraw</w:t>
      </w:r>
      <w:r w:rsidR="00F36616">
        <w:rPr>
          <w:rFonts w:ascii="Arial" w:hAnsi="Arial" w:cs="Arial"/>
          <w:b/>
          <w:bCs/>
          <w:sz w:val="20"/>
          <w:szCs w:val="20"/>
        </w:rPr>
        <w:t xml:space="preserve">dzamy, </w:t>
      </w:r>
      <w:r w:rsidRPr="00487DC8">
        <w:rPr>
          <w:rFonts w:ascii="Arial" w:hAnsi="Arial" w:cs="Arial"/>
          <w:b/>
          <w:bCs/>
          <w:sz w:val="20"/>
          <w:szCs w:val="20"/>
        </w:rPr>
        <w:t>co przemawia za zakupem z rynku pierwotnego, a co za inwestycją na rynku wtórnym.</w:t>
      </w:r>
    </w:p>
    <w:p w14:paraId="0892004E" w14:textId="6AECA39E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i/>
          <w:iCs/>
          <w:sz w:val="20"/>
          <w:szCs w:val="20"/>
        </w:rPr>
        <w:t>- Zakup mieszkania to decyzja</w:t>
      </w:r>
      <w:r w:rsidR="00FE0DDF">
        <w:rPr>
          <w:rFonts w:ascii="Arial" w:hAnsi="Arial" w:cs="Arial"/>
          <w:i/>
          <w:iCs/>
          <w:sz w:val="20"/>
          <w:szCs w:val="20"/>
        </w:rPr>
        <w:t xml:space="preserve"> bardzo często </w:t>
      </w:r>
      <w:r w:rsidRPr="00487DC8">
        <w:rPr>
          <w:rFonts w:ascii="Arial" w:hAnsi="Arial" w:cs="Arial"/>
          <w:i/>
          <w:iCs/>
          <w:sz w:val="20"/>
          <w:szCs w:val="20"/>
        </w:rPr>
        <w:t xml:space="preserve">na całe życie. </w:t>
      </w:r>
      <w:r w:rsidR="00FE0DDF">
        <w:rPr>
          <w:rFonts w:ascii="Arial" w:hAnsi="Arial" w:cs="Arial"/>
          <w:i/>
          <w:iCs/>
          <w:sz w:val="20"/>
          <w:szCs w:val="20"/>
        </w:rPr>
        <w:t>W</w:t>
      </w:r>
      <w:r w:rsidRPr="00487DC8">
        <w:rPr>
          <w:rFonts w:ascii="Arial" w:hAnsi="Arial" w:cs="Arial"/>
          <w:i/>
          <w:iCs/>
          <w:sz w:val="20"/>
          <w:szCs w:val="20"/>
        </w:rPr>
        <w:t xml:space="preserve">iąże się z zaciąganym na wiele lat kredytem hipotecznym. Wybór nieruchomości powinien być jednak przemyślany. Nie każdy kupujący zdaje sobie sprawę z wad i zalet zakupu lokalu na danym rynku. Każdą ofertę warto dokładnie sprawdzić i najlepiej, aby </w:t>
      </w:r>
      <w:r w:rsidR="00FE0DDF">
        <w:rPr>
          <w:rFonts w:ascii="Arial" w:hAnsi="Arial" w:cs="Arial"/>
          <w:i/>
          <w:iCs/>
          <w:sz w:val="20"/>
          <w:szCs w:val="20"/>
        </w:rPr>
        <w:t xml:space="preserve">skonsultować </w:t>
      </w:r>
      <w:r w:rsidRPr="00487DC8">
        <w:rPr>
          <w:rFonts w:ascii="Arial" w:hAnsi="Arial" w:cs="Arial"/>
          <w:i/>
          <w:iCs/>
          <w:sz w:val="20"/>
          <w:szCs w:val="20"/>
        </w:rPr>
        <w:t>ją</w:t>
      </w:r>
      <w:r w:rsidR="00FE0DDF">
        <w:rPr>
          <w:rFonts w:ascii="Arial" w:hAnsi="Arial" w:cs="Arial"/>
          <w:i/>
          <w:iCs/>
          <w:sz w:val="20"/>
          <w:szCs w:val="20"/>
        </w:rPr>
        <w:t xml:space="preserve"> ze</w:t>
      </w:r>
      <w:r w:rsidRPr="00487DC8">
        <w:rPr>
          <w:rFonts w:ascii="Arial" w:hAnsi="Arial" w:cs="Arial"/>
          <w:i/>
          <w:iCs/>
          <w:sz w:val="20"/>
          <w:szCs w:val="20"/>
        </w:rPr>
        <w:t xml:space="preserve"> specjalist</w:t>
      </w:r>
      <w:r w:rsidR="00FE0DDF">
        <w:rPr>
          <w:rFonts w:ascii="Arial" w:hAnsi="Arial" w:cs="Arial"/>
          <w:i/>
          <w:iCs/>
          <w:sz w:val="20"/>
          <w:szCs w:val="20"/>
        </w:rPr>
        <w:t>ą</w:t>
      </w:r>
      <w:r w:rsidRPr="00487DC8">
        <w:rPr>
          <w:rFonts w:ascii="Arial" w:hAnsi="Arial" w:cs="Arial"/>
          <w:sz w:val="20"/>
          <w:szCs w:val="20"/>
        </w:rPr>
        <w:t xml:space="preserve"> – zauważa </w:t>
      </w:r>
      <w:r w:rsidRPr="00487DC8">
        <w:rPr>
          <w:rFonts w:ascii="Arial" w:hAnsi="Arial" w:cs="Arial"/>
          <w:b/>
          <w:bCs/>
          <w:sz w:val="20"/>
          <w:szCs w:val="20"/>
        </w:rPr>
        <w:t>Leszek Zięba, ekspert ZFPF, mFinanse</w:t>
      </w:r>
      <w:r w:rsidRPr="00487DC8">
        <w:rPr>
          <w:rFonts w:ascii="Arial" w:hAnsi="Arial" w:cs="Arial"/>
          <w:sz w:val="20"/>
          <w:szCs w:val="20"/>
        </w:rPr>
        <w:t>.</w:t>
      </w:r>
    </w:p>
    <w:p w14:paraId="64226815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Coraz wyższe ceny na rynku nieruchomości</w:t>
      </w:r>
    </w:p>
    <w:p w14:paraId="16FFCCDE" w14:textId="77777777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>Ceny nieruchomości w ostatnich latach dynamicznie rosną. Według danych Otodom, średnia ofertowa cena za mkw. pomiędzy IV kwartałem 2015 r. a II kwartałem 2023 r. wzrosła o 95 proc. na rynku pierwotnym i o 87 proc. na wtórnym. Dane odnoszą się do 10 największych miast</w:t>
      </w:r>
      <w:r w:rsidRPr="00487DC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87DC8">
        <w:rPr>
          <w:rFonts w:ascii="Arial" w:hAnsi="Arial" w:cs="Arial"/>
          <w:sz w:val="20"/>
          <w:szCs w:val="20"/>
        </w:rPr>
        <w:t xml:space="preserve">. Zatem duże wzrosty nie ominęły nieruchomości z drugiej ręki. Na wysokość cen wpłynął program dopłat Bezpieczny Kredyt 2%. </w:t>
      </w:r>
    </w:p>
    <w:p w14:paraId="6E630EF4" w14:textId="1DF62F21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>Wiceprezes Związku Banków Polskich</w:t>
      </w:r>
      <w:r w:rsidR="00F36616">
        <w:rPr>
          <w:rFonts w:ascii="Arial" w:hAnsi="Arial" w:cs="Arial"/>
          <w:sz w:val="20"/>
          <w:szCs w:val="20"/>
        </w:rPr>
        <w:t>,</w:t>
      </w:r>
      <w:r w:rsidRPr="00487DC8">
        <w:rPr>
          <w:rFonts w:ascii="Arial" w:hAnsi="Arial" w:cs="Arial"/>
          <w:sz w:val="20"/>
          <w:szCs w:val="20"/>
        </w:rPr>
        <w:t xml:space="preserve"> Agnieszka Wachnicka poinformowała, że 28 grudnia 2023 roku liczba wniosków o skorzystanie z tego wsparcia przekroczyła 100 tys., a liczba zawartych umów wyniosła blisko 57 tys</w:t>
      </w:r>
      <w:r w:rsidRPr="00487DC8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87DC8">
        <w:rPr>
          <w:rFonts w:ascii="Arial" w:hAnsi="Arial" w:cs="Arial"/>
          <w:sz w:val="20"/>
          <w:szCs w:val="20"/>
        </w:rPr>
        <w:t xml:space="preserve">. Aktualnie nabór kolejnych wniosków został wstrzymany. Pojawiły się już zapowiedzi następnego programu dopłat. Nie wiadomo jeszcze, jakie będą </w:t>
      </w:r>
      <w:r w:rsidR="00FE0DDF">
        <w:rPr>
          <w:rFonts w:ascii="Arial" w:hAnsi="Arial" w:cs="Arial"/>
          <w:sz w:val="20"/>
          <w:szCs w:val="20"/>
        </w:rPr>
        <w:t xml:space="preserve">szczegółowe </w:t>
      </w:r>
      <w:r w:rsidRPr="00487DC8">
        <w:rPr>
          <w:rFonts w:ascii="Arial" w:hAnsi="Arial" w:cs="Arial"/>
          <w:sz w:val="20"/>
          <w:szCs w:val="20"/>
        </w:rPr>
        <w:t>zasady, ale istnieje ryzyko, że program ten może się przyczynić do kolejnych podwyżek.</w:t>
      </w:r>
    </w:p>
    <w:p w14:paraId="69418A38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Rynek wtórny czy pierwotny – jakie kupić mieszkanie?</w:t>
      </w:r>
    </w:p>
    <w:p w14:paraId="12606F9F" w14:textId="77777777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lastRenderedPageBreak/>
        <w:t xml:space="preserve">Nie ma jednoznacznej odpowiedzi na to pytanie. Zarówno zakup nieruchomości nowej, jak i używanej, ma wady i zalety. Poza tym każdy ma swoje oczekiwania, które przesądzą o decyzji. Oto kwestie, które warto wziąć pod uwagę. </w:t>
      </w:r>
    </w:p>
    <w:p w14:paraId="18A6E21C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Czas oczekiwania na wprowadzenie</w:t>
      </w:r>
    </w:p>
    <w:p w14:paraId="4727E6AA" w14:textId="165E9DCB" w:rsidR="00F36616" w:rsidRPr="00487DC8" w:rsidRDefault="00F36616" w:rsidP="00F366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36616">
        <w:rPr>
          <w:rFonts w:ascii="Arial" w:hAnsi="Arial" w:cs="Arial"/>
          <w:i/>
          <w:iCs/>
          <w:sz w:val="20"/>
          <w:szCs w:val="20"/>
        </w:rPr>
        <w:t xml:space="preserve">- </w:t>
      </w:r>
      <w:r w:rsidR="00487DC8" w:rsidRPr="00487DC8">
        <w:rPr>
          <w:rFonts w:ascii="Arial" w:hAnsi="Arial" w:cs="Arial"/>
          <w:i/>
          <w:iCs/>
          <w:sz w:val="20"/>
          <w:szCs w:val="20"/>
        </w:rPr>
        <w:t xml:space="preserve">W przypadku wielu inwestycji z rynku pierwotnego, mieszkania są sprzedane, zanim rozpocznie się budowa. To oznacza, że można czekać nawet kilka lat na wprowadzenie się do wymarzonego lokum. Wolnych mieszkań w już zrealizowanych inwestycjach jest niewiele. </w:t>
      </w:r>
      <w:r w:rsidR="00C63F69" w:rsidRPr="00C63F69">
        <w:rPr>
          <w:rFonts w:ascii="Arial" w:hAnsi="Arial" w:cs="Arial"/>
          <w:i/>
          <w:iCs/>
          <w:sz w:val="20"/>
          <w:szCs w:val="20"/>
        </w:rPr>
        <w:t>„Przeważnie pozostają najmniej atrakcyjne pod względem metrażu, rozkładu pomieszczeń czy lokalizacji.</w:t>
      </w:r>
      <w:r w:rsidR="00487DC8" w:rsidRPr="00487DC8">
        <w:rPr>
          <w:rFonts w:ascii="Arial" w:hAnsi="Arial" w:cs="Arial"/>
          <w:i/>
          <w:iCs/>
          <w:sz w:val="20"/>
          <w:szCs w:val="20"/>
        </w:rPr>
        <w:t xml:space="preserve"> W przypadku rynku wtórnego wybór jest większy –</w:t>
      </w:r>
      <w:r w:rsidR="00487DC8" w:rsidRPr="00487DC8">
        <w:rPr>
          <w:rFonts w:ascii="Arial" w:hAnsi="Arial" w:cs="Arial"/>
          <w:sz w:val="20"/>
          <w:szCs w:val="20"/>
        </w:rPr>
        <w:t xml:space="preserve"> zauważa </w:t>
      </w:r>
      <w:r w:rsidRPr="00487DC8">
        <w:rPr>
          <w:rFonts w:ascii="Arial" w:hAnsi="Arial" w:cs="Arial"/>
          <w:b/>
          <w:bCs/>
          <w:sz w:val="20"/>
          <w:szCs w:val="20"/>
        </w:rPr>
        <w:t>Adam Kasperski, ekspert ZFPF, Phinance.</w:t>
      </w:r>
    </w:p>
    <w:p w14:paraId="1F595E4A" w14:textId="1AA27D21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>Nowy lokal, najczęściej można dostać w stanie deweloperskim, co oznacza konieczność</w:t>
      </w:r>
      <w:r w:rsidR="00FE0DDF">
        <w:rPr>
          <w:rFonts w:ascii="Arial" w:hAnsi="Arial" w:cs="Arial"/>
          <w:sz w:val="20"/>
          <w:szCs w:val="20"/>
        </w:rPr>
        <w:t xml:space="preserve"> jego</w:t>
      </w:r>
      <w:r w:rsidRPr="00487DC8">
        <w:rPr>
          <w:rFonts w:ascii="Arial" w:hAnsi="Arial" w:cs="Arial"/>
          <w:sz w:val="20"/>
          <w:szCs w:val="20"/>
        </w:rPr>
        <w:t xml:space="preserve"> wykończenia i wyposażenia. Jak informuje Polski Instytut Ekonomiczny, w 2024 roku ma nastąpić duży spadek </w:t>
      </w:r>
      <w:r w:rsidR="00FE0DDF">
        <w:rPr>
          <w:rFonts w:ascii="Arial" w:hAnsi="Arial" w:cs="Arial"/>
          <w:sz w:val="20"/>
          <w:szCs w:val="20"/>
        </w:rPr>
        <w:t xml:space="preserve">ilości </w:t>
      </w:r>
      <w:r w:rsidRPr="00487DC8">
        <w:rPr>
          <w:rFonts w:ascii="Arial" w:hAnsi="Arial" w:cs="Arial"/>
          <w:sz w:val="20"/>
          <w:szCs w:val="20"/>
        </w:rPr>
        <w:t>oddanych do użytku mieszkań – wyniesie ok. 200 tys., czyli najmniej od 2018 roku</w:t>
      </w:r>
      <w:r w:rsidRPr="00487DC8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487DC8">
        <w:rPr>
          <w:rFonts w:ascii="Arial" w:hAnsi="Arial" w:cs="Arial"/>
          <w:sz w:val="20"/>
          <w:szCs w:val="20"/>
        </w:rPr>
        <w:t xml:space="preserve">. </w:t>
      </w:r>
    </w:p>
    <w:p w14:paraId="42830C15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Lokalizacja blisko centrum czy dowolna</w:t>
      </w:r>
    </w:p>
    <w:p w14:paraId="38735B3E" w14:textId="68D0540A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i/>
          <w:iCs/>
          <w:sz w:val="20"/>
          <w:szCs w:val="20"/>
        </w:rPr>
        <w:t>- Nowe osiedla rzadko powstają w pobliżu centrum. Jeśli zależy nam na takiej lokalizacji, mamy do wyboru głównie lokale z drugiej ręki. Decydując się na dzielnice nie tylko w pobliżu centrum, znacznie łatwiej znaleźć nowe mieszkania w trakcie budowy lub już wybudowane. Deweloperzy rzadko decydują się na inwestowanie w centrach miast ze względu na niedostępność wolnych działek, które, jeśli już są dostępne, to w wysokiej cenie</w:t>
      </w:r>
      <w:r>
        <w:rPr>
          <w:rFonts w:ascii="Arial" w:hAnsi="Arial" w:cs="Arial"/>
          <w:sz w:val="20"/>
          <w:szCs w:val="20"/>
        </w:rPr>
        <w:t xml:space="preserve"> – mówi </w:t>
      </w:r>
      <w:r w:rsidRPr="00487DC8">
        <w:rPr>
          <w:rFonts w:ascii="Arial" w:hAnsi="Arial" w:cs="Arial"/>
          <w:b/>
          <w:bCs/>
          <w:sz w:val="20"/>
          <w:szCs w:val="20"/>
        </w:rPr>
        <w:t>Leszek Zięba, ekspert ZFPF, mFinanse.</w:t>
      </w:r>
    </w:p>
    <w:p w14:paraId="3C803CA7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Mieszkanie do wykończenia czy generalnego remontu</w:t>
      </w:r>
    </w:p>
    <w:p w14:paraId="1EA3B86C" w14:textId="77777777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>Nieruchomości od dewelopera najczęściej są sprzedawane w stanie deweloperskim, co oznacza, że mają wylewkę podłogową, tynki, drzwi wejściowe, instalacje, a ściany są gotowe do malowania. Mieszkanie jest zatem przygotowane do wykończenia. W przypadku nieruchomości z rynku wtórnego można trafić na lokale, które wymagają odświeżenia, ale i takie, w których konieczny jest generalny remont, łącznie z wymianą instalacji. To może być kosztowne i czasochłonne.</w:t>
      </w:r>
    </w:p>
    <w:p w14:paraId="09E6D457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Miejsca parkingowe</w:t>
      </w:r>
    </w:p>
    <w:p w14:paraId="776CBD8E" w14:textId="361E2375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>Na starych osiedlach, szczególnie przy wieżowcach, występują duże problemy z miejscem parkingowym. W przypadku nowych budynków miejsce na auto jest dodatkowo płatne, ale dzięki temu pewne. Koszt takiego miejsca parkingowego zależy od miasta i lokalizacji. Może wynosić od 10 do nawet 100 tys. zł</w:t>
      </w:r>
      <w:r w:rsidRPr="00487DC8">
        <w:rPr>
          <w:rFonts w:ascii="Arial" w:hAnsi="Arial" w:cs="Arial"/>
          <w:sz w:val="20"/>
          <w:szCs w:val="20"/>
          <w:vertAlign w:val="superscript"/>
        </w:rPr>
        <w:footnoteReference w:id="4"/>
      </w:r>
      <w:bookmarkStart w:id="0" w:name="_Hlk157086059"/>
      <w:r w:rsidR="00F36616" w:rsidRPr="00F36616">
        <w:rPr>
          <w:rFonts w:ascii="Arial" w:hAnsi="Arial" w:cs="Arial"/>
          <w:sz w:val="20"/>
          <w:szCs w:val="20"/>
        </w:rPr>
        <w:t>.</w:t>
      </w:r>
    </w:p>
    <w:bookmarkEnd w:id="0"/>
    <w:p w14:paraId="21B0FA62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lastRenderedPageBreak/>
        <w:t>Atrakcyjność lokalizacji</w:t>
      </w:r>
    </w:p>
    <w:p w14:paraId="1D823694" w14:textId="77777777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>W pobliżu mieszkań z rynku wtórnego zazwyczaj znajdują się szkoła, przedszkole, przystanki komunikacji miejskiej, markety, place zabaw i wiele innych, istotnych miejsc. Otoczenie nowych osiedli często jest dopiero rozwijane.</w:t>
      </w:r>
    </w:p>
    <w:p w14:paraId="27748F5A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Dostępność piwnicy</w:t>
      </w:r>
    </w:p>
    <w:p w14:paraId="3DAC4364" w14:textId="6BCAEA0F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 xml:space="preserve">W starych budynkach </w:t>
      </w:r>
      <w:r w:rsidR="00FE0DDF">
        <w:rPr>
          <w:rFonts w:ascii="Arial" w:hAnsi="Arial" w:cs="Arial"/>
          <w:sz w:val="20"/>
          <w:szCs w:val="20"/>
        </w:rPr>
        <w:t xml:space="preserve">bardzo </w:t>
      </w:r>
      <w:r w:rsidR="00C63F69">
        <w:rPr>
          <w:rFonts w:ascii="Arial" w:hAnsi="Arial" w:cs="Arial"/>
          <w:sz w:val="20"/>
          <w:szCs w:val="20"/>
        </w:rPr>
        <w:t xml:space="preserve">często </w:t>
      </w:r>
      <w:r w:rsidR="00C63F69" w:rsidRPr="00487DC8">
        <w:rPr>
          <w:rFonts w:ascii="Arial" w:hAnsi="Arial" w:cs="Arial"/>
          <w:sz w:val="20"/>
          <w:szCs w:val="20"/>
        </w:rPr>
        <w:t>właściciel</w:t>
      </w:r>
      <w:r w:rsidRPr="00487DC8">
        <w:rPr>
          <w:rFonts w:ascii="Arial" w:hAnsi="Arial" w:cs="Arial"/>
          <w:sz w:val="20"/>
          <w:szCs w:val="20"/>
        </w:rPr>
        <w:t xml:space="preserve"> mieszkania ma do dyspozycji piwnicę. W nowych obiektach zazwyczaj jej zakup wiąże się z dodatkowym wydatkiem. </w:t>
      </w:r>
    </w:p>
    <w:p w14:paraId="14A2290D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Stan osiedla i budynku</w:t>
      </w:r>
    </w:p>
    <w:p w14:paraId="2C0D8368" w14:textId="77777777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>W przypadku nowych obiektów wykorzystywane są nowoczesne rozwiązania zwiększające komfort i bezpieczeństwo mieszkańców. Osiedle może mieć monitoring, wideodomofony, ochronę i nowoczesne tarasy. Klatki schodowe będą w idealnym stanie. W przypadku mieszkań z rynku wtórnego można trafić różnie. Zdarzają się bloki bez domofonów i z klatkami schodowymi, które wymagają remontu.</w:t>
      </w:r>
    </w:p>
    <w:p w14:paraId="1D7702A7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Sąsiedztwo i hałas</w:t>
      </w:r>
    </w:p>
    <w:p w14:paraId="79AD7A49" w14:textId="1B28EBB4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sz w:val="20"/>
          <w:szCs w:val="20"/>
        </w:rPr>
        <w:t xml:space="preserve">Nowe osiedla przeważnie są ogrodzone albo otoczone nowoczesnym budownictwem. W przypadku rynku wtórnego istnieje duże ryzyko problematycznego sąsiedztwa, szczególnie w starych kamienicach. Z drugiej strony, jeśli wybierzemy mieszkanie w nowym budownictwie, musimy się liczyć, że w pierwszych miesiącach, a może nawet dłużej, większość lokali będzie wykańczana, więc </w:t>
      </w:r>
      <w:r w:rsidR="00566B66">
        <w:rPr>
          <w:rFonts w:ascii="Arial" w:hAnsi="Arial" w:cs="Arial"/>
          <w:sz w:val="20"/>
          <w:szCs w:val="20"/>
        </w:rPr>
        <w:t xml:space="preserve">będzie wtedy </w:t>
      </w:r>
      <w:r w:rsidRPr="00487DC8">
        <w:rPr>
          <w:rFonts w:ascii="Arial" w:hAnsi="Arial" w:cs="Arial"/>
          <w:sz w:val="20"/>
          <w:szCs w:val="20"/>
        </w:rPr>
        <w:t xml:space="preserve">trudno o ciszę. </w:t>
      </w:r>
    </w:p>
    <w:p w14:paraId="0F393683" w14:textId="77777777" w:rsidR="00487DC8" w:rsidRPr="00487DC8" w:rsidRDefault="00487DC8" w:rsidP="00487DC8">
      <w:pPr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487DC8">
        <w:rPr>
          <w:rFonts w:ascii="Arial" w:hAnsi="Arial" w:cs="Arial"/>
          <w:b/>
          <w:bCs/>
          <w:sz w:val="20"/>
          <w:szCs w:val="20"/>
          <w:lang w:val="x-none"/>
        </w:rPr>
        <w:t>Rynek wtórny czy pierwotny?</w:t>
      </w:r>
    </w:p>
    <w:p w14:paraId="20ECF9F6" w14:textId="67571C18" w:rsidR="00487DC8" w:rsidRPr="00487DC8" w:rsidRDefault="00487DC8" w:rsidP="00487DC8">
      <w:pPr>
        <w:jc w:val="both"/>
        <w:rPr>
          <w:rFonts w:ascii="Arial" w:hAnsi="Arial" w:cs="Arial"/>
          <w:sz w:val="20"/>
          <w:szCs w:val="20"/>
        </w:rPr>
      </w:pPr>
      <w:r w:rsidRPr="00487DC8">
        <w:rPr>
          <w:rFonts w:ascii="Arial" w:hAnsi="Arial" w:cs="Arial"/>
          <w:i/>
          <w:iCs/>
          <w:sz w:val="20"/>
          <w:szCs w:val="20"/>
        </w:rPr>
        <w:t>- Przed podjęciem decyzji warto przeanalizować wszystkie za i przeciw – wybór nie jest łatwy. Warto wziąć pod uwagę</w:t>
      </w:r>
      <w:r w:rsidR="00566B66">
        <w:rPr>
          <w:rFonts w:ascii="Arial" w:hAnsi="Arial" w:cs="Arial"/>
          <w:i/>
          <w:iCs/>
          <w:sz w:val="20"/>
          <w:szCs w:val="20"/>
        </w:rPr>
        <w:t xml:space="preserve"> fakt</w:t>
      </w:r>
      <w:r w:rsidRPr="00487DC8">
        <w:rPr>
          <w:rFonts w:ascii="Arial" w:hAnsi="Arial" w:cs="Arial"/>
          <w:i/>
          <w:iCs/>
          <w:sz w:val="20"/>
          <w:szCs w:val="20"/>
        </w:rPr>
        <w:t>, że jest dostępnych zdecydowanie więcej mieszkań z rynku wtórnego. Z analizy Polskiego Instytutu Ekonomicznego wynika, że w 17 największych miastach ponad 76% ofert stanowią lokale z drugiej ręki</w:t>
      </w:r>
      <w:r w:rsidRPr="00487DC8">
        <w:rPr>
          <w:rFonts w:ascii="Arial" w:hAnsi="Arial" w:cs="Arial"/>
          <w:i/>
          <w:iCs/>
          <w:sz w:val="20"/>
          <w:szCs w:val="20"/>
          <w:vertAlign w:val="superscript"/>
        </w:rPr>
        <w:footnoteReference w:id="5"/>
      </w:r>
      <w:r w:rsidRPr="00487DC8">
        <w:rPr>
          <w:rFonts w:ascii="Arial" w:hAnsi="Arial" w:cs="Arial"/>
          <w:i/>
          <w:iCs/>
          <w:sz w:val="20"/>
          <w:szCs w:val="20"/>
        </w:rPr>
        <w:t>. Znalezienie zgodnego z oczekiwaniami nowego lokalu może być zatem trudniejsze</w:t>
      </w:r>
      <w:r>
        <w:rPr>
          <w:rFonts w:ascii="Arial" w:hAnsi="Arial" w:cs="Arial"/>
          <w:sz w:val="20"/>
          <w:szCs w:val="20"/>
        </w:rPr>
        <w:t xml:space="preserve"> – kończy </w:t>
      </w:r>
      <w:r w:rsidRPr="00F36616">
        <w:rPr>
          <w:rFonts w:ascii="Arial" w:hAnsi="Arial" w:cs="Arial"/>
          <w:b/>
          <w:bCs/>
          <w:sz w:val="20"/>
          <w:szCs w:val="20"/>
        </w:rPr>
        <w:t>Adam Kasperski,</w:t>
      </w:r>
      <w:r w:rsidRPr="00F36616">
        <w:rPr>
          <w:b/>
          <w:bCs/>
        </w:rPr>
        <w:t xml:space="preserve"> </w:t>
      </w:r>
      <w:r w:rsidRPr="00F36616">
        <w:rPr>
          <w:rFonts w:ascii="Arial" w:hAnsi="Arial" w:cs="Arial"/>
          <w:b/>
          <w:bCs/>
          <w:sz w:val="20"/>
          <w:szCs w:val="20"/>
        </w:rPr>
        <w:t>ekspert ZFPF, Phinance.</w:t>
      </w:r>
    </w:p>
    <w:p w14:paraId="2B1777C4" w14:textId="2CEB5918" w:rsidR="00487DC8" w:rsidRPr="00487DC8" w:rsidRDefault="00487DC8" w:rsidP="00487DC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997CC1D" w14:textId="77777777" w:rsidR="00B56EB0" w:rsidRPr="00AA5297" w:rsidRDefault="00B56EB0" w:rsidP="00487DC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B56EB0" w:rsidRPr="00AA5297" w:rsidSect="00C51E3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35" w:right="1418" w:bottom="2126" w:left="1077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3909" w14:textId="77777777" w:rsidR="00C51E35" w:rsidRDefault="00C51E35" w:rsidP="005439C3">
      <w:pPr>
        <w:spacing w:after="0" w:line="240" w:lineRule="auto"/>
      </w:pPr>
      <w:r>
        <w:separator/>
      </w:r>
    </w:p>
  </w:endnote>
  <w:endnote w:type="continuationSeparator" w:id="0">
    <w:p w14:paraId="2958035E" w14:textId="77777777" w:rsidR="00C51E35" w:rsidRDefault="00C51E35" w:rsidP="005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05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Związek Firm Pośrednictwa Finansowego</w:t>
    </w:r>
  </w:p>
  <w:p w14:paraId="7065A15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ul. Inflancka 4B</w:t>
    </w:r>
    <w:r w:rsidRPr="0095058C">
      <w:rPr>
        <w:rFonts w:ascii="Arial" w:hAnsi="Arial" w:cs="Arial"/>
        <w:b/>
        <w:sz w:val="20"/>
      </w:rPr>
      <w:t>, bud. C, 6 p.</w:t>
    </w:r>
  </w:p>
  <w:p w14:paraId="79CC50A5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00-189, Warszawa</w:t>
    </w:r>
  </w:p>
  <w:p w14:paraId="6A856F3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Nr KRS: 0000308063</w:t>
    </w:r>
  </w:p>
  <w:p w14:paraId="5D424F05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proofErr w:type="gramStart"/>
    <w:r w:rsidRPr="0095058C">
      <w:rPr>
        <w:rFonts w:ascii="Arial" w:hAnsi="Arial" w:cs="Arial"/>
        <w:b/>
        <w:sz w:val="20"/>
      </w:rPr>
      <w:t>e:kontakt@zwiazek-posrednikow.pl</w:t>
    </w:r>
    <w:proofErr w:type="gramEnd"/>
  </w:p>
  <w:p w14:paraId="2F48F668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www.zwiazek–posrednikow.pl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4A6F" w14:textId="77777777" w:rsidR="00C51E35" w:rsidRDefault="00C51E35" w:rsidP="005439C3">
      <w:pPr>
        <w:spacing w:after="0" w:line="240" w:lineRule="auto"/>
      </w:pPr>
      <w:r>
        <w:separator/>
      </w:r>
    </w:p>
  </w:footnote>
  <w:footnote w:type="continuationSeparator" w:id="0">
    <w:p w14:paraId="5899C787" w14:textId="77777777" w:rsidR="00C51E35" w:rsidRDefault="00C51E35" w:rsidP="005439C3">
      <w:pPr>
        <w:spacing w:after="0" w:line="240" w:lineRule="auto"/>
      </w:pPr>
      <w:r>
        <w:continuationSeparator/>
      </w:r>
    </w:p>
  </w:footnote>
  <w:footnote w:id="1">
    <w:p w14:paraId="3E5A6D86" w14:textId="77777777" w:rsidR="00487DC8" w:rsidRDefault="00487DC8" w:rsidP="00487DC8">
      <w:pPr>
        <w:pStyle w:val="Tekstprzypisudolnego"/>
      </w:pPr>
      <w:r>
        <w:rPr>
          <w:rStyle w:val="Odwoanieprzypisudolnego"/>
        </w:rPr>
        <w:footnoteRef/>
      </w:r>
      <w:r>
        <w:t xml:space="preserve"> Money.pl: </w:t>
      </w:r>
      <w:r w:rsidRPr="004A1E8D">
        <w:t>Prawie 100 proc. w ciągu ośmiu lat. Tak drożały nieruchomości</w:t>
      </w:r>
      <w:r>
        <w:t>, 12.10.2023</w:t>
      </w:r>
    </w:p>
  </w:footnote>
  <w:footnote w:id="2">
    <w:p w14:paraId="2E2886EC" w14:textId="77777777" w:rsidR="00487DC8" w:rsidRDefault="00487DC8" w:rsidP="00487DC8">
      <w:pPr>
        <w:pStyle w:val="Tekstprzypisudolnego"/>
      </w:pPr>
      <w:r>
        <w:rPr>
          <w:rStyle w:val="Odwoanieprzypisudolnego"/>
        </w:rPr>
        <w:footnoteRef/>
      </w:r>
      <w:r>
        <w:t xml:space="preserve"> Bankier.pl: </w:t>
      </w:r>
      <w:r w:rsidRPr="005F0F80">
        <w:t>„Bezpieczny kredyt 2 proc.” Liczba wniosków przebiła 100 tysięcy</w:t>
      </w:r>
      <w:r>
        <w:t>, 03.01.2023</w:t>
      </w:r>
    </w:p>
  </w:footnote>
  <w:footnote w:id="3">
    <w:p w14:paraId="63CCCC05" w14:textId="77777777" w:rsidR="00487DC8" w:rsidRDefault="00487DC8" w:rsidP="00487DC8">
      <w:pPr>
        <w:pStyle w:val="Tekstprzypisudolnego"/>
      </w:pPr>
      <w:r>
        <w:rPr>
          <w:rStyle w:val="Odwoanieprzypisudolnego"/>
        </w:rPr>
        <w:footnoteRef/>
      </w:r>
      <w:r>
        <w:t xml:space="preserve"> Money.pl: </w:t>
      </w:r>
      <w:r w:rsidRPr="0013783D">
        <w:t>W 2024 r. przełomu nie będzie. Sytuacja na rynku mieszkań się nie poprawi</w:t>
      </w:r>
      <w:r>
        <w:t>, 04.01.2024</w:t>
      </w:r>
    </w:p>
  </w:footnote>
  <w:footnote w:id="4">
    <w:p w14:paraId="42BBD62D" w14:textId="77777777" w:rsidR="00487DC8" w:rsidRDefault="00487DC8" w:rsidP="00487DC8">
      <w:pPr>
        <w:pStyle w:val="Tekstprzypisudolnego"/>
      </w:pPr>
      <w:r>
        <w:rPr>
          <w:rStyle w:val="Odwoanieprzypisudolnego"/>
        </w:rPr>
        <w:footnoteRef/>
      </w:r>
      <w:r>
        <w:t xml:space="preserve"> Oferty na Otodom.pl</w:t>
      </w:r>
    </w:p>
  </w:footnote>
  <w:footnote w:id="5">
    <w:p w14:paraId="3B144794" w14:textId="77777777" w:rsidR="00487DC8" w:rsidRDefault="00487DC8" w:rsidP="00487DC8">
      <w:pPr>
        <w:pStyle w:val="Tekstprzypisudolnego"/>
      </w:pPr>
      <w:r>
        <w:rPr>
          <w:rStyle w:val="Odwoanieprzypisudolnego"/>
        </w:rPr>
        <w:footnoteRef/>
      </w:r>
      <w:r>
        <w:t xml:space="preserve"> Analiza rynku mieszkaniowego I kwartał 2023 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B341A6" w:rsidRDefault="00000000">
    <w:pPr>
      <w:pStyle w:val="Nagwek"/>
    </w:pPr>
    <w:r>
      <w:rPr>
        <w:noProof/>
        <w:lang w:eastAsia="pl-PL"/>
      </w:rPr>
      <w:pict w14:anchorId="471EB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1027" type="#_x0000_t75" alt="papier firmowy4" style="position:absolute;margin-left:0;margin-top:0;width:612.5pt;height:859.2pt;z-index:-251658752;mso-wrap-edited:f;mso-position-horizontal:center;mso-position-horizontal-relative:margin;mso-position-vertical:center;mso-position-vertical-relative:margin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BCF" w14:textId="77777777" w:rsidR="0001378C" w:rsidRDefault="0001378C" w:rsidP="00B53013">
    <w:pPr>
      <w:pStyle w:val="Nagwek"/>
      <w:rPr>
        <w:noProof/>
      </w:rPr>
    </w:pPr>
  </w:p>
  <w:p w14:paraId="6AA1BE3B" w14:textId="0104FD4D" w:rsidR="00B341A6" w:rsidRDefault="004E5954" w:rsidP="00B530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0" wp14:anchorId="1456EC4C" wp14:editId="5D82E12A">
          <wp:simplePos x="0" y="0"/>
          <wp:positionH relativeFrom="column">
            <wp:posOffset>-179705</wp:posOffset>
          </wp:positionH>
          <wp:positionV relativeFrom="paragraph">
            <wp:posOffset>-65405</wp:posOffset>
          </wp:positionV>
          <wp:extent cx="6588125" cy="137858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B341A6" w:rsidRDefault="00000000">
    <w:pPr>
      <w:pStyle w:val="Nagwek"/>
    </w:pPr>
    <w:r>
      <w:rPr>
        <w:noProof/>
        <w:lang w:eastAsia="pl-PL"/>
      </w:rPr>
      <w:pict w14:anchorId="47DD9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1025" type="#_x0000_t75" alt="papier firmowy4" style="position:absolute;margin-left:0;margin-top:0;width:612.5pt;height:859.2pt;z-index:-251659776;mso-wrap-edited:f;mso-position-horizontal:center;mso-position-horizontal-relative:margin;mso-position-vertical:center;mso-position-vertical-relative:margin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2F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371E3"/>
    <w:multiLevelType w:val="hybridMultilevel"/>
    <w:tmpl w:val="D15A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2CCE"/>
    <w:multiLevelType w:val="multilevel"/>
    <w:tmpl w:val="0D92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E7C31"/>
    <w:multiLevelType w:val="multilevel"/>
    <w:tmpl w:val="6EA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F16D9"/>
    <w:multiLevelType w:val="hybridMultilevel"/>
    <w:tmpl w:val="4A0E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86A"/>
    <w:multiLevelType w:val="hybridMultilevel"/>
    <w:tmpl w:val="0F1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717210">
    <w:abstractNumId w:val="6"/>
  </w:num>
  <w:num w:numId="2" w16cid:durableId="639575157">
    <w:abstractNumId w:val="0"/>
  </w:num>
  <w:num w:numId="3" w16cid:durableId="1516311931">
    <w:abstractNumId w:val="1"/>
  </w:num>
  <w:num w:numId="4" w16cid:durableId="1163544166">
    <w:abstractNumId w:val="4"/>
  </w:num>
  <w:num w:numId="5" w16cid:durableId="1145661152">
    <w:abstractNumId w:val="3"/>
  </w:num>
  <w:num w:numId="6" w16cid:durableId="1821531092">
    <w:abstractNumId w:val="2"/>
  </w:num>
  <w:num w:numId="7" w16cid:durableId="479737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5274"/>
    <w:rsid w:val="00010751"/>
    <w:rsid w:val="00013573"/>
    <w:rsid w:val="0001378C"/>
    <w:rsid w:val="00017AFA"/>
    <w:rsid w:val="00021E1C"/>
    <w:rsid w:val="0002592B"/>
    <w:rsid w:val="00031D27"/>
    <w:rsid w:val="00032265"/>
    <w:rsid w:val="0003335E"/>
    <w:rsid w:val="000339DE"/>
    <w:rsid w:val="00036148"/>
    <w:rsid w:val="00037935"/>
    <w:rsid w:val="00037EF2"/>
    <w:rsid w:val="0004013E"/>
    <w:rsid w:val="00040EC8"/>
    <w:rsid w:val="00046C89"/>
    <w:rsid w:val="0005154D"/>
    <w:rsid w:val="000663FC"/>
    <w:rsid w:val="0007552A"/>
    <w:rsid w:val="0007724C"/>
    <w:rsid w:val="000847F8"/>
    <w:rsid w:val="000857F5"/>
    <w:rsid w:val="00086DE4"/>
    <w:rsid w:val="0008719F"/>
    <w:rsid w:val="000879BC"/>
    <w:rsid w:val="000943BB"/>
    <w:rsid w:val="000A56D6"/>
    <w:rsid w:val="000B34D0"/>
    <w:rsid w:val="000C01D1"/>
    <w:rsid w:val="000C4158"/>
    <w:rsid w:val="000C4194"/>
    <w:rsid w:val="000C7245"/>
    <w:rsid w:val="000C7F0E"/>
    <w:rsid w:val="000E04C9"/>
    <w:rsid w:val="000E3C31"/>
    <w:rsid w:val="000E5B9A"/>
    <w:rsid w:val="000F1A09"/>
    <w:rsid w:val="000F27A9"/>
    <w:rsid w:val="000F2C99"/>
    <w:rsid w:val="000F6084"/>
    <w:rsid w:val="00102CF6"/>
    <w:rsid w:val="001042C2"/>
    <w:rsid w:val="00107A8F"/>
    <w:rsid w:val="001100B2"/>
    <w:rsid w:val="00111C7E"/>
    <w:rsid w:val="00113F94"/>
    <w:rsid w:val="00114D48"/>
    <w:rsid w:val="001169FB"/>
    <w:rsid w:val="00123253"/>
    <w:rsid w:val="00125380"/>
    <w:rsid w:val="001308B4"/>
    <w:rsid w:val="001308DC"/>
    <w:rsid w:val="00134B85"/>
    <w:rsid w:val="001500B1"/>
    <w:rsid w:val="0015164B"/>
    <w:rsid w:val="00153EC7"/>
    <w:rsid w:val="00156E0E"/>
    <w:rsid w:val="00157A9D"/>
    <w:rsid w:val="00171494"/>
    <w:rsid w:val="00171535"/>
    <w:rsid w:val="00171578"/>
    <w:rsid w:val="0017443D"/>
    <w:rsid w:val="00176821"/>
    <w:rsid w:val="0018377A"/>
    <w:rsid w:val="00184182"/>
    <w:rsid w:val="00184505"/>
    <w:rsid w:val="0018509D"/>
    <w:rsid w:val="001867DA"/>
    <w:rsid w:val="0018737C"/>
    <w:rsid w:val="00193B77"/>
    <w:rsid w:val="001A0C24"/>
    <w:rsid w:val="001A12FD"/>
    <w:rsid w:val="001A2816"/>
    <w:rsid w:val="001A2F72"/>
    <w:rsid w:val="001B2907"/>
    <w:rsid w:val="001B35DA"/>
    <w:rsid w:val="001B480A"/>
    <w:rsid w:val="001B4C9C"/>
    <w:rsid w:val="001B5626"/>
    <w:rsid w:val="001C04E2"/>
    <w:rsid w:val="001C1E89"/>
    <w:rsid w:val="001C743C"/>
    <w:rsid w:val="001D0810"/>
    <w:rsid w:val="001E24D9"/>
    <w:rsid w:val="001F71DB"/>
    <w:rsid w:val="001F792D"/>
    <w:rsid w:val="00213066"/>
    <w:rsid w:val="00215403"/>
    <w:rsid w:val="00221060"/>
    <w:rsid w:val="00223B80"/>
    <w:rsid w:val="00225544"/>
    <w:rsid w:val="00230E7D"/>
    <w:rsid w:val="002318AF"/>
    <w:rsid w:val="00233A48"/>
    <w:rsid w:val="00237E2B"/>
    <w:rsid w:val="0024573D"/>
    <w:rsid w:val="00252EB9"/>
    <w:rsid w:val="00253CF5"/>
    <w:rsid w:val="002540DA"/>
    <w:rsid w:val="002542E0"/>
    <w:rsid w:val="00255D0D"/>
    <w:rsid w:val="00256AD4"/>
    <w:rsid w:val="002658C7"/>
    <w:rsid w:val="00265BC1"/>
    <w:rsid w:val="002732EF"/>
    <w:rsid w:val="002738FB"/>
    <w:rsid w:val="00274CFE"/>
    <w:rsid w:val="002823CA"/>
    <w:rsid w:val="00290EEE"/>
    <w:rsid w:val="00293F2B"/>
    <w:rsid w:val="00296A3E"/>
    <w:rsid w:val="002A107D"/>
    <w:rsid w:val="002A257B"/>
    <w:rsid w:val="002A30B7"/>
    <w:rsid w:val="002A33EF"/>
    <w:rsid w:val="002A3458"/>
    <w:rsid w:val="002B080D"/>
    <w:rsid w:val="002C191C"/>
    <w:rsid w:val="002C2AB8"/>
    <w:rsid w:val="002C4417"/>
    <w:rsid w:val="002C6B18"/>
    <w:rsid w:val="002D1167"/>
    <w:rsid w:val="002D26DE"/>
    <w:rsid w:val="002D4EBA"/>
    <w:rsid w:val="002E0D2D"/>
    <w:rsid w:val="002E2A8B"/>
    <w:rsid w:val="002E6146"/>
    <w:rsid w:val="002E7E8D"/>
    <w:rsid w:val="002F0DE5"/>
    <w:rsid w:val="002F4283"/>
    <w:rsid w:val="00302FDE"/>
    <w:rsid w:val="0030393C"/>
    <w:rsid w:val="003039FB"/>
    <w:rsid w:val="00304A0F"/>
    <w:rsid w:val="00305937"/>
    <w:rsid w:val="0031144D"/>
    <w:rsid w:val="00314BD5"/>
    <w:rsid w:val="00317436"/>
    <w:rsid w:val="00320928"/>
    <w:rsid w:val="00323375"/>
    <w:rsid w:val="003237E3"/>
    <w:rsid w:val="003237F1"/>
    <w:rsid w:val="003254CB"/>
    <w:rsid w:val="0032645A"/>
    <w:rsid w:val="0032737B"/>
    <w:rsid w:val="00327C78"/>
    <w:rsid w:val="003322E8"/>
    <w:rsid w:val="0033291D"/>
    <w:rsid w:val="003409E4"/>
    <w:rsid w:val="003412FE"/>
    <w:rsid w:val="00342142"/>
    <w:rsid w:val="003433C9"/>
    <w:rsid w:val="00343B20"/>
    <w:rsid w:val="00346789"/>
    <w:rsid w:val="00351BFD"/>
    <w:rsid w:val="00353F0A"/>
    <w:rsid w:val="0035637D"/>
    <w:rsid w:val="003649EF"/>
    <w:rsid w:val="00364D3F"/>
    <w:rsid w:val="003655C0"/>
    <w:rsid w:val="0036595F"/>
    <w:rsid w:val="003726D6"/>
    <w:rsid w:val="00373562"/>
    <w:rsid w:val="00377B58"/>
    <w:rsid w:val="00377E0E"/>
    <w:rsid w:val="003818AF"/>
    <w:rsid w:val="00386F03"/>
    <w:rsid w:val="0038797B"/>
    <w:rsid w:val="003923CB"/>
    <w:rsid w:val="003A2514"/>
    <w:rsid w:val="003A7BE0"/>
    <w:rsid w:val="003B197A"/>
    <w:rsid w:val="003B2140"/>
    <w:rsid w:val="003B24A6"/>
    <w:rsid w:val="003C1486"/>
    <w:rsid w:val="003C2CCF"/>
    <w:rsid w:val="003C4071"/>
    <w:rsid w:val="003C442C"/>
    <w:rsid w:val="003C6421"/>
    <w:rsid w:val="003D2789"/>
    <w:rsid w:val="003D7D95"/>
    <w:rsid w:val="003E1CBB"/>
    <w:rsid w:val="003E1F62"/>
    <w:rsid w:val="003E2274"/>
    <w:rsid w:val="00402BB2"/>
    <w:rsid w:val="00412425"/>
    <w:rsid w:val="00414103"/>
    <w:rsid w:val="004147AB"/>
    <w:rsid w:val="00420635"/>
    <w:rsid w:val="0042471C"/>
    <w:rsid w:val="00427770"/>
    <w:rsid w:val="00430505"/>
    <w:rsid w:val="00430D16"/>
    <w:rsid w:val="00431D9A"/>
    <w:rsid w:val="00432A9C"/>
    <w:rsid w:val="00435690"/>
    <w:rsid w:val="0043660C"/>
    <w:rsid w:val="004369C8"/>
    <w:rsid w:val="0044056F"/>
    <w:rsid w:val="00441B85"/>
    <w:rsid w:val="004473AB"/>
    <w:rsid w:val="00447D96"/>
    <w:rsid w:val="00451E2E"/>
    <w:rsid w:val="00463B68"/>
    <w:rsid w:val="00463DEA"/>
    <w:rsid w:val="00464002"/>
    <w:rsid w:val="004663D9"/>
    <w:rsid w:val="00470257"/>
    <w:rsid w:val="0047077E"/>
    <w:rsid w:val="00471914"/>
    <w:rsid w:val="004843EB"/>
    <w:rsid w:val="0048527B"/>
    <w:rsid w:val="00487DC8"/>
    <w:rsid w:val="00497452"/>
    <w:rsid w:val="00497E08"/>
    <w:rsid w:val="004A314F"/>
    <w:rsid w:val="004A74C6"/>
    <w:rsid w:val="004B1A41"/>
    <w:rsid w:val="004B3B22"/>
    <w:rsid w:val="004B4121"/>
    <w:rsid w:val="004B630A"/>
    <w:rsid w:val="004C0653"/>
    <w:rsid w:val="004C0FA1"/>
    <w:rsid w:val="004C5226"/>
    <w:rsid w:val="004C6A05"/>
    <w:rsid w:val="004D1798"/>
    <w:rsid w:val="004D2BD7"/>
    <w:rsid w:val="004D39F6"/>
    <w:rsid w:val="004D6009"/>
    <w:rsid w:val="004D63BE"/>
    <w:rsid w:val="004E4258"/>
    <w:rsid w:val="004E5954"/>
    <w:rsid w:val="004F087F"/>
    <w:rsid w:val="004F5052"/>
    <w:rsid w:val="004F5332"/>
    <w:rsid w:val="00501F08"/>
    <w:rsid w:val="0050661F"/>
    <w:rsid w:val="005112E7"/>
    <w:rsid w:val="00512319"/>
    <w:rsid w:val="00513951"/>
    <w:rsid w:val="005175E3"/>
    <w:rsid w:val="005225E8"/>
    <w:rsid w:val="00523160"/>
    <w:rsid w:val="005235A0"/>
    <w:rsid w:val="005253B1"/>
    <w:rsid w:val="00525412"/>
    <w:rsid w:val="00527BF4"/>
    <w:rsid w:val="00531BB0"/>
    <w:rsid w:val="00540269"/>
    <w:rsid w:val="00541C94"/>
    <w:rsid w:val="005439C3"/>
    <w:rsid w:val="00547C45"/>
    <w:rsid w:val="00555FF2"/>
    <w:rsid w:val="00556013"/>
    <w:rsid w:val="0056284B"/>
    <w:rsid w:val="00566B66"/>
    <w:rsid w:val="00580110"/>
    <w:rsid w:val="0059180C"/>
    <w:rsid w:val="00594FBC"/>
    <w:rsid w:val="005A056E"/>
    <w:rsid w:val="005A2054"/>
    <w:rsid w:val="005A22C1"/>
    <w:rsid w:val="005A3E7A"/>
    <w:rsid w:val="005B333F"/>
    <w:rsid w:val="005C3874"/>
    <w:rsid w:val="005D2887"/>
    <w:rsid w:val="005E3C6D"/>
    <w:rsid w:val="005E3E26"/>
    <w:rsid w:val="005E71C3"/>
    <w:rsid w:val="005F0CBD"/>
    <w:rsid w:val="005F40C3"/>
    <w:rsid w:val="005F5E7D"/>
    <w:rsid w:val="005F6694"/>
    <w:rsid w:val="00602267"/>
    <w:rsid w:val="00602931"/>
    <w:rsid w:val="00613F24"/>
    <w:rsid w:val="00631715"/>
    <w:rsid w:val="006423C4"/>
    <w:rsid w:val="00642A6A"/>
    <w:rsid w:val="006435EE"/>
    <w:rsid w:val="006444BC"/>
    <w:rsid w:val="00644546"/>
    <w:rsid w:val="0064690C"/>
    <w:rsid w:val="00653754"/>
    <w:rsid w:val="0065626A"/>
    <w:rsid w:val="0065640B"/>
    <w:rsid w:val="006572CD"/>
    <w:rsid w:val="00657FE7"/>
    <w:rsid w:val="00661466"/>
    <w:rsid w:val="00665363"/>
    <w:rsid w:val="00666C54"/>
    <w:rsid w:val="00667D89"/>
    <w:rsid w:val="00672276"/>
    <w:rsid w:val="006753AD"/>
    <w:rsid w:val="00676B43"/>
    <w:rsid w:val="00684DC0"/>
    <w:rsid w:val="00685EF6"/>
    <w:rsid w:val="006861F5"/>
    <w:rsid w:val="00687CF1"/>
    <w:rsid w:val="00690D71"/>
    <w:rsid w:val="006917D5"/>
    <w:rsid w:val="006938F6"/>
    <w:rsid w:val="006941DB"/>
    <w:rsid w:val="006952CC"/>
    <w:rsid w:val="006A183E"/>
    <w:rsid w:val="006B1767"/>
    <w:rsid w:val="006B22E1"/>
    <w:rsid w:val="006B65F0"/>
    <w:rsid w:val="006B737A"/>
    <w:rsid w:val="006B7485"/>
    <w:rsid w:val="006B7ACD"/>
    <w:rsid w:val="006B7B59"/>
    <w:rsid w:val="006C0E8E"/>
    <w:rsid w:val="006C5D10"/>
    <w:rsid w:val="006E1783"/>
    <w:rsid w:val="006E69B7"/>
    <w:rsid w:val="006F2D81"/>
    <w:rsid w:val="006F36D2"/>
    <w:rsid w:val="006F3932"/>
    <w:rsid w:val="006F3F99"/>
    <w:rsid w:val="006F78C1"/>
    <w:rsid w:val="00704670"/>
    <w:rsid w:val="00710173"/>
    <w:rsid w:val="007107CE"/>
    <w:rsid w:val="0071228E"/>
    <w:rsid w:val="00716404"/>
    <w:rsid w:val="00725227"/>
    <w:rsid w:val="00726DAB"/>
    <w:rsid w:val="00730408"/>
    <w:rsid w:val="007315F4"/>
    <w:rsid w:val="007332DF"/>
    <w:rsid w:val="00734FFD"/>
    <w:rsid w:val="00735AD1"/>
    <w:rsid w:val="00736034"/>
    <w:rsid w:val="00736515"/>
    <w:rsid w:val="00751548"/>
    <w:rsid w:val="0075357E"/>
    <w:rsid w:val="00756125"/>
    <w:rsid w:val="007600C5"/>
    <w:rsid w:val="00763643"/>
    <w:rsid w:val="00766E62"/>
    <w:rsid w:val="00772396"/>
    <w:rsid w:val="00780097"/>
    <w:rsid w:val="00794802"/>
    <w:rsid w:val="0079507C"/>
    <w:rsid w:val="00797B48"/>
    <w:rsid w:val="007A277C"/>
    <w:rsid w:val="007B002D"/>
    <w:rsid w:val="007B13AA"/>
    <w:rsid w:val="007B2C7D"/>
    <w:rsid w:val="007C3170"/>
    <w:rsid w:val="007D4308"/>
    <w:rsid w:val="007D6542"/>
    <w:rsid w:val="007F7982"/>
    <w:rsid w:val="0080456F"/>
    <w:rsid w:val="00805CB2"/>
    <w:rsid w:val="00807232"/>
    <w:rsid w:val="00812423"/>
    <w:rsid w:val="00814292"/>
    <w:rsid w:val="00814693"/>
    <w:rsid w:val="00816233"/>
    <w:rsid w:val="00824899"/>
    <w:rsid w:val="00825208"/>
    <w:rsid w:val="0083426E"/>
    <w:rsid w:val="00835765"/>
    <w:rsid w:val="00835B23"/>
    <w:rsid w:val="00845C02"/>
    <w:rsid w:val="00855C77"/>
    <w:rsid w:val="00855EF9"/>
    <w:rsid w:val="00856565"/>
    <w:rsid w:val="00856631"/>
    <w:rsid w:val="00860913"/>
    <w:rsid w:val="00867F27"/>
    <w:rsid w:val="00870F01"/>
    <w:rsid w:val="008738A1"/>
    <w:rsid w:val="008852E0"/>
    <w:rsid w:val="00890476"/>
    <w:rsid w:val="008A4D65"/>
    <w:rsid w:val="008B1528"/>
    <w:rsid w:val="008B2A8E"/>
    <w:rsid w:val="008C2A87"/>
    <w:rsid w:val="008C31F4"/>
    <w:rsid w:val="008D2E60"/>
    <w:rsid w:val="008E3AF2"/>
    <w:rsid w:val="008F15EF"/>
    <w:rsid w:val="008F2256"/>
    <w:rsid w:val="008F357E"/>
    <w:rsid w:val="008F3AE2"/>
    <w:rsid w:val="008F7C7F"/>
    <w:rsid w:val="009006BC"/>
    <w:rsid w:val="00903109"/>
    <w:rsid w:val="00906488"/>
    <w:rsid w:val="00911BDE"/>
    <w:rsid w:val="0091234B"/>
    <w:rsid w:val="009151F3"/>
    <w:rsid w:val="00916D67"/>
    <w:rsid w:val="0092134A"/>
    <w:rsid w:val="00923468"/>
    <w:rsid w:val="009260F8"/>
    <w:rsid w:val="00934B3C"/>
    <w:rsid w:val="00935F8E"/>
    <w:rsid w:val="00936BF7"/>
    <w:rsid w:val="0094260C"/>
    <w:rsid w:val="00947D78"/>
    <w:rsid w:val="0095058C"/>
    <w:rsid w:val="00962B36"/>
    <w:rsid w:val="00966404"/>
    <w:rsid w:val="00966BBF"/>
    <w:rsid w:val="00974F58"/>
    <w:rsid w:val="009809A4"/>
    <w:rsid w:val="0098252E"/>
    <w:rsid w:val="00983415"/>
    <w:rsid w:val="00984D64"/>
    <w:rsid w:val="00986021"/>
    <w:rsid w:val="009942BD"/>
    <w:rsid w:val="009A38AD"/>
    <w:rsid w:val="009A7662"/>
    <w:rsid w:val="009B3FB5"/>
    <w:rsid w:val="009C181B"/>
    <w:rsid w:val="009D048E"/>
    <w:rsid w:val="009D6322"/>
    <w:rsid w:val="009D6E17"/>
    <w:rsid w:val="009E1A86"/>
    <w:rsid w:val="009E5284"/>
    <w:rsid w:val="009E5467"/>
    <w:rsid w:val="009F1C58"/>
    <w:rsid w:val="00A01503"/>
    <w:rsid w:val="00A14C30"/>
    <w:rsid w:val="00A15885"/>
    <w:rsid w:val="00A2020A"/>
    <w:rsid w:val="00A2064C"/>
    <w:rsid w:val="00A34859"/>
    <w:rsid w:val="00A4100F"/>
    <w:rsid w:val="00A4346D"/>
    <w:rsid w:val="00A438EC"/>
    <w:rsid w:val="00A43CB7"/>
    <w:rsid w:val="00A53F69"/>
    <w:rsid w:val="00A60571"/>
    <w:rsid w:val="00A620AF"/>
    <w:rsid w:val="00A62999"/>
    <w:rsid w:val="00A65357"/>
    <w:rsid w:val="00A677C2"/>
    <w:rsid w:val="00A70B43"/>
    <w:rsid w:val="00A84AE9"/>
    <w:rsid w:val="00A8572D"/>
    <w:rsid w:val="00A87365"/>
    <w:rsid w:val="00A94C46"/>
    <w:rsid w:val="00A955C2"/>
    <w:rsid w:val="00AA0682"/>
    <w:rsid w:val="00AA4FDC"/>
    <w:rsid w:val="00AA5297"/>
    <w:rsid w:val="00AB3BF2"/>
    <w:rsid w:val="00AC25F7"/>
    <w:rsid w:val="00AC4072"/>
    <w:rsid w:val="00AC5148"/>
    <w:rsid w:val="00AC637A"/>
    <w:rsid w:val="00AC71A9"/>
    <w:rsid w:val="00AD4947"/>
    <w:rsid w:val="00AE0C06"/>
    <w:rsid w:val="00AE2C33"/>
    <w:rsid w:val="00AE4464"/>
    <w:rsid w:val="00AF14CE"/>
    <w:rsid w:val="00AF26C5"/>
    <w:rsid w:val="00AF34C6"/>
    <w:rsid w:val="00B0162E"/>
    <w:rsid w:val="00B05DC7"/>
    <w:rsid w:val="00B0607A"/>
    <w:rsid w:val="00B06E58"/>
    <w:rsid w:val="00B130AD"/>
    <w:rsid w:val="00B16145"/>
    <w:rsid w:val="00B22651"/>
    <w:rsid w:val="00B24C0C"/>
    <w:rsid w:val="00B24DCB"/>
    <w:rsid w:val="00B25E97"/>
    <w:rsid w:val="00B26166"/>
    <w:rsid w:val="00B31FC8"/>
    <w:rsid w:val="00B341A6"/>
    <w:rsid w:val="00B34E34"/>
    <w:rsid w:val="00B37E71"/>
    <w:rsid w:val="00B43AB7"/>
    <w:rsid w:val="00B47F32"/>
    <w:rsid w:val="00B521C0"/>
    <w:rsid w:val="00B522DC"/>
    <w:rsid w:val="00B53013"/>
    <w:rsid w:val="00B56EB0"/>
    <w:rsid w:val="00B60EEF"/>
    <w:rsid w:val="00B6284E"/>
    <w:rsid w:val="00B65702"/>
    <w:rsid w:val="00B72E88"/>
    <w:rsid w:val="00B8280E"/>
    <w:rsid w:val="00B84E38"/>
    <w:rsid w:val="00B8713F"/>
    <w:rsid w:val="00B92D6B"/>
    <w:rsid w:val="00B93D2A"/>
    <w:rsid w:val="00B97001"/>
    <w:rsid w:val="00BA409E"/>
    <w:rsid w:val="00BA41ED"/>
    <w:rsid w:val="00BA722A"/>
    <w:rsid w:val="00BB1B39"/>
    <w:rsid w:val="00BB465E"/>
    <w:rsid w:val="00BB4A69"/>
    <w:rsid w:val="00BB7AB0"/>
    <w:rsid w:val="00BB7F9D"/>
    <w:rsid w:val="00BC0472"/>
    <w:rsid w:val="00BC46DC"/>
    <w:rsid w:val="00BC71FA"/>
    <w:rsid w:val="00BD08C4"/>
    <w:rsid w:val="00BD172A"/>
    <w:rsid w:val="00BE1B79"/>
    <w:rsid w:val="00BE357E"/>
    <w:rsid w:val="00BE5784"/>
    <w:rsid w:val="00BF0D66"/>
    <w:rsid w:val="00BF62C9"/>
    <w:rsid w:val="00BF77DC"/>
    <w:rsid w:val="00C0351E"/>
    <w:rsid w:val="00C04C44"/>
    <w:rsid w:val="00C1589D"/>
    <w:rsid w:val="00C160DC"/>
    <w:rsid w:val="00C232A0"/>
    <w:rsid w:val="00C327D7"/>
    <w:rsid w:val="00C4182B"/>
    <w:rsid w:val="00C42970"/>
    <w:rsid w:val="00C43445"/>
    <w:rsid w:val="00C45445"/>
    <w:rsid w:val="00C514B2"/>
    <w:rsid w:val="00C517DE"/>
    <w:rsid w:val="00C519F3"/>
    <w:rsid w:val="00C51E35"/>
    <w:rsid w:val="00C574C4"/>
    <w:rsid w:val="00C61ADA"/>
    <w:rsid w:val="00C62D3F"/>
    <w:rsid w:val="00C63F69"/>
    <w:rsid w:val="00C65F99"/>
    <w:rsid w:val="00C72C48"/>
    <w:rsid w:val="00C74525"/>
    <w:rsid w:val="00C75FD9"/>
    <w:rsid w:val="00C762DF"/>
    <w:rsid w:val="00C7656D"/>
    <w:rsid w:val="00C777EE"/>
    <w:rsid w:val="00C835A0"/>
    <w:rsid w:val="00C86F78"/>
    <w:rsid w:val="00C900BF"/>
    <w:rsid w:val="00C96A61"/>
    <w:rsid w:val="00CA1D98"/>
    <w:rsid w:val="00CA3A60"/>
    <w:rsid w:val="00CA52D6"/>
    <w:rsid w:val="00CA5B6D"/>
    <w:rsid w:val="00CB2622"/>
    <w:rsid w:val="00CB6F2B"/>
    <w:rsid w:val="00CC21A2"/>
    <w:rsid w:val="00CC4EC4"/>
    <w:rsid w:val="00CD02D2"/>
    <w:rsid w:val="00CD12E5"/>
    <w:rsid w:val="00CD332F"/>
    <w:rsid w:val="00CE1D0E"/>
    <w:rsid w:val="00CF0E6F"/>
    <w:rsid w:val="00CF5754"/>
    <w:rsid w:val="00D0298C"/>
    <w:rsid w:val="00D0407C"/>
    <w:rsid w:val="00D069D9"/>
    <w:rsid w:val="00D103B0"/>
    <w:rsid w:val="00D118B4"/>
    <w:rsid w:val="00D129E3"/>
    <w:rsid w:val="00D12C8A"/>
    <w:rsid w:val="00D20DEA"/>
    <w:rsid w:val="00D21E9B"/>
    <w:rsid w:val="00D245E4"/>
    <w:rsid w:val="00D31906"/>
    <w:rsid w:val="00D33482"/>
    <w:rsid w:val="00D3477A"/>
    <w:rsid w:val="00D52146"/>
    <w:rsid w:val="00D563EE"/>
    <w:rsid w:val="00D67F53"/>
    <w:rsid w:val="00D707D1"/>
    <w:rsid w:val="00D735BF"/>
    <w:rsid w:val="00D83B67"/>
    <w:rsid w:val="00D853E4"/>
    <w:rsid w:val="00D86157"/>
    <w:rsid w:val="00D8764A"/>
    <w:rsid w:val="00D9127B"/>
    <w:rsid w:val="00D962A1"/>
    <w:rsid w:val="00DA3267"/>
    <w:rsid w:val="00DA3377"/>
    <w:rsid w:val="00DA38E7"/>
    <w:rsid w:val="00DA58B5"/>
    <w:rsid w:val="00DB0354"/>
    <w:rsid w:val="00DB1084"/>
    <w:rsid w:val="00DB3EFF"/>
    <w:rsid w:val="00DB56E0"/>
    <w:rsid w:val="00DB6CFE"/>
    <w:rsid w:val="00DC04CC"/>
    <w:rsid w:val="00DC0B4A"/>
    <w:rsid w:val="00DC1682"/>
    <w:rsid w:val="00DC2D25"/>
    <w:rsid w:val="00DC31EF"/>
    <w:rsid w:val="00DC7B8C"/>
    <w:rsid w:val="00DC7D95"/>
    <w:rsid w:val="00DD0CD8"/>
    <w:rsid w:val="00DD1707"/>
    <w:rsid w:val="00DD3DE9"/>
    <w:rsid w:val="00DD4C7C"/>
    <w:rsid w:val="00DD6634"/>
    <w:rsid w:val="00DE5F91"/>
    <w:rsid w:val="00DE6690"/>
    <w:rsid w:val="00DF16E5"/>
    <w:rsid w:val="00DF1736"/>
    <w:rsid w:val="00DF5738"/>
    <w:rsid w:val="00DF6CEA"/>
    <w:rsid w:val="00DF6DBC"/>
    <w:rsid w:val="00DF7AA5"/>
    <w:rsid w:val="00E01A3D"/>
    <w:rsid w:val="00E034F8"/>
    <w:rsid w:val="00E049A4"/>
    <w:rsid w:val="00E10B02"/>
    <w:rsid w:val="00E130BA"/>
    <w:rsid w:val="00E1319C"/>
    <w:rsid w:val="00E14695"/>
    <w:rsid w:val="00E1517A"/>
    <w:rsid w:val="00E21564"/>
    <w:rsid w:val="00E23530"/>
    <w:rsid w:val="00E236EF"/>
    <w:rsid w:val="00E238F1"/>
    <w:rsid w:val="00E24368"/>
    <w:rsid w:val="00E4123E"/>
    <w:rsid w:val="00E45B0D"/>
    <w:rsid w:val="00E5103A"/>
    <w:rsid w:val="00E55F2F"/>
    <w:rsid w:val="00E567B9"/>
    <w:rsid w:val="00E56BF4"/>
    <w:rsid w:val="00E63C52"/>
    <w:rsid w:val="00E65737"/>
    <w:rsid w:val="00E65D4D"/>
    <w:rsid w:val="00E663F1"/>
    <w:rsid w:val="00E70D8E"/>
    <w:rsid w:val="00E71409"/>
    <w:rsid w:val="00E74D67"/>
    <w:rsid w:val="00E7519F"/>
    <w:rsid w:val="00E80696"/>
    <w:rsid w:val="00E84116"/>
    <w:rsid w:val="00E845F9"/>
    <w:rsid w:val="00E87633"/>
    <w:rsid w:val="00E87F0E"/>
    <w:rsid w:val="00E94C60"/>
    <w:rsid w:val="00E95326"/>
    <w:rsid w:val="00E96CA6"/>
    <w:rsid w:val="00EA0736"/>
    <w:rsid w:val="00EA1408"/>
    <w:rsid w:val="00EB4CF2"/>
    <w:rsid w:val="00EB5621"/>
    <w:rsid w:val="00EC6566"/>
    <w:rsid w:val="00ED11F8"/>
    <w:rsid w:val="00ED1217"/>
    <w:rsid w:val="00ED1364"/>
    <w:rsid w:val="00ED267C"/>
    <w:rsid w:val="00ED3F2C"/>
    <w:rsid w:val="00ED5625"/>
    <w:rsid w:val="00ED7F50"/>
    <w:rsid w:val="00EE0EC2"/>
    <w:rsid w:val="00EE23F7"/>
    <w:rsid w:val="00EE51B4"/>
    <w:rsid w:val="00EF6428"/>
    <w:rsid w:val="00EF6FFA"/>
    <w:rsid w:val="00F06EC8"/>
    <w:rsid w:val="00F1040A"/>
    <w:rsid w:val="00F17DAB"/>
    <w:rsid w:val="00F218C9"/>
    <w:rsid w:val="00F31509"/>
    <w:rsid w:val="00F36616"/>
    <w:rsid w:val="00F53949"/>
    <w:rsid w:val="00F554E1"/>
    <w:rsid w:val="00F62D2A"/>
    <w:rsid w:val="00F64898"/>
    <w:rsid w:val="00F661F0"/>
    <w:rsid w:val="00F66FB8"/>
    <w:rsid w:val="00F7662B"/>
    <w:rsid w:val="00F83915"/>
    <w:rsid w:val="00F8776C"/>
    <w:rsid w:val="00F94289"/>
    <w:rsid w:val="00F94B82"/>
    <w:rsid w:val="00FA1809"/>
    <w:rsid w:val="00FA4604"/>
    <w:rsid w:val="00FA7A6E"/>
    <w:rsid w:val="00FB35CA"/>
    <w:rsid w:val="00FB56A9"/>
    <w:rsid w:val="00FB68F0"/>
    <w:rsid w:val="00FC085B"/>
    <w:rsid w:val="00FC255C"/>
    <w:rsid w:val="00FC55D5"/>
    <w:rsid w:val="00FC5949"/>
    <w:rsid w:val="00FC632E"/>
    <w:rsid w:val="00FD2030"/>
    <w:rsid w:val="00FD3CC0"/>
    <w:rsid w:val="00FD43BD"/>
    <w:rsid w:val="00FD602D"/>
    <w:rsid w:val="00FD7E67"/>
    <w:rsid w:val="00FE0DDF"/>
    <w:rsid w:val="00FE1C42"/>
    <w:rsid w:val="00FF2681"/>
    <w:rsid w:val="00FF5F6C"/>
    <w:rsid w:val="016D6EFA"/>
    <w:rsid w:val="0234743B"/>
    <w:rsid w:val="02E55521"/>
    <w:rsid w:val="041876F4"/>
    <w:rsid w:val="041CA0F7"/>
    <w:rsid w:val="0687A4F3"/>
    <w:rsid w:val="07EF1212"/>
    <w:rsid w:val="08F94534"/>
    <w:rsid w:val="098AE273"/>
    <w:rsid w:val="0A4AB374"/>
    <w:rsid w:val="0B0BE4C3"/>
    <w:rsid w:val="0B4BA931"/>
    <w:rsid w:val="0BCEC042"/>
    <w:rsid w:val="0BF16B28"/>
    <w:rsid w:val="0C730F0A"/>
    <w:rsid w:val="0C735794"/>
    <w:rsid w:val="0CCB7B8F"/>
    <w:rsid w:val="0D32BEB6"/>
    <w:rsid w:val="0E6C41AF"/>
    <w:rsid w:val="0E8D6CBA"/>
    <w:rsid w:val="0EAA0446"/>
    <w:rsid w:val="0F20226E"/>
    <w:rsid w:val="0FFA23F7"/>
    <w:rsid w:val="106E40F1"/>
    <w:rsid w:val="109F8872"/>
    <w:rsid w:val="120979BA"/>
    <w:rsid w:val="12633F2C"/>
    <w:rsid w:val="12698F15"/>
    <w:rsid w:val="1331EE89"/>
    <w:rsid w:val="143D0C0A"/>
    <w:rsid w:val="1523F4DC"/>
    <w:rsid w:val="16539248"/>
    <w:rsid w:val="16593578"/>
    <w:rsid w:val="16725DD5"/>
    <w:rsid w:val="16BC0A71"/>
    <w:rsid w:val="16EBAFF5"/>
    <w:rsid w:val="17AE64E6"/>
    <w:rsid w:val="1874184F"/>
    <w:rsid w:val="1990EF21"/>
    <w:rsid w:val="19A1CAA0"/>
    <w:rsid w:val="1A223872"/>
    <w:rsid w:val="1A3B2DFE"/>
    <w:rsid w:val="1AB868F9"/>
    <w:rsid w:val="1B2CA69B"/>
    <w:rsid w:val="1CEF248C"/>
    <w:rsid w:val="1E15E400"/>
    <w:rsid w:val="1E35B51E"/>
    <w:rsid w:val="1EAFB687"/>
    <w:rsid w:val="1F0E9F21"/>
    <w:rsid w:val="1F19ED98"/>
    <w:rsid w:val="20378CE6"/>
    <w:rsid w:val="20CD4AD2"/>
    <w:rsid w:val="236DD5B8"/>
    <w:rsid w:val="23728825"/>
    <w:rsid w:val="237B807F"/>
    <w:rsid w:val="2397957C"/>
    <w:rsid w:val="240CE2B7"/>
    <w:rsid w:val="255EBB60"/>
    <w:rsid w:val="2666214B"/>
    <w:rsid w:val="26B2678F"/>
    <w:rsid w:val="26BB23F7"/>
    <w:rsid w:val="26F4AF7C"/>
    <w:rsid w:val="277D3107"/>
    <w:rsid w:val="28A68011"/>
    <w:rsid w:val="29250D60"/>
    <w:rsid w:val="294C53FE"/>
    <w:rsid w:val="29A5E653"/>
    <w:rsid w:val="29BFE8B9"/>
    <w:rsid w:val="2A789C40"/>
    <w:rsid w:val="2AB1D2CE"/>
    <w:rsid w:val="2B2DB025"/>
    <w:rsid w:val="2B6FB49A"/>
    <w:rsid w:val="2C05783B"/>
    <w:rsid w:val="2E28B77C"/>
    <w:rsid w:val="2ECA49C2"/>
    <w:rsid w:val="2FDCB6A4"/>
    <w:rsid w:val="2FEFA908"/>
    <w:rsid w:val="3048507F"/>
    <w:rsid w:val="30E50E0A"/>
    <w:rsid w:val="31A622FE"/>
    <w:rsid w:val="31CF270B"/>
    <w:rsid w:val="32B16220"/>
    <w:rsid w:val="32C8DA38"/>
    <w:rsid w:val="32DAF46D"/>
    <w:rsid w:val="3374B934"/>
    <w:rsid w:val="33A03BE0"/>
    <w:rsid w:val="33A4F6A5"/>
    <w:rsid w:val="34CA0D38"/>
    <w:rsid w:val="35D9816A"/>
    <w:rsid w:val="360408E3"/>
    <w:rsid w:val="361DBBE2"/>
    <w:rsid w:val="363896DA"/>
    <w:rsid w:val="365FDC33"/>
    <w:rsid w:val="37224DC9"/>
    <w:rsid w:val="37C3B241"/>
    <w:rsid w:val="3968D1B7"/>
    <w:rsid w:val="39A6ECE5"/>
    <w:rsid w:val="3A059865"/>
    <w:rsid w:val="3A0B3213"/>
    <w:rsid w:val="3A4EA4B8"/>
    <w:rsid w:val="3A5A3F60"/>
    <w:rsid w:val="3B1CDA0E"/>
    <w:rsid w:val="3BC21F6C"/>
    <w:rsid w:val="3C3388C5"/>
    <w:rsid w:val="3D7162A9"/>
    <w:rsid w:val="3DC38DDC"/>
    <w:rsid w:val="3ED34C1C"/>
    <w:rsid w:val="3EDDD472"/>
    <w:rsid w:val="3F59767F"/>
    <w:rsid w:val="3F73170D"/>
    <w:rsid w:val="400DB323"/>
    <w:rsid w:val="40547D3A"/>
    <w:rsid w:val="4055F420"/>
    <w:rsid w:val="4082734D"/>
    <w:rsid w:val="418C5022"/>
    <w:rsid w:val="42AE5279"/>
    <w:rsid w:val="43F9079C"/>
    <w:rsid w:val="450E102D"/>
    <w:rsid w:val="455A1D91"/>
    <w:rsid w:val="45661361"/>
    <w:rsid w:val="4608795B"/>
    <w:rsid w:val="46452D8A"/>
    <w:rsid w:val="467BE6D8"/>
    <w:rsid w:val="468B57C6"/>
    <w:rsid w:val="46A2B089"/>
    <w:rsid w:val="46AAF57D"/>
    <w:rsid w:val="47569BF9"/>
    <w:rsid w:val="477E28F2"/>
    <w:rsid w:val="487773C2"/>
    <w:rsid w:val="4885CBF2"/>
    <w:rsid w:val="4893932D"/>
    <w:rsid w:val="48CC9118"/>
    <w:rsid w:val="49414749"/>
    <w:rsid w:val="49B35035"/>
    <w:rsid w:val="49DD7339"/>
    <w:rsid w:val="4A2D8EB4"/>
    <w:rsid w:val="4A586697"/>
    <w:rsid w:val="4ACECF10"/>
    <w:rsid w:val="4AD438A0"/>
    <w:rsid w:val="4C8A2205"/>
    <w:rsid w:val="4E06592B"/>
    <w:rsid w:val="4E16FF44"/>
    <w:rsid w:val="4F30F1B6"/>
    <w:rsid w:val="50839C0F"/>
    <w:rsid w:val="51518516"/>
    <w:rsid w:val="51B63A9F"/>
    <w:rsid w:val="51FF2D9D"/>
    <w:rsid w:val="53F756E2"/>
    <w:rsid w:val="5466A949"/>
    <w:rsid w:val="54977B9F"/>
    <w:rsid w:val="5515424A"/>
    <w:rsid w:val="5650D03E"/>
    <w:rsid w:val="5667C1F9"/>
    <w:rsid w:val="5715B745"/>
    <w:rsid w:val="5733D706"/>
    <w:rsid w:val="573D163F"/>
    <w:rsid w:val="577C41B4"/>
    <w:rsid w:val="58354856"/>
    <w:rsid w:val="58CF3CB4"/>
    <w:rsid w:val="59407A4F"/>
    <w:rsid w:val="59B36CA8"/>
    <w:rsid w:val="5A23E010"/>
    <w:rsid w:val="5A29E149"/>
    <w:rsid w:val="5B02988B"/>
    <w:rsid w:val="5B97523A"/>
    <w:rsid w:val="5BA68814"/>
    <w:rsid w:val="5BBFB071"/>
    <w:rsid w:val="5BEB2E10"/>
    <w:rsid w:val="5D2ACF3D"/>
    <w:rsid w:val="5D660F64"/>
    <w:rsid w:val="5D7197D9"/>
    <w:rsid w:val="5D909D51"/>
    <w:rsid w:val="5DAB9B39"/>
    <w:rsid w:val="5DE3EECD"/>
    <w:rsid w:val="5EDC30DB"/>
    <w:rsid w:val="5EDF06D3"/>
    <w:rsid w:val="5EE23F9F"/>
    <w:rsid w:val="5EE2ACAD"/>
    <w:rsid w:val="5F717BE7"/>
    <w:rsid w:val="5FA60C14"/>
    <w:rsid w:val="60270FC8"/>
    <w:rsid w:val="6227885D"/>
    <w:rsid w:val="63009431"/>
    <w:rsid w:val="63B06DD3"/>
    <w:rsid w:val="647E4A6D"/>
    <w:rsid w:val="65BEE69A"/>
    <w:rsid w:val="669AD75E"/>
    <w:rsid w:val="670057FA"/>
    <w:rsid w:val="675AB6FB"/>
    <w:rsid w:val="67A8A875"/>
    <w:rsid w:val="67D5760F"/>
    <w:rsid w:val="6834624A"/>
    <w:rsid w:val="690B8B71"/>
    <w:rsid w:val="691F30FF"/>
    <w:rsid w:val="698FA740"/>
    <w:rsid w:val="6B1016A7"/>
    <w:rsid w:val="6BC5496C"/>
    <w:rsid w:val="6BDD3B5C"/>
    <w:rsid w:val="6C5DC496"/>
    <w:rsid w:val="6CBED81F"/>
    <w:rsid w:val="6D99102E"/>
    <w:rsid w:val="6E02620D"/>
    <w:rsid w:val="6EE29998"/>
    <w:rsid w:val="6F0D3B55"/>
    <w:rsid w:val="6FC5EEDC"/>
    <w:rsid w:val="700D3ED6"/>
    <w:rsid w:val="703133DE"/>
    <w:rsid w:val="7074EFFC"/>
    <w:rsid w:val="714B3BD1"/>
    <w:rsid w:val="71D4BB13"/>
    <w:rsid w:val="721D5A15"/>
    <w:rsid w:val="726B53FA"/>
    <w:rsid w:val="73D5BE40"/>
    <w:rsid w:val="73EE4EC7"/>
    <w:rsid w:val="7602FED4"/>
    <w:rsid w:val="76353060"/>
    <w:rsid w:val="764E58BD"/>
    <w:rsid w:val="766D8F56"/>
    <w:rsid w:val="77BF724D"/>
    <w:rsid w:val="77D100C1"/>
    <w:rsid w:val="78EAB424"/>
    <w:rsid w:val="78ED8E7C"/>
    <w:rsid w:val="78F24941"/>
    <w:rsid w:val="79026B08"/>
    <w:rsid w:val="79FE3777"/>
    <w:rsid w:val="7A25C470"/>
    <w:rsid w:val="7A65AD06"/>
    <w:rsid w:val="7B0BB79E"/>
    <w:rsid w:val="7B6E59C4"/>
    <w:rsid w:val="7CD14151"/>
    <w:rsid w:val="7D17F4BD"/>
    <w:rsid w:val="7D56FD51"/>
    <w:rsid w:val="7E0D6026"/>
    <w:rsid w:val="7E404245"/>
    <w:rsid w:val="7ED1A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5B78"/>
  <w15:chartTrackingRefBased/>
  <w15:docId w15:val="{6A0E9FB6-C724-47FF-AB97-C2F10B1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6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uiPriority w:val="99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DB56E0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936BF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3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73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73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4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unhideWhenUsed/>
    <w:rsid w:val="002823C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B3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unhideWhenUsed/>
    <w:rsid w:val="006B22E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35B23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D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07A0180B2A7C49B3EFB55721CC98A7" ma:contentTypeVersion="12" ma:contentTypeDescription="Utwórz nowy dokument." ma:contentTypeScope="" ma:versionID="136daebd5ed0617b08d02385f48d305c">
  <xsd:schema xmlns:xsd="http://www.w3.org/2001/XMLSchema" xmlns:xs="http://www.w3.org/2001/XMLSchema" xmlns:p="http://schemas.microsoft.com/office/2006/metadata/properties" xmlns:ns3="57dde5ac-55d7-4fb3-83cd-7d1a456e9a06" xmlns:ns4="de43843d-62b3-473b-840f-12cf48eab7a1" targetNamespace="http://schemas.microsoft.com/office/2006/metadata/properties" ma:root="true" ma:fieldsID="d082304c0bf9057223a8be2ac89cd5d9" ns3:_="" ns4:_="">
    <xsd:import namespace="57dde5ac-55d7-4fb3-83cd-7d1a456e9a06"/>
    <xsd:import namespace="de43843d-62b3-473b-840f-12cf48eab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e5ac-55d7-4fb3-83cd-7d1a456e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843d-62b3-473b-840f-12cf48eab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dde5ac-55d7-4fb3-83cd-7d1a456e9a06" xsi:nil="true"/>
  </documentManagement>
</p:properties>
</file>

<file path=customXml/itemProps1.xml><?xml version="1.0" encoding="utf-8"?>
<ds:datastoreItem xmlns:ds="http://schemas.openxmlformats.org/officeDocument/2006/customXml" ds:itemID="{6D4960FD-741D-4EA6-97D7-CA807EB2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e5ac-55d7-4fb3-83cd-7d1a456e9a06"/>
    <ds:schemaRef ds:uri="de43843d-62b3-473b-840f-12cf48eab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3EAE4-EE84-4EA3-A333-B2FA07883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DFBAD-2E7F-4793-94F1-895EACC93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BF582-BF86-425A-98C9-6D8433351AA1}">
  <ds:schemaRefs>
    <ds:schemaRef ds:uri="http://schemas.microsoft.com/office/2006/metadata/properties"/>
    <ds:schemaRef ds:uri="http://schemas.microsoft.com/office/infopath/2007/PartnerControls"/>
    <ds:schemaRef ds:uri="57dde5ac-55d7-4fb3-83cd-7d1a456e9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Seweryn</dc:creator>
  <cp:keywords/>
  <cp:lastModifiedBy>Katarzyna Bil</cp:lastModifiedBy>
  <cp:revision>5</cp:revision>
  <cp:lastPrinted>2024-01-25T13:34:00Z</cp:lastPrinted>
  <dcterms:created xsi:type="dcterms:W3CDTF">2024-01-26T09:47:00Z</dcterms:created>
  <dcterms:modified xsi:type="dcterms:W3CDTF">2024-01-30T07:29:00Z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0x0101008B07A0180B2A7C49B3EFB55721CC98A7</vt:lpwstr>
  </property>
  <property fmtid="{D5CDD505-2E9C-101B-9397-08002B2CF9AE}" pid="3" name="TukanITGREENmodCATEGORY">
    <vt:lpwstr>Sluzbowe</vt:lpwstr>
  </property>
  <property fmtid="{D5CDD505-2E9C-101B-9397-08002B2CF9AE}" pid="4" name="TukanITGREENmodClassifiedBy">
    <vt:lpwstr>ASPIRO\lzieba;Zięba Leszek</vt:lpwstr>
  </property>
  <property fmtid="{D5CDD505-2E9C-101B-9397-08002B2CF9AE}" pid="5" name="TukanITGREENmodClassificationDate">
    <vt:lpwstr>2023-04-24T17:48:14.1336531+02:00</vt:lpwstr>
  </property>
  <property fmtid="{D5CDD505-2E9C-101B-9397-08002B2CF9AE}" pid="6" name="TukanITGREENmodClassifiedBySID">
    <vt:lpwstr>ASPIRO\S-1-5-21-4268869266-894897178-1257203513-4222</vt:lpwstr>
  </property>
  <property fmtid="{D5CDD505-2E9C-101B-9397-08002B2CF9AE}" pid="7" name="TukanITGREENmodGRNItemId">
    <vt:lpwstr>GRN-95a30bbd-2cf7-44e0-b30a-64562fac1c63</vt:lpwstr>
  </property>
  <property fmtid="{D5CDD505-2E9C-101B-9397-08002B2CF9AE}" pid="8" name="TukanITGREENmodHash">
    <vt:lpwstr>JjPZbP7gO+YumG1ESnx2KKaFKOTTjy46PTbb9vQGCKA=</vt:lpwstr>
  </property>
  <property fmtid="{D5CDD505-2E9C-101B-9397-08002B2CF9AE}" pid="9" name="TukanITGREENmodRefresh">
    <vt:lpwstr>False</vt:lpwstr>
  </property>
</Properties>
</file>