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9928" w14:textId="1044C2A9" w:rsidR="005E25CF" w:rsidRPr="005D5F27" w:rsidRDefault="005D5F27">
      <w:pPr>
        <w:pStyle w:val="TYTUMMC"/>
        <w:rPr>
          <w:rFonts w:ascii="MMC OFFICE" w:eastAsia="ヒラギノ角ゴ Std W4" w:hAnsi="MMC OFFICE"/>
          <w:b/>
          <w:sz w:val="24"/>
          <w:szCs w:val="24"/>
        </w:rPr>
      </w:pPr>
      <w:r w:rsidRPr="005D5F27">
        <w:rPr>
          <w:rStyle w:val="TEKSTPODSTAWOWYMMC"/>
          <w:rFonts w:eastAsia="MS Mincho"/>
          <w:b/>
          <w:caps w:val="0"/>
          <w:sz w:val="24"/>
          <w:szCs w:val="24"/>
        </w:rPr>
        <w:t xml:space="preserve">MITSUBISHI COLT Z NAGRODĄ </w:t>
      </w:r>
      <w:r w:rsidRPr="005D5F27">
        <w:rPr>
          <w:rFonts w:ascii="MMC OFFICE" w:hAnsi="MMC OFFICE"/>
          <w:b/>
          <w:bCs/>
          <w:caps w:val="0"/>
          <w:sz w:val="24"/>
          <w:szCs w:val="24"/>
        </w:rPr>
        <w:t>LA REVUE AUTOMOBILE</w:t>
      </w:r>
    </w:p>
    <w:p w14:paraId="2B1F4C67" w14:textId="77777777" w:rsidR="005E25CF" w:rsidRDefault="00B6256A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65CDE133" wp14:editId="26454CC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DE01D6" w14:textId="77777777" w:rsidR="005E25CF" w:rsidRDefault="005E25C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_0" path="m0,0l-2147483645,0l-2147483645,-2147483646l0,-2147483646xe" fillcolor="#ed0000" stroked="f" style="position:absolute;margin-left:0pt;margin-top:0.05pt;width:425.25pt;height:2.05pt;mso-wrap-style:none;v-text-anchor:middle">
                <v:fill o:detectmouseclick="t" type="solid" color2="#12ffff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lang w:val="pl-PL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11849680" w14:textId="343AE547" w:rsidR="005D5F27" w:rsidRPr="005D5F27" w:rsidRDefault="005D5F27" w:rsidP="005D5F27">
      <w:pPr>
        <w:rPr>
          <w:rFonts w:ascii="MMC OFFICE" w:hAnsi="MMC OFFICE"/>
          <w:b/>
          <w:bCs/>
          <w:sz w:val="18"/>
          <w:szCs w:val="18"/>
        </w:rPr>
      </w:pPr>
      <w:r w:rsidRPr="005D5F27">
        <w:rPr>
          <w:rFonts w:ascii="MMC OFFICE" w:hAnsi="MMC OFFICE"/>
          <w:b/>
          <w:bCs/>
          <w:sz w:val="18"/>
          <w:szCs w:val="18"/>
        </w:rPr>
        <w:t>Każdego roku szwajcarski magazyn La Revue Automobile przyznaje nagrody Références Automobiles najlepszym modelom na rynku w różnych segmentach. W edycji 2024 miejskim samochodem, który uhonorowano, był Mitsubishi Colt. Dlaczego wybrano japońskiego Colta</w:t>
      </w:r>
      <w:r w:rsidR="00D32F4A">
        <w:rPr>
          <w:rFonts w:ascii="MMC OFFICE" w:hAnsi="MMC OFFICE"/>
          <w:b/>
          <w:bCs/>
          <w:sz w:val="18"/>
          <w:szCs w:val="18"/>
        </w:rPr>
        <w:t>?</w:t>
      </w:r>
      <w:r w:rsidRPr="005D5F27">
        <w:rPr>
          <w:rFonts w:ascii="MMC OFFICE" w:hAnsi="MMC OFFICE"/>
          <w:b/>
          <w:bCs/>
          <w:sz w:val="18"/>
          <w:szCs w:val="18"/>
        </w:rPr>
        <w:t xml:space="preserve"> </w:t>
      </w:r>
    </w:p>
    <w:p w14:paraId="4BB65496" w14:textId="77777777" w:rsidR="005D5F27" w:rsidRDefault="005D5F27" w:rsidP="005D5F27">
      <w:pPr>
        <w:rPr>
          <w:rFonts w:ascii="MMC OFFICE" w:hAnsi="MMC OFFICE"/>
          <w:b/>
          <w:bCs/>
          <w:sz w:val="18"/>
          <w:szCs w:val="18"/>
        </w:rPr>
      </w:pPr>
    </w:p>
    <w:p w14:paraId="0D1F1B03" w14:textId="07DA89C5" w:rsidR="005D5F27" w:rsidRPr="005D5F27" w:rsidRDefault="005D5F27" w:rsidP="005D5F27">
      <w:pPr>
        <w:rPr>
          <w:rFonts w:ascii="MMC OFFICE" w:hAnsi="MMC OFFICE"/>
          <w:sz w:val="18"/>
          <w:szCs w:val="18"/>
        </w:rPr>
      </w:pPr>
      <w:r w:rsidRPr="005D5F27">
        <w:rPr>
          <w:rFonts w:ascii="MMC OFFICE" w:hAnsi="MMC OFFICE"/>
          <w:b/>
          <w:bCs/>
          <w:sz w:val="18"/>
          <w:szCs w:val="18"/>
        </w:rPr>
        <w:t>Wytrwały Colt</w:t>
      </w:r>
    </w:p>
    <w:p w14:paraId="7D5BE873" w14:textId="1F752802" w:rsidR="005D5F27" w:rsidRPr="005D5F27" w:rsidRDefault="005D5F27" w:rsidP="005D5F27">
      <w:pPr>
        <w:rPr>
          <w:rFonts w:ascii="MMC OFFICE" w:hAnsi="MMC OFFICE"/>
          <w:sz w:val="18"/>
          <w:szCs w:val="18"/>
        </w:rPr>
      </w:pPr>
      <w:r w:rsidRPr="005D5F27">
        <w:rPr>
          <w:rFonts w:ascii="MMC OFFICE" w:hAnsi="MMC OFFICE"/>
          <w:sz w:val="18"/>
          <w:szCs w:val="18"/>
        </w:rPr>
        <w:t xml:space="preserve">Mitsubishi Colt jest znany od 1978 roku. Przez trzy dekady Europejczycy poznali siedem generacji, z których ostatnia była produkowana do 2012 roku. Po długiej nieobecności Colt powrócił jako siostrzany model Renault Clio, realizując politykę sojuszu, zakładającą współdzielenie platform i modeli w niektórych segmentach. </w:t>
      </w:r>
    </w:p>
    <w:p w14:paraId="49F183FB" w14:textId="77777777" w:rsidR="005D5F27" w:rsidRPr="005D5F27" w:rsidRDefault="005D5F27" w:rsidP="005D5F27">
      <w:pPr>
        <w:rPr>
          <w:rFonts w:ascii="MMC OFFICE" w:hAnsi="MMC OFFICE"/>
          <w:sz w:val="18"/>
          <w:szCs w:val="18"/>
        </w:rPr>
      </w:pPr>
    </w:p>
    <w:p w14:paraId="122D5BD2" w14:textId="4DD56AC5" w:rsidR="005D5F27" w:rsidRPr="005D5F27" w:rsidRDefault="005D5F27" w:rsidP="005D5F27">
      <w:pPr>
        <w:rPr>
          <w:rFonts w:ascii="MMC OFFICE" w:hAnsi="MMC OFFICE"/>
          <w:sz w:val="18"/>
          <w:szCs w:val="18"/>
        </w:rPr>
      </w:pPr>
      <w:r w:rsidRPr="005D5F27">
        <w:rPr>
          <w:rFonts w:ascii="MMC OFFICE" w:hAnsi="MMC OFFICE"/>
          <w:b/>
          <w:bCs/>
          <w:sz w:val="18"/>
          <w:szCs w:val="18"/>
        </w:rPr>
        <w:t>Szwajcarscy dziennikarze zapytali – dlaczego wybrać Colta?</w:t>
      </w:r>
    </w:p>
    <w:p w14:paraId="71285164" w14:textId="12A37DF4" w:rsidR="005D5F27" w:rsidRPr="005D5F27" w:rsidRDefault="005D5F27" w:rsidP="005D5F27">
      <w:pPr>
        <w:rPr>
          <w:rFonts w:ascii="MMC OFFICE" w:hAnsi="MMC OFFICE"/>
          <w:sz w:val="18"/>
          <w:szCs w:val="18"/>
        </w:rPr>
      </w:pPr>
      <w:r w:rsidRPr="005D5F27">
        <w:rPr>
          <w:rFonts w:ascii="MMC OFFICE" w:hAnsi="MMC OFFICE"/>
          <w:sz w:val="18"/>
          <w:szCs w:val="18"/>
        </w:rPr>
        <w:t>Znaleźli kilka powodów. Po pierwsze, Colt objęty jest gwarancją Mitsubishi na 5 lat/100 000 km, co jest lepszą ofertą w porównaniu do 3 lat gwarancji dla</w:t>
      </w:r>
      <w:r w:rsidR="00FC3132">
        <w:rPr>
          <w:rFonts w:ascii="MMC OFFICE" w:hAnsi="MMC OFFICE"/>
          <w:sz w:val="18"/>
          <w:szCs w:val="18"/>
        </w:rPr>
        <w:t xml:space="preserve"> konkurencji</w:t>
      </w:r>
      <w:r w:rsidRPr="005D5F27">
        <w:rPr>
          <w:rFonts w:ascii="MMC OFFICE" w:hAnsi="MMC OFFICE"/>
          <w:sz w:val="18"/>
          <w:szCs w:val="18"/>
        </w:rPr>
        <w:t xml:space="preserve">. Po drugie, Colt </w:t>
      </w:r>
      <w:r w:rsidR="00FC3132">
        <w:rPr>
          <w:rFonts w:ascii="MMC OFFICE" w:hAnsi="MMC OFFICE"/>
          <w:sz w:val="18"/>
          <w:szCs w:val="18"/>
        </w:rPr>
        <w:t xml:space="preserve">w bazowej wersji </w:t>
      </w:r>
      <w:r w:rsidRPr="005D5F27">
        <w:rPr>
          <w:rFonts w:ascii="MMC OFFICE" w:hAnsi="MMC OFFICE"/>
          <w:sz w:val="18"/>
          <w:szCs w:val="18"/>
        </w:rPr>
        <w:t>kosztuje nieco mniej</w:t>
      </w:r>
      <w:r w:rsidR="00FC3132">
        <w:rPr>
          <w:rFonts w:ascii="MMC OFFICE" w:hAnsi="MMC OFFICE"/>
          <w:sz w:val="18"/>
          <w:szCs w:val="18"/>
        </w:rPr>
        <w:t>, niż siostrzany model</w:t>
      </w:r>
      <w:r w:rsidRPr="005D5F27">
        <w:rPr>
          <w:rFonts w:ascii="MMC OFFICE" w:hAnsi="MMC OFFICE"/>
          <w:sz w:val="18"/>
          <w:szCs w:val="18"/>
        </w:rPr>
        <w:t>. Wreszcie, Colt może spodobać się europejskim fanom egzotycznych modeli, którzy wolą japoński samochód niż francuski, nawet jeśli są one niemal identyczne. To kwestia gustu i przyzwyczajeń.</w:t>
      </w:r>
    </w:p>
    <w:p w14:paraId="32C75BD2" w14:textId="77777777" w:rsidR="005D5F27" w:rsidRPr="005D5F27" w:rsidRDefault="005D5F27" w:rsidP="005D5F27">
      <w:pPr>
        <w:rPr>
          <w:rFonts w:ascii="MMC OFFICE" w:hAnsi="MMC OFFICE"/>
          <w:sz w:val="18"/>
          <w:szCs w:val="18"/>
        </w:rPr>
      </w:pPr>
    </w:p>
    <w:p w14:paraId="7D721EA9" w14:textId="4678F529" w:rsidR="005D5F27" w:rsidRPr="005D5F27" w:rsidRDefault="005D5F27" w:rsidP="005D5F27">
      <w:pPr>
        <w:rPr>
          <w:rFonts w:ascii="MMC OFFICE" w:hAnsi="MMC OFFICE"/>
          <w:sz w:val="18"/>
          <w:szCs w:val="18"/>
        </w:rPr>
      </w:pPr>
      <w:r w:rsidRPr="005D5F27">
        <w:rPr>
          <w:rFonts w:ascii="MMC OFFICE" w:hAnsi="MMC OFFICE"/>
          <w:b/>
          <w:bCs/>
          <w:sz w:val="18"/>
          <w:szCs w:val="18"/>
        </w:rPr>
        <w:t>Colt z pokazuje swoje atuty</w:t>
      </w:r>
    </w:p>
    <w:p w14:paraId="4D23E427" w14:textId="5CF5F48C" w:rsidR="005D5F27" w:rsidRPr="005D5F27" w:rsidRDefault="005D5F27" w:rsidP="005D5F27">
      <w:pPr>
        <w:rPr>
          <w:rFonts w:ascii="MMC OFFICE" w:hAnsi="MMC OFFICE"/>
          <w:sz w:val="18"/>
          <w:szCs w:val="18"/>
        </w:rPr>
      </w:pPr>
      <w:r w:rsidRPr="005D5F27">
        <w:rPr>
          <w:rFonts w:ascii="MMC OFFICE" w:hAnsi="MMC OFFICE"/>
          <w:sz w:val="18"/>
          <w:szCs w:val="18"/>
        </w:rPr>
        <w:t>Mitsubishi Colt to jednak nie tylko styl i cena. To także przyjemność prowadzenia i dynamiczne właściwości, które oba siostrzane modele mają doskonałe. Colt czuje się swobodnie zarówno w mieście, jak i w dłuższych trasach. Prowadzi się świetnie, dzięki precyzyjnie dostrojonemu układowi kierowniczemu, zapewnia też przyzwoity komfort – piszą Szwajcarzy. Hamulce są skuteczne, a skrzynia biegów dobrze zestopniowana. Colt oferuje również wystarczającą przestrzeń wewnętrzną dla czterech dorosłych osób, a 3</w:t>
      </w:r>
      <w:r w:rsidR="00961316">
        <w:rPr>
          <w:rFonts w:ascii="MMC OFFICE" w:hAnsi="MMC OFFICE"/>
          <w:sz w:val="18"/>
          <w:szCs w:val="18"/>
        </w:rPr>
        <w:t>91</w:t>
      </w:r>
      <w:r w:rsidRPr="005D5F27">
        <w:rPr>
          <w:rFonts w:ascii="MMC OFFICE" w:hAnsi="MMC OFFICE"/>
          <w:sz w:val="18"/>
          <w:szCs w:val="18"/>
        </w:rPr>
        <w:t>-litrowy bagażnik można powiększyć do 1069 litrów po złożeniu tylnej kanapy.</w:t>
      </w:r>
      <w:r w:rsidR="00FC3132">
        <w:rPr>
          <w:rFonts w:ascii="MMC OFFICE" w:hAnsi="MMC OFFICE"/>
          <w:sz w:val="18"/>
          <w:szCs w:val="18"/>
        </w:rPr>
        <w:t xml:space="preserve"> </w:t>
      </w:r>
      <w:r w:rsidRPr="005D5F27">
        <w:rPr>
          <w:rFonts w:ascii="MMC OFFICE" w:hAnsi="MMC OFFICE"/>
          <w:sz w:val="18"/>
          <w:szCs w:val="18"/>
        </w:rPr>
        <w:t>Dziennikarze zwrócili największą uwagę na wersję hybrydową, która zdobyła trofeum La Revue Automobile. Wykorzystuje ona układ napędowy</w:t>
      </w:r>
      <w:r>
        <w:rPr>
          <w:rFonts w:ascii="MMC OFFICE" w:hAnsi="MMC OFFICE"/>
          <w:sz w:val="18"/>
          <w:szCs w:val="18"/>
        </w:rPr>
        <w:t>, który ł</w:t>
      </w:r>
      <w:r w:rsidRPr="005D5F27">
        <w:rPr>
          <w:rFonts w:ascii="MMC OFFICE" w:hAnsi="MMC OFFICE"/>
          <w:sz w:val="18"/>
          <w:szCs w:val="18"/>
        </w:rPr>
        <w:t xml:space="preserve">ączy 1,6-litrowy silnik benzynowy z dwoma silnikami elektrycznymi o łącznej mocy 143 KM. </w:t>
      </w:r>
      <w:r w:rsidR="00FC3132">
        <w:rPr>
          <w:rFonts w:ascii="MMC OFFICE" w:hAnsi="MMC OFFICE"/>
          <w:sz w:val="18"/>
          <w:szCs w:val="18"/>
        </w:rPr>
        <w:t>Zgodnie z testami dziennikarzy, h</w:t>
      </w:r>
      <w:r w:rsidRPr="005D5F27">
        <w:rPr>
          <w:rFonts w:ascii="MMC OFFICE" w:hAnsi="MMC OFFICE"/>
          <w:sz w:val="18"/>
          <w:szCs w:val="18"/>
        </w:rPr>
        <w:t xml:space="preserve">ybrydowy Colt jest w stanie przejechać w bezemisyjnym trybie elektrycznym około trzydziestu kilometrów dzięki akumulatorowi o pojemności 1,2 kWh. W rezultacie oferuje niskie zużycie paliwa, średnio 4,5 l/100 km i emisję CO2 na poziomie 102 g/km. </w:t>
      </w:r>
      <w:r>
        <w:rPr>
          <w:rFonts w:ascii="MMC OFFICE" w:hAnsi="MMC OFFICE"/>
          <w:sz w:val="18"/>
          <w:szCs w:val="18"/>
        </w:rPr>
        <w:t xml:space="preserve">Według dziennikarzy </w:t>
      </w:r>
      <w:r w:rsidRPr="005D5F27">
        <w:rPr>
          <w:rFonts w:ascii="MMC OFFICE" w:hAnsi="MMC OFFICE"/>
          <w:sz w:val="18"/>
          <w:szCs w:val="18"/>
        </w:rPr>
        <w:t>La Revue Automobile</w:t>
      </w:r>
      <w:r w:rsidRPr="005D5F27">
        <w:rPr>
          <w:rFonts w:ascii="MMC OFFICE" w:hAnsi="MMC OFFICE"/>
          <w:b/>
          <w:bCs/>
          <w:sz w:val="18"/>
          <w:szCs w:val="18"/>
        </w:rPr>
        <w:t xml:space="preserve"> </w:t>
      </w:r>
      <w:r w:rsidR="00D32F4A">
        <w:rPr>
          <w:rFonts w:ascii="MMC OFFICE" w:hAnsi="MMC OFFICE"/>
          <w:b/>
          <w:bCs/>
          <w:sz w:val="18"/>
          <w:szCs w:val="18"/>
        </w:rPr>
        <w:t xml:space="preserve">- </w:t>
      </w:r>
      <w:r w:rsidR="00D32F4A" w:rsidRPr="00D32F4A">
        <w:rPr>
          <w:rFonts w:ascii="MMC OFFICE" w:hAnsi="MMC OFFICE"/>
          <w:sz w:val="18"/>
          <w:szCs w:val="18"/>
        </w:rPr>
        <w:t>francuskojęzyczn</w:t>
      </w:r>
      <w:r w:rsidR="00D32F4A">
        <w:rPr>
          <w:rFonts w:ascii="MMC OFFICE" w:hAnsi="MMC OFFICE"/>
          <w:sz w:val="18"/>
          <w:szCs w:val="18"/>
        </w:rPr>
        <w:t>ego</w:t>
      </w:r>
      <w:r w:rsidR="00D32F4A" w:rsidRPr="00D32F4A">
        <w:rPr>
          <w:rFonts w:ascii="MMC OFFICE" w:hAnsi="MMC OFFICE"/>
          <w:sz w:val="18"/>
          <w:szCs w:val="18"/>
        </w:rPr>
        <w:t xml:space="preserve"> tygodnik</w:t>
      </w:r>
      <w:r w:rsidR="00D32F4A">
        <w:rPr>
          <w:rFonts w:ascii="MMC OFFICE" w:hAnsi="MMC OFFICE"/>
          <w:sz w:val="18"/>
          <w:szCs w:val="18"/>
        </w:rPr>
        <w:t>a</w:t>
      </w:r>
      <w:r w:rsidR="00D32F4A" w:rsidRPr="00D32F4A">
        <w:rPr>
          <w:rFonts w:ascii="MMC OFFICE" w:hAnsi="MMC OFFICE"/>
          <w:sz w:val="18"/>
          <w:szCs w:val="18"/>
        </w:rPr>
        <w:t xml:space="preserve"> publikowan</w:t>
      </w:r>
      <w:r w:rsidR="00D32F4A">
        <w:rPr>
          <w:rFonts w:ascii="MMC OFFICE" w:hAnsi="MMC OFFICE"/>
          <w:sz w:val="18"/>
          <w:szCs w:val="18"/>
        </w:rPr>
        <w:t>ego</w:t>
      </w:r>
      <w:r w:rsidR="00D32F4A" w:rsidRPr="00D32F4A">
        <w:rPr>
          <w:rFonts w:ascii="MMC OFFICE" w:hAnsi="MMC OFFICE"/>
          <w:sz w:val="18"/>
          <w:szCs w:val="18"/>
        </w:rPr>
        <w:t xml:space="preserve"> w Szwajcarii równolegle z cotygodniowym niemieckim odpowiednikiem L'automobil Revue </w:t>
      </w:r>
      <w:r w:rsidR="00D32F4A">
        <w:rPr>
          <w:rFonts w:ascii="MMC OFFICE" w:hAnsi="MMC OFFICE"/>
          <w:sz w:val="18"/>
          <w:szCs w:val="18"/>
        </w:rPr>
        <w:t xml:space="preserve">, </w:t>
      </w:r>
      <w:r w:rsidRPr="005D5F27">
        <w:rPr>
          <w:rFonts w:ascii="MMC OFFICE" w:hAnsi="MMC OFFICE"/>
          <w:sz w:val="18"/>
          <w:szCs w:val="18"/>
        </w:rPr>
        <w:t>hybrydowe</w:t>
      </w:r>
      <w:r>
        <w:rPr>
          <w:rFonts w:ascii="MMC OFFICE" w:hAnsi="MMC OFFICE"/>
          <w:b/>
          <w:bCs/>
          <w:sz w:val="18"/>
          <w:szCs w:val="18"/>
        </w:rPr>
        <w:t xml:space="preserve"> </w:t>
      </w:r>
      <w:r>
        <w:rPr>
          <w:rFonts w:ascii="MMC OFFICE" w:hAnsi="MMC OFFICE"/>
          <w:sz w:val="18"/>
          <w:szCs w:val="18"/>
        </w:rPr>
        <w:t xml:space="preserve">Mitsubishi </w:t>
      </w:r>
      <w:r w:rsidRPr="005D5F27">
        <w:rPr>
          <w:rFonts w:ascii="MMC OFFICE" w:hAnsi="MMC OFFICE"/>
          <w:sz w:val="18"/>
          <w:szCs w:val="18"/>
        </w:rPr>
        <w:t>Colt jest przyjemn</w:t>
      </w:r>
      <w:r>
        <w:rPr>
          <w:rFonts w:ascii="MMC OFFICE" w:hAnsi="MMC OFFICE"/>
          <w:sz w:val="18"/>
          <w:szCs w:val="18"/>
        </w:rPr>
        <w:t>e</w:t>
      </w:r>
      <w:r w:rsidRPr="005D5F27">
        <w:rPr>
          <w:rFonts w:ascii="MMC OFFICE" w:hAnsi="MMC OFFICE"/>
          <w:sz w:val="18"/>
          <w:szCs w:val="18"/>
        </w:rPr>
        <w:t xml:space="preserve"> w prowadzeniu, z płynną, elastyczną jazdą, </w:t>
      </w:r>
      <w:r>
        <w:rPr>
          <w:rFonts w:ascii="MMC OFFICE" w:hAnsi="MMC OFFICE"/>
          <w:sz w:val="18"/>
          <w:szCs w:val="18"/>
        </w:rPr>
        <w:t>a jego wygląd jest miły</w:t>
      </w:r>
      <w:r w:rsidRPr="005D5F27">
        <w:rPr>
          <w:rFonts w:ascii="MMC OFFICE" w:hAnsi="MMC OFFICE"/>
          <w:sz w:val="18"/>
          <w:szCs w:val="18"/>
        </w:rPr>
        <w:t xml:space="preserve"> dla oka. Przełączanie z jednego trybu jazdy na drugi jest płynne, a jazda jest wyjątkowo cicha. </w:t>
      </w:r>
    </w:p>
    <w:p w14:paraId="74F480D6" w14:textId="77777777" w:rsidR="005D5F27" w:rsidRPr="005D5F27" w:rsidRDefault="005D5F27" w:rsidP="005D5F27">
      <w:pPr>
        <w:rPr>
          <w:rFonts w:ascii="MMC OFFICE" w:hAnsi="MMC OFFICE"/>
          <w:sz w:val="18"/>
          <w:szCs w:val="18"/>
        </w:rPr>
      </w:pPr>
    </w:p>
    <w:p w14:paraId="7D44B40F" w14:textId="5A5C3BF6" w:rsidR="005D5F27" w:rsidRPr="005D5F27" w:rsidRDefault="005D5F27" w:rsidP="005D5F27">
      <w:pPr>
        <w:rPr>
          <w:rFonts w:ascii="MMC OFFICE" w:hAnsi="MMC OFFICE"/>
          <w:sz w:val="18"/>
          <w:szCs w:val="18"/>
        </w:rPr>
      </w:pPr>
      <w:r w:rsidRPr="005D5F27">
        <w:rPr>
          <w:rFonts w:ascii="MMC OFFICE" w:hAnsi="MMC OFFICE"/>
          <w:b/>
          <w:bCs/>
          <w:sz w:val="18"/>
          <w:szCs w:val="18"/>
        </w:rPr>
        <w:t>Wnioski dziennikarzy</w:t>
      </w:r>
    </w:p>
    <w:p w14:paraId="4FBCAB85" w14:textId="47D41EAD" w:rsidR="005D5F27" w:rsidRDefault="005D5F27" w:rsidP="005D5F27">
      <w:pPr>
        <w:rPr>
          <w:rFonts w:ascii="MMC OFFICE" w:hAnsi="MMC OFFICE"/>
          <w:sz w:val="18"/>
          <w:szCs w:val="18"/>
        </w:rPr>
      </w:pPr>
      <w:r w:rsidRPr="005D5F27">
        <w:rPr>
          <w:rFonts w:ascii="MMC OFFICE" w:hAnsi="MMC OFFICE"/>
          <w:sz w:val="18"/>
          <w:szCs w:val="18"/>
        </w:rPr>
        <w:t>Mitsubishi Colt to samochód, który ma wiele do zaoferowania – ten sam poziom osiągów</w:t>
      </w:r>
      <w:r>
        <w:rPr>
          <w:rFonts w:ascii="MMC OFFICE" w:hAnsi="MMC OFFICE"/>
          <w:sz w:val="18"/>
          <w:szCs w:val="18"/>
        </w:rPr>
        <w:t xml:space="preserve">, </w:t>
      </w:r>
      <w:r w:rsidRPr="005D5F27">
        <w:rPr>
          <w:rFonts w:ascii="MMC OFFICE" w:hAnsi="MMC OFFICE"/>
          <w:sz w:val="18"/>
          <w:szCs w:val="18"/>
        </w:rPr>
        <w:t xml:space="preserve">co </w:t>
      </w:r>
      <w:r>
        <w:rPr>
          <w:rFonts w:ascii="MMC OFFICE" w:hAnsi="MMC OFFICE"/>
          <w:sz w:val="18"/>
          <w:szCs w:val="18"/>
        </w:rPr>
        <w:t>siostrzany model</w:t>
      </w:r>
      <w:r w:rsidRPr="005D5F27">
        <w:rPr>
          <w:rFonts w:ascii="MMC OFFICE" w:hAnsi="MMC OFFICE"/>
          <w:sz w:val="18"/>
          <w:szCs w:val="18"/>
        </w:rPr>
        <w:t>, ale z bonusem w kategoriach gwarancji, ceny i oryginalności</w:t>
      </w:r>
      <w:r w:rsidR="00961316">
        <w:rPr>
          <w:rFonts w:ascii="MMC OFFICE" w:hAnsi="MMC OFFICE"/>
          <w:sz w:val="18"/>
          <w:szCs w:val="18"/>
        </w:rPr>
        <w:t xml:space="preserve"> marki</w:t>
      </w:r>
      <w:r w:rsidRPr="005D5F27">
        <w:rPr>
          <w:rFonts w:ascii="MMC OFFICE" w:hAnsi="MMC OFFICE"/>
          <w:sz w:val="18"/>
          <w:szCs w:val="18"/>
        </w:rPr>
        <w:t xml:space="preserve">. </w:t>
      </w:r>
      <w:r w:rsidR="00D32F4A">
        <w:rPr>
          <w:rFonts w:ascii="MMC OFFICE" w:hAnsi="MMC OFFICE"/>
          <w:sz w:val="18"/>
          <w:szCs w:val="18"/>
        </w:rPr>
        <w:t>W</w:t>
      </w:r>
      <w:r w:rsidRPr="005D5F27">
        <w:rPr>
          <w:rFonts w:ascii="MMC OFFICE" w:hAnsi="MMC OFFICE"/>
          <w:sz w:val="18"/>
          <w:szCs w:val="18"/>
        </w:rPr>
        <w:t>ersja hybrydowa, jest niezwykle oszczędn</w:t>
      </w:r>
      <w:r w:rsidR="00D32F4A">
        <w:rPr>
          <w:rFonts w:ascii="MMC OFFICE" w:hAnsi="MMC OFFICE"/>
          <w:sz w:val="18"/>
          <w:szCs w:val="18"/>
        </w:rPr>
        <w:t>a</w:t>
      </w:r>
      <w:r w:rsidRPr="005D5F27">
        <w:rPr>
          <w:rFonts w:ascii="MMC OFFICE" w:hAnsi="MMC OFFICE"/>
          <w:sz w:val="18"/>
          <w:szCs w:val="18"/>
        </w:rPr>
        <w:t xml:space="preserve"> i dynamiczn</w:t>
      </w:r>
      <w:r w:rsidR="00D32F4A">
        <w:rPr>
          <w:rFonts w:ascii="MMC OFFICE" w:hAnsi="MMC OFFICE"/>
          <w:sz w:val="18"/>
          <w:szCs w:val="18"/>
        </w:rPr>
        <w:t>a</w:t>
      </w:r>
      <w:r w:rsidRPr="005D5F27">
        <w:rPr>
          <w:rFonts w:ascii="MMC OFFICE" w:hAnsi="MMC OFFICE"/>
          <w:sz w:val="18"/>
          <w:szCs w:val="18"/>
        </w:rPr>
        <w:t>. Colt jest zatem wszechstronnym, praktycznym i ekonomicznym samochodem miejskim, który w pełni zasługuje na tytuł w tegoro</w:t>
      </w:r>
      <w:r w:rsidR="00D32F4A">
        <w:rPr>
          <w:rFonts w:ascii="MMC OFFICE" w:hAnsi="MMC OFFICE"/>
          <w:sz w:val="18"/>
          <w:szCs w:val="18"/>
        </w:rPr>
        <w:t>c</w:t>
      </w:r>
      <w:r w:rsidRPr="005D5F27">
        <w:rPr>
          <w:rFonts w:ascii="MMC OFFICE" w:hAnsi="MMC OFFICE"/>
          <w:sz w:val="18"/>
          <w:szCs w:val="18"/>
        </w:rPr>
        <w:t xml:space="preserve">znym konkursie La Revue Automobile. </w:t>
      </w:r>
    </w:p>
    <w:p w14:paraId="300E7586" w14:textId="77777777" w:rsidR="00961316" w:rsidRDefault="00961316" w:rsidP="005D5F27">
      <w:pPr>
        <w:rPr>
          <w:rFonts w:ascii="MMC OFFICE" w:hAnsi="MMC OFFICE"/>
          <w:sz w:val="18"/>
          <w:szCs w:val="18"/>
        </w:rPr>
      </w:pPr>
    </w:p>
    <w:p w14:paraId="0B8AD9FA" w14:textId="45A9721E" w:rsidR="00961316" w:rsidRPr="00F33B06" w:rsidRDefault="00961316" w:rsidP="005D5F27">
      <w:pPr>
        <w:rPr>
          <w:rFonts w:ascii="MMC OFFICE" w:hAnsi="MMC OFFICE"/>
          <w:b/>
          <w:bCs/>
          <w:sz w:val="18"/>
          <w:szCs w:val="18"/>
        </w:rPr>
      </w:pPr>
      <w:r w:rsidRPr="00F33B06">
        <w:rPr>
          <w:rFonts w:ascii="MMC OFFICE" w:hAnsi="MMC OFFICE"/>
          <w:b/>
          <w:bCs/>
          <w:sz w:val="18"/>
          <w:szCs w:val="18"/>
        </w:rPr>
        <w:t xml:space="preserve">Mitsubishi COLT w Polsce </w:t>
      </w:r>
      <w:r w:rsidR="00F33B06" w:rsidRPr="00F33B06">
        <w:rPr>
          <w:rFonts w:ascii="MMC OFFICE" w:hAnsi="MMC OFFICE"/>
          <w:b/>
          <w:bCs/>
          <w:sz w:val="18"/>
          <w:szCs w:val="18"/>
        </w:rPr>
        <w:t>od</w:t>
      </w:r>
      <w:r w:rsidR="00F33B06">
        <w:rPr>
          <w:rFonts w:ascii="MMC OFFICE" w:hAnsi="MMC OFFICE"/>
          <w:b/>
          <w:bCs/>
          <w:sz w:val="18"/>
          <w:szCs w:val="18"/>
        </w:rPr>
        <w:t xml:space="preserve"> 740 zł za miesiąc brutto</w:t>
      </w:r>
    </w:p>
    <w:p w14:paraId="3375A8BE" w14:textId="4088F536" w:rsidR="00961316" w:rsidRPr="00961316" w:rsidRDefault="00D733F9" w:rsidP="005D5F27">
      <w:pPr>
        <w:rPr>
          <w:rFonts w:ascii="MMC OFFICE" w:hAnsi="MMC OFFICE"/>
          <w:sz w:val="18"/>
          <w:szCs w:val="18"/>
        </w:rPr>
      </w:pPr>
      <w:r>
        <w:rPr>
          <w:rStyle w:val="LEADMMC"/>
          <w:b w:val="0"/>
          <w:bCs w:val="0"/>
          <w:sz w:val="18"/>
          <w:szCs w:val="18"/>
        </w:rPr>
        <w:t>Nowe Mitsubishi COLT niedawno zadebiutowało w</w:t>
      </w:r>
      <w:r w:rsidR="00961316" w:rsidRPr="00D733F9">
        <w:rPr>
          <w:rStyle w:val="LEADMMC"/>
          <w:b w:val="0"/>
          <w:bCs w:val="0"/>
          <w:sz w:val="18"/>
          <w:szCs w:val="18"/>
        </w:rPr>
        <w:t xml:space="preserve"> polskich salonach </w:t>
      </w:r>
      <w:r>
        <w:rPr>
          <w:rStyle w:val="LEADMMC"/>
          <w:b w:val="0"/>
          <w:bCs w:val="0"/>
          <w:sz w:val="18"/>
          <w:szCs w:val="18"/>
        </w:rPr>
        <w:t>Ten</w:t>
      </w:r>
      <w:r w:rsidR="00961316" w:rsidRPr="00D733F9">
        <w:rPr>
          <w:rStyle w:val="LEADMMC"/>
          <w:b w:val="0"/>
          <w:bCs w:val="0"/>
          <w:sz w:val="18"/>
          <w:szCs w:val="18"/>
        </w:rPr>
        <w:t xml:space="preserve"> dynamicznie stylizowany model</w:t>
      </w:r>
      <w:r>
        <w:rPr>
          <w:rStyle w:val="LEADMMC"/>
          <w:b w:val="0"/>
          <w:bCs w:val="0"/>
          <w:sz w:val="18"/>
          <w:szCs w:val="18"/>
        </w:rPr>
        <w:t xml:space="preserve"> </w:t>
      </w:r>
      <w:r w:rsidR="00961316" w:rsidRPr="00D733F9">
        <w:rPr>
          <w:rStyle w:val="LEADMMC"/>
          <w:b w:val="0"/>
          <w:bCs w:val="0"/>
          <w:sz w:val="18"/>
          <w:szCs w:val="18"/>
        </w:rPr>
        <w:t xml:space="preserve">oferuje </w:t>
      </w:r>
      <w:r w:rsidR="00961316" w:rsidRPr="00D733F9">
        <w:rPr>
          <w:rFonts w:ascii="MMC OFFICE" w:hAnsi="MMC OFFICE"/>
          <w:sz w:val="18"/>
          <w:szCs w:val="18"/>
        </w:rPr>
        <w:t xml:space="preserve">bogate wyposażenie w każdej z 11 wersji zasilanych silnikiem benzynowym w dwóch wariantach mocy i napędem hybrydowym. </w:t>
      </w:r>
      <w:r w:rsidR="00961316" w:rsidRPr="00D733F9">
        <w:rPr>
          <w:rStyle w:val="TEKSTPODSTAWOWYMMC"/>
          <w:rFonts w:eastAsia="MS Mincho"/>
        </w:rPr>
        <w:t>Samochód jest na wskroś nowoczesny i ustanawia nowe standardy wyposażenia, cyfryzacji, komfortu i bezpieczeństwa, oferując w najbogatszych wersjach 1</w:t>
      </w:r>
      <w:r w:rsidR="00B01473">
        <w:rPr>
          <w:rStyle w:val="TEKSTPODSTAWOWYMMC"/>
          <w:rFonts w:eastAsia="MS Mincho"/>
        </w:rPr>
        <w:t>9</w:t>
      </w:r>
      <w:r w:rsidR="00961316" w:rsidRPr="00D733F9">
        <w:rPr>
          <w:rStyle w:val="TEKSTPODSTAWOWYMMC"/>
          <w:rFonts w:eastAsia="MS Mincho"/>
        </w:rPr>
        <w:t xml:space="preserve"> systemów wspomagających kierowcę. Model stworzony w przemyślany sposób dla Europejczyków, uwzględnia ich styl życia, ułatwia komunikację i stały kontakt ze światem, pozwala </w:t>
      </w:r>
      <w:r w:rsidR="00961316" w:rsidRPr="00D733F9">
        <w:rPr>
          <w:rStyle w:val="TEKSTPODSTAWOWYMMC"/>
          <w:rFonts w:eastAsia="MS Mincho"/>
        </w:rPr>
        <w:lastRenderedPageBreak/>
        <w:t xml:space="preserve">na korzystanie z zasobów cyfrowych, do których mamy dostęp w domu i pracy. Jako jedyny model segmentu B na naszym kontynencie jest sprzedawany z systemem autonomicznego parkowania, 5-letnią gwarancją do 100 000 km i 5-letnim Assistance bez limitu przebiegu oraz </w:t>
      </w:r>
      <w:r w:rsidR="00961316" w:rsidRPr="00D733F9">
        <w:rPr>
          <w:rFonts w:ascii="MMC OFFICE" w:hAnsi="MMC OFFICE"/>
          <w:sz w:val="18"/>
          <w:szCs w:val="18"/>
        </w:rPr>
        <w:t>8-letnią gwarancją na pojemność akumulatora trakcyjnego HEV. Ceny nowego Mitsubishi COLT startują od 7</w:t>
      </w:r>
      <w:r w:rsidR="00B01473">
        <w:rPr>
          <w:rFonts w:ascii="MMC OFFICE" w:hAnsi="MMC OFFICE"/>
          <w:sz w:val="18"/>
          <w:szCs w:val="18"/>
        </w:rPr>
        <w:t>2</w:t>
      </w:r>
      <w:r w:rsidR="00961316" w:rsidRPr="00D733F9">
        <w:rPr>
          <w:rFonts w:ascii="MMC OFFICE" w:hAnsi="MMC OFFICE"/>
          <w:sz w:val="18"/>
          <w:szCs w:val="18"/>
        </w:rPr>
        <w:t> 990 zł. Auto we wszystkich wersjach, oprócz Inform, jest dostępne w leasingu 10</w:t>
      </w:r>
      <w:r w:rsidR="00B01473">
        <w:rPr>
          <w:rFonts w:ascii="MMC OFFICE" w:hAnsi="MMC OFFICE"/>
          <w:sz w:val="18"/>
          <w:szCs w:val="18"/>
        </w:rPr>
        <w:t>1</w:t>
      </w:r>
      <w:r w:rsidR="00961316" w:rsidRPr="00D733F9">
        <w:rPr>
          <w:rFonts w:ascii="MMC OFFICE" w:hAnsi="MMC OFFICE"/>
          <w:sz w:val="18"/>
          <w:szCs w:val="18"/>
        </w:rPr>
        <w:t xml:space="preserve">%, nieoprocentowanym kredycie 50/50 i kredycie z ratą od </w:t>
      </w:r>
      <w:r w:rsidR="00B01473">
        <w:rPr>
          <w:rFonts w:ascii="MMC OFFICE" w:hAnsi="MMC OFFICE"/>
          <w:sz w:val="18"/>
          <w:szCs w:val="18"/>
        </w:rPr>
        <w:t>740</w:t>
      </w:r>
      <w:r w:rsidR="00961316" w:rsidRPr="00D733F9">
        <w:rPr>
          <w:rFonts w:ascii="MMC OFFICE" w:hAnsi="MMC OFFICE"/>
          <w:sz w:val="18"/>
          <w:szCs w:val="18"/>
        </w:rPr>
        <w:t xml:space="preserve"> zł brutto.</w:t>
      </w:r>
      <w:r w:rsidR="00961316" w:rsidRPr="00D733F9">
        <w:rPr>
          <w:rFonts w:ascii="MMC OFFICE" w:hAnsi="MMC OFFICE"/>
          <w:b/>
          <w:bCs/>
          <w:sz w:val="18"/>
          <w:szCs w:val="18"/>
        </w:rPr>
        <w:t xml:space="preserve"> </w:t>
      </w:r>
    </w:p>
    <w:p w14:paraId="59EBD939" w14:textId="77777777" w:rsidR="005D5F27" w:rsidRPr="00961316" w:rsidRDefault="005D5F27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</w:p>
    <w:p w14:paraId="6394FB1E" w14:textId="76D81007" w:rsidR="005E25CF" w:rsidRPr="00961316" w:rsidRDefault="00B6256A">
      <w:pPr>
        <w:rPr>
          <w:rFonts w:ascii="MMC OFFICE" w:hAnsi="MMC OFFICE"/>
          <w:color w:val="000000"/>
          <w:sz w:val="16"/>
          <w:szCs w:val="16"/>
          <w:lang w:val="pt-PT"/>
        </w:rPr>
      </w:pPr>
      <w:r w:rsidRPr="00961316">
        <w:rPr>
          <w:rFonts w:ascii="MMC OFFICE" w:eastAsia="Meiryo UI" w:hAnsi="MMC OFFICE" w:cs="Calibri"/>
          <w:b/>
          <w:color w:val="000000"/>
          <w:sz w:val="16"/>
          <w:szCs w:val="16"/>
          <w:lang w:val="pt-PT"/>
        </w:rPr>
        <w:t>O Mitsubishi Motors:</w:t>
      </w:r>
    </w:p>
    <w:p w14:paraId="6572A28F" w14:textId="77777777" w:rsidR="005E25CF" w:rsidRDefault="00B6256A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Your Ambition”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79D34108" w14:textId="77777777" w:rsidR="005E25CF" w:rsidRDefault="005E25CF">
      <w:pPr>
        <w:rPr>
          <w:rFonts w:ascii="MMCBeta5" w:eastAsia="ヒラギノ角ゴ Std W4" w:hAnsi="MMCBeta5"/>
          <w:sz w:val="18"/>
        </w:rPr>
      </w:pPr>
    </w:p>
    <w:p w14:paraId="3872BE20" w14:textId="77777777" w:rsidR="005E25CF" w:rsidRDefault="00B6256A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6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7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8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24F4B2F5" w14:textId="77777777" w:rsidR="005E25CF" w:rsidRDefault="005E25CF">
      <w:pPr>
        <w:jc w:val="left"/>
        <w:rPr>
          <w:rFonts w:ascii="MMC OFFICE" w:hAnsi="MMC OFFICE"/>
        </w:rPr>
      </w:pPr>
    </w:p>
    <w:p w14:paraId="5A8238F8" w14:textId="77777777" w:rsidR="005E25CF" w:rsidRDefault="005E25CF">
      <w:pPr>
        <w:rPr>
          <w:rStyle w:val="czeinternetowe"/>
        </w:rPr>
      </w:pPr>
    </w:p>
    <w:p w14:paraId="50D0655F" w14:textId="77777777" w:rsidR="005E25CF" w:rsidRDefault="005E25CF">
      <w:pPr>
        <w:jc w:val="left"/>
      </w:pPr>
    </w:p>
    <w:sectPr w:rsidR="005E25CF">
      <w:headerReference w:type="default" r:id="rId9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9565" w14:textId="77777777" w:rsidR="00B6256A" w:rsidRDefault="00B6256A">
      <w:pPr>
        <w:spacing w:line="240" w:lineRule="auto"/>
      </w:pPr>
      <w:r>
        <w:separator/>
      </w:r>
    </w:p>
  </w:endnote>
  <w:endnote w:type="continuationSeparator" w:id="0">
    <w:p w14:paraId="0C6B2E52" w14:textId="77777777" w:rsidR="00B6256A" w:rsidRDefault="00B62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auto"/>
    <w:pitch w:val="variable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38D1" w14:textId="77777777" w:rsidR="00B6256A" w:rsidRDefault="00B6256A">
      <w:pPr>
        <w:spacing w:line="240" w:lineRule="auto"/>
      </w:pPr>
      <w:r>
        <w:separator/>
      </w:r>
    </w:p>
  </w:footnote>
  <w:footnote w:type="continuationSeparator" w:id="0">
    <w:p w14:paraId="7F8B8379" w14:textId="77777777" w:rsidR="00B6256A" w:rsidRDefault="00B62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FAE4" w14:textId="77777777" w:rsidR="005E25CF" w:rsidRDefault="00B6256A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0" allowOverlap="1" wp14:anchorId="57813E8A" wp14:editId="1449207B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760" cy="72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86AB60" w14:textId="77777777" w:rsidR="005E25CF" w:rsidRPr="005D5F27" w:rsidRDefault="00B6256A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5D5F27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536948E8" w14:textId="77777777" w:rsidR="005E25CF" w:rsidRPr="005D5F27" w:rsidRDefault="00B6256A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5D5F27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091ECD9E" w14:textId="77777777" w:rsidR="005E25CF" w:rsidRDefault="00B6256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M33-8, Shiba 5-chome, Minato-ku, Tokyo 108-8410 Japan</w:t>
                          </w:r>
                        </w:p>
                        <w:p w14:paraId="7DC2D7FF" w14:textId="77777777" w:rsidR="005E25CF" w:rsidRDefault="00B6256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36E55B48" w14:textId="77777777" w:rsidR="005E25CF" w:rsidRDefault="00B6256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813E8A" id="Frame1" o:spid="_x0000_s1027" style="position:absolute;left:0;text-align:left;margin-left:194.45pt;margin-top:3.4pt;width:238.6pt;height:57.1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" o:allowincell="f" filled="f" stroked="f" strokeweight="0">
              <v:textbox inset="0,0,0,0">
                <w:txbxContent>
                  <w:p w14:paraId="1286AB60" w14:textId="77777777" w:rsidR="005E25CF" w:rsidRPr="005D5F27" w:rsidRDefault="00B6256A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5D5F27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536948E8" w14:textId="77777777" w:rsidR="005E25CF" w:rsidRPr="005D5F27" w:rsidRDefault="00B6256A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5D5F27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091ECD9E" w14:textId="77777777" w:rsidR="005E25CF" w:rsidRDefault="00B6256A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M33-8, Shiba 5-chome, Minato-ku, Tokyo 108-8410 Japan</w:t>
                    </w:r>
                  </w:p>
                  <w:p w14:paraId="7DC2D7FF" w14:textId="77777777" w:rsidR="005E25CF" w:rsidRDefault="00B6256A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36E55B48" w14:textId="77777777" w:rsidR="005E25CF" w:rsidRDefault="00B6256A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7" behindDoc="1" locked="0" layoutInCell="0" allowOverlap="1" wp14:anchorId="546FDB2F" wp14:editId="6238855F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040" cy="342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6187C7" w14:textId="77777777" w:rsidR="005E25CF" w:rsidRDefault="00B6256A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" path="m0,0l-2147483645,0l-2147483645,-2147483646l0,-2147483646xe" stroked="f" style="position:absolute;margin-left:20.15pt;margin-top:1.4pt;width:171.85pt;height:26.9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left"/>
                      <w:rPr>
                        <w:lang w:val="pl-PL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  <w:lang w:val="pl-PL"/>
                      </w:rPr>
                      <w:t>KOMUNIKAT PRASOWY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1" locked="0" layoutInCell="0" allowOverlap="1" wp14:anchorId="2D616B8C" wp14:editId="0D67B221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7235" cy="262255"/>
              <wp:effectExtent l="0" t="0" r="0" b="0"/>
              <wp:wrapNone/>
              <wp:docPr id="7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560" cy="261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4FF0EC" w14:textId="77777777" w:rsidR="005E25CF" w:rsidRDefault="00B6256A">
                          <w:pPr>
                            <w:pStyle w:val="Zawartoramki"/>
                            <w:spacing w:line="200" w:lineRule="exact"/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  <w:t>2023/12/05</w:t>
                          </w:r>
                        </w:p>
                        <w:p w14:paraId="77DA62A0" w14:textId="77777777" w:rsidR="005E25CF" w:rsidRDefault="005E25CF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2" path="m0,0l-2147483645,0l-2147483645,-2147483646l0,-2147483646xe" stroked="f" style="position:absolute;margin-left:129.85pt;margin-top:54.95pt;width:57.95pt;height:20.55pt;mso-wrap-style:square;v-text-anchor:top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00"/>
                      <w:rPr>
                        <w:rFonts w:ascii="MMC" w:hAnsi="MMC"/>
                        <w:color w:val="686D71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rFonts w:ascii="MMC" w:hAnsi="MMC"/>
                        <w:color w:val="686D71"/>
                        <w:sz w:val="16"/>
                        <w:szCs w:val="16"/>
                        <w:lang w:val="pl-PL"/>
                      </w:rPr>
                      <w:t>2023/12/05</w:t>
                    </w:r>
                  </w:p>
                  <w:p>
                    <w:pPr>
                      <w:pStyle w:val="Zawartoramki"/>
                      <w:spacing w:lineRule="exact" w:line="200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9" behindDoc="1" locked="0" layoutInCell="0" allowOverlap="1" wp14:anchorId="5E294E6A" wp14:editId="71B21BB6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CF"/>
    <w:rsid w:val="005D5F27"/>
    <w:rsid w:val="005E25CF"/>
    <w:rsid w:val="00961316"/>
    <w:rsid w:val="00B01473"/>
    <w:rsid w:val="00B6256A"/>
    <w:rsid w:val="00D32F4A"/>
    <w:rsid w:val="00D733F9"/>
    <w:rsid w:val="00F33B06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7C5C"/>
  <w15:docId w15:val="{0585216F-5A06-43EE-B1BA-9C02EA69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ss.mitsubishi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ga.ossowska@astar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2024-01-31T16:44:00Z</dcterms:created>
  <dcterms:modified xsi:type="dcterms:W3CDTF">2024-02-01T11:30:00Z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